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4C5F1" w14:textId="77777777" w:rsidR="00C5443C" w:rsidRDefault="00C5443C" w:rsidP="00C5443C">
      <w:pPr>
        <w:jc w:val="center"/>
        <w:rPr>
          <w:b/>
          <w:sz w:val="36"/>
          <w:szCs w:val="36"/>
          <w:lang w:val="en-US"/>
        </w:rPr>
      </w:pPr>
      <w:bookmarkStart w:id="0" w:name="_Toc492213230"/>
      <w:bookmarkStart w:id="1" w:name="_Toc365291009"/>
    </w:p>
    <w:p w14:paraId="0F6A9D5F" w14:textId="77777777" w:rsidR="00C5443C" w:rsidRDefault="00C5443C" w:rsidP="00C5443C">
      <w:pPr>
        <w:jc w:val="center"/>
        <w:rPr>
          <w:b/>
          <w:sz w:val="36"/>
          <w:szCs w:val="36"/>
          <w:lang w:val="en-US"/>
        </w:rPr>
      </w:pPr>
    </w:p>
    <w:p w14:paraId="082411CB" w14:textId="77777777" w:rsidR="00C5443C" w:rsidRDefault="00C5443C" w:rsidP="00C5443C">
      <w:pPr>
        <w:jc w:val="center"/>
        <w:rPr>
          <w:b/>
          <w:sz w:val="36"/>
          <w:szCs w:val="36"/>
          <w:lang w:val="en-US"/>
        </w:rPr>
      </w:pPr>
    </w:p>
    <w:p w14:paraId="6ACB48C6" w14:textId="77777777" w:rsidR="00C5443C" w:rsidRDefault="00C5443C" w:rsidP="00C5443C">
      <w:pPr>
        <w:jc w:val="center"/>
        <w:rPr>
          <w:b/>
          <w:sz w:val="36"/>
          <w:szCs w:val="36"/>
          <w:lang w:val="en-US"/>
        </w:rPr>
      </w:pPr>
    </w:p>
    <w:p w14:paraId="13B3BE55" w14:textId="77777777" w:rsidR="00C5443C" w:rsidRDefault="00C5443C" w:rsidP="00C5443C">
      <w:pPr>
        <w:jc w:val="center"/>
        <w:rPr>
          <w:b/>
          <w:sz w:val="36"/>
          <w:szCs w:val="36"/>
          <w:lang w:val="en-US"/>
        </w:rPr>
      </w:pPr>
    </w:p>
    <w:p w14:paraId="719973A8" w14:textId="77777777" w:rsidR="00C5443C" w:rsidRDefault="00C5443C" w:rsidP="00C5443C">
      <w:pPr>
        <w:jc w:val="center"/>
        <w:rPr>
          <w:b/>
          <w:sz w:val="36"/>
          <w:szCs w:val="36"/>
          <w:lang w:val="en-US"/>
        </w:rPr>
      </w:pPr>
    </w:p>
    <w:p w14:paraId="62142FDE" w14:textId="73FB07F2" w:rsidR="00C5191D" w:rsidRDefault="000B070C" w:rsidP="000615A3">
      <w:pPr>
        <w:spacing w:after="0"/>
        <w:jc w:val="center"/>
        <w:rPr>
          <w:b/>
          <w:sz w:val="36"/>
          <w:szCs w:val="36"/>
        </w:rPr>
      </w:pPr>
      <w:r w:rsidRPr="001E3648">
        <w:rPr>
          <w:b/>
          <w:sz w:val="36"/>
          <w:szCs w:val="36"/>
        </w:rPr>
        <w:t>Α</w:t>
      </w:r>
      <w:r w:rsidR="0032001A">
        <w:rPr>
          <w:b/>
          <w:sz w:val="36"/>
          <w:szCs w:val="36"/>
        </w:rPr>
        <w:t>ναλυτική Α</w:t>
      </w:r>
      <w:r w:rsidRPr="001E3648">
        <w:rPr>
          <w:b/>
          <w:sz w:val="36"/>
          <w:szCs w:val="36"/>
        </w:rPr>
        <w:t>ιτιολόγηση</w:t>
      </w:r>
      <w:r w:rsidR="001B3031" w:rsidRPr="001E3648">
        <w:rPr>
          <w:b/>
          <w:sz w:val="36"/>
          <w:szCs w:val="36"/>
        </w:rPr>
        <w:t xml:space="preserve"> </w:t>
      </w:r>
    </w:p>
    <w:p w14:paraId="49F7D691" w14:textId="6ACD4E50" w:rsidR="000615A3" w:rsidRDefault="001B3031" w:rsidP="000615A3">
      <w:pPr>
        <w:spacing w:after="0"/>
        <w:jc w:val="center"/>
        <w:rPr>
          <w:b/>
          <w:sz w:val="36"/>
          <w:szCs w:val="36"/>
        </w:rPr>
      </w:pPr>
      <w:r w:rsidRPr="001E3648">
        <w:rPr>
          <w:b/>
          <w:sz w:val="36"/>
          <w:szCs w:val="36"/>
        </w:rPr>
        <w:t xml:space="preserve">της </w:t>
      </w:r>
      <w:r w:rsidR="00A26676" w:rsidRPr="001E3648">
        <w:rPr>
          <w:b/>
          <w:sz w:val="36"/>
          <w:szCs w:val="36"/>
        </w:rPr>
        <w:t xml:space="preserve">πρότασης </w:t>
      </w:r>
      <w:r w:rsidR="00C5191D" w:rsidRPr="00C5191D">
        <w:rPr>
          <w:b/>
          <w:sz w:val="36"/>
          <w:szCs w:val="36"/>
        </w:rPr>
        <w:t>6</w:t>
      </w:r>
      <w:r w:rsidR="00762D69" w:rsidRPr="001E3648">
        <w:rPr>
          <w:b/>
          <w:sz w:val="36"/>
          <w:szCs w:val="36"/>
          <w:vertAlign w:val="superscript"/>
        </w:rPr>
        <w:t>ης</w:t>
      </w:r>
      <w:r w:rsidR="00762D69" w:rsidRPr="001E3648">
        <w:rPr>
          <w:b/>
          <w:sz w:val="36"/>
          <w:szCs w:val="36"/>
        </w:rPr>
        <w:t xml:space="preserve"> </w:t>
      </w:r>
      <w:r w:rsidR="00B828B5">
        <w:rPr>
          <w:b/>
          <w:sz w:val="36"/>
          <w:szCs w:val="36"/>
        </w:rPr>
        <w:t>Α</w:t>
      </w:r>
      <w:r w:rsidRPr="001E3648">
        <w:rPr>
          <w:b/>
          <w:sz w:val="36"/>
          <w:szCs w:val="36"/>
        </w:rPr>
        <w:t>ναθεώρησης</w:t>
      </w:r>
      <w:r w:rsidRPr="001B3031">
        <w:rPr>
          <w:b/>
          <w:sz w:val="36"/>
          <w:szCs w:val="36"/>
        </w:rPr>
        <w:t xml:space="preserve"> </w:t>
      </w:r>
    </w:p>
    <w:p w14:paraId="66B1C568" w14:textId="77777777" w:rsidR="00706337" w:rsidRDefault="00C5443C" w:rsidP="000615A3">
      <w:pPr>
        <w:spacing w:before="240"/>
        <w:jc w:val="center"/>
        <w:rPr>
          <w:b/>
          <w:sz w:val="36"/>
          <w:szCs w:val="36"/>
        </w:rPr>
      </w:pPr>
      <w:r w:rsidRPr="00EA5974">
        <w:rPr>
          <w:b/>
          <w:sz w:val="36"/>
          <w:szCs w:val="36"/>
        </w:rPr>
        <w:t xml:space="preserve">του Επιχειρησιακού Προγράμματος </w:t>
      </w:r>
    </w:p>
    <w:p w14:paraId="4CEF1BD2" w14:textId="77777777" w:rsidR="00C5443C" w:rsidRDefault="00C31587" w:rsidP="00C5443C">
      <w:pPr>
        <w:jc w:val="center"/>
        <w:rPr>
          <w:b/>
          <w:sz w:val="36"/>
          <w:szCs w:val="36"/>
        </w:rPr>
      </w:pPr>
      <w:r>
        <w:rPr>
          <w:b/>
          <w:sz w:val="36"/>
          <w:szCs w:val="36"/>
        </w:rPr>
        <w:t>«Υ</w:t>
      </w:r>
      <w:r w:rsidR="00C5443C" w:rsidRPr="00EA5974">
        <w:rPr>
          <w:b/>
          <w:sz w:val="36"/>
          <w:szCs w:val="36"/>
        </w:rPr>
        <w:t>ποδομές Μεταφορών, Περιβάλλον και Αειφόρος Ανάπτυξη</w:t>
      </w:r>
      <w:r>
        <w:rPr>
          <w:b/>
          <w:sz w:val="36"/>
          <w:szCs w:val="36"/>
        </w:rPr>
        <w:t>» 2014-2020</w:t>
      </w:r>
      <w:r w:rsidR="00C5443C" w:rsidRPr="00EA5974">
        <w:rPr>
          <w:b/>
          <w:sz w:val="36"/>
          <w:szCs w:val="36"/>
        </w:rPr>
        <w:t xml:space="preserve"> (ΕΠ-ΥΜΕΠΕΡΑΑ)</w:t>
      </w:r>
    </w:p>
    <w:p w14:paraId="0C0B167E" w14:textId="77777777" w:rsidR="00C5443C" w:rsidRPr="00EE25DE" w:rsidRDefault="00C5443C" w:rsidP="00EE25DE">
      <w:pPr>
        <w:jc w:val="center"/>
        <w:rPr>
          <w:b/>
          <w:sz w:val="36"/>
          <w:szCs w:val="36"/>
        </w:rPr>
      </w:pPr>
    </w:p>
    <w:p w14:paraId="206A9307" w14:textId="77777777" w:rsidR="00C5443C" w:rsidRPr="00EE25DE" w:rsidRDefault="00C5443C" w:rsidP="00EE25DE">
      <w:pPr>
        <w:jc w:val="center"/>
        <w:rPr>
          <w:b/>
          <w:sz w:val="36"/>
          <w:szCs w:val="36"/>
        </w:rPr>
      </w:pPr>
    </w:p>
    <w:p w14:paraId="33973050" w14:textId="77777777" w:rsidR="00C5443C" w:rsidRDefault="00C5443C" w:rsidP="00EE25DE">
      <w:pPr>
        <w:jc w:val="center"/>
        <w:rPr>
          <w:b/>
          <w:sz w:val="36"/>
          <w:szCs w:val="36"/>
        </w:rPr>
      </w:pPr>
    </w:p>
    <w:p w14:paraId="4A252C74" w14:textId="77777777" w:rsidR="00F85A5A" w:rsidRDefault="00F85A5A" w:rsidP="00EE25DE">
      <w:pPr>
        <w:jc w:val="center"/>
        <w:rPr>
          <w:b/>
          <w:sz w:val="36"/>
          <w:szCs w:val="36"/>
        </w:rPr>
      </w:pPr>
    </w:p>
    <w:p w14:paraId="0F272B3F" w14:textId="77777777" w:rsidR="00F85A5A" w:rsidRDefault="00F85A5A" w:rsidP="00EE25DE">
      <w:pPr>
        <w:jc w:val="center"/>
        <w:rPr>
          <w:b/>
          <w:sz w:val="36"/>
          <w:szCs w:val="36"/>
        </w:rPr>
      </w:pPr>
    </w:p>
    <w:p w14:paraId="6CB2BFD7" w14:textId="77777777" w:rsidR="00F85A5A" w:rsidRDefault="00F85A5A" w:rsidP="00EE25DE">
      <w:pPr>
        <w:jc w:val="center"/>
        <w:rPr>
          <w:b/>
          <w:sz w:val="36"/>
          <w:szCs w:val="36"/>
        </w:rPr>
      </w:pPr>
    </w:p>
    <w:p w14:paraId="20767E8A" w14:textId="77777777" w:rsidR="00F85A5A" w:rsidRDefault="00F85A5A" w:rsidP="00EE25DE">
      <w:pPr>
        <w:jc w:val="center"/>
        <w:rPr>
          <w:b/>
          <w:sz w:val="36"/>
          <w:szCs w:val="36"/>
        </w:rPr>
      </w:pPr>
    </w:p>
    <w:p w14:paraId="7CE1291B" w14:textId="6F63FCA6" w:rsidR="00F85A5A" w:rsidRPr="00F85A5A" w:rsidRDefault="00513118" w:rsidP="00EE25DE">
      <w:pPr>
        <w:jc w:val="center"/>
        <w:rPr>
          <w:b/>
          <w:sz w:val="36"/>
          <w:szCs w:val="36"/>
        </w:rPr>
      </w:pPr>
      <w:r>
        <w:rPr>
          <w:b/>
        </w:rPr>
        <w:t>Οκτώβριος</w:t>
      </w:r>
      <w:r w:rsidR="0097379C" w:rsidRPr="00F85A5A">
        <w:rPr>
          <w:b/>
        </w:rPr>
        <w:t xml:space="preserve"> </w:t>
      </w:r>
      <w:r w:rsidR="00F85A5A" w:rsidRPr="00F85A5A">
        <w:rPr>
          <w:b/>
        </w:rPr>
        <w:t>202</w:t>
      </w:r>
      <w:r w:rsidR="002C164D">
        <w:rPr>
          <w:b/>
        </w:rPr>
        <w:t>3</w:t>
      </w:r>
    </w:p>
    <w:p w14:paraId="64F2DAC1" w14:textId="77777777" w:rsidR="00E16F01" w:rsidRDefault="00C5443C" w:rsidP="001B3031">
      <w:bookmarkStart w:id="2" w:name="_Toc61915612"/>
      <w:bookmarkStart w:id="3" w:name="_Toc64672682"/>
      <w:bookmarkStart w:id="4" w:name="_Toc64672839"/>
      <w:bookmarkStart w:id="5" w:name="_Toc64672994"/>
      <w:bookmarkStart w:id="6" w:name="_Toc64673149"/>
      <w:bookmarkStart w:id="7" w:name="_Toc64673304"/>
      <w:bookmarkStart w:id="8" w:name="_Toc64673459"/>
      <w:bookmarkStart w:id="9" w:name="_Toc64702261"/>
      <w:bookmarkStart w:id="10" w:name="_Toc101753247"/>
      <w:bookmarkStart w:id="11" w:name="_Toc101782028"/>
      <w:bookmarkStart w:id="12" w:name="_Toc101782208"/>
      <w:bookmarkStart w:id="13" w:name="_Toc101783089"/>
      <w:bookmarkStart w:id="14" w:name="_Toc101783306"/>
      <w:bookmarkStart w:id="15" w:name="_Toc101783822"/>
      <w:bookmarkStart w:id="16" w:name="_Toc101800375"/>
      <w:bookmarkStart w:id="17" w:name="_Toc101800929"/>
      <w:bookmarkStart w:id="18" w:name="_Toc101801663"/>
      <w:bookmarkStart w:id="19" w:name="_Toc109471696"/>
      <w:bookmarkStart w:id="20" w:name="_Toc143029254"/>
      <w:bookmarkStart w:id="21" w:name="_Toc161743663"/>
      <w:bookmarkEnd w:id="0"/>
      <w:bookmarkEnd w:id="1"/>
      <w:r w:rsidRPr="008D7A0F">
        <w:br w:type="page"/>
      </w:r>
      <w:bookmarkStart w:id="22" w:name="_Toc49221323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6514E571" w14:textId="6A54A269" w:rsidR="00883DF7" w:rsidRPr="00A1667F" w:rsidRDefault="00A26676" w:rsidP="00A1667F">
      <w:pPr>
        <w:pStyle w:val="1"/>
        <w:tabs>
          <w:tab w:val="clear" w:pos="-360"/>
        </w:tabs>
        <w:spacing w:before="360" w:after="240"/>
        <w:ind w:left="426" w:hanging="426"/>
        <w:rPr>
          <w:sz w:val="22"/>
          <w:szCs w:val="24"/>
          <w:lang w:val="el-GR"/>
        </w:rPr>
      </w:pPr>
      <w:bookmarkStart w:id="23" w:name="_Toc492213232"/>
      <w:bookmarkEnd w:id="22"/>
      <w:r w:rsidRPr="00A1667F">
        <w:rPr>
          <w:sz w:val="22"/>
          <w:szCs w:val="24"/>
          <w:lang w:val="el-GR"/>
        </w:rPr>
        <w:lastRenderedPageBreak/>
        <w:t>πλαίσιο</w:t>
      </w:r>
      <w:r w:rsidR="00017F3B" w:rsidRPr="00A1667F">
        <w:rPr>
          <w:sz w:val="22"/>
          <w:szCs w:val="24"/>
          <w:lang w:val="el-GR"/>
        </w:rPr>
        <w:t xml:space="preserve"> υποβολησ της προτασης 6</w:t>
      </w:r>
      <w:r w:rsidR="00A1667F" w:rsidRPr="00A1667F">
        <w:rPr>
          <w:sz w:val="22"/>
          <w:szCs w:val="24"/>
          <w:vertAlign w:val="superscript"/>
          <w:lang w:val="el-GR"/>
        </w:rPr>
        <w:t>ης</w:t>
      </w:r>
      <w:r w:rsidR="00A1667F">
        <w:rPr>
          <w:sz w:val="22"/>
          <w:szCs w:val="24"/>
          <w:lang w:val="el-GR"/>
        </w:rPr>
        <w:t xml:space="preserve"> </w:t>
      </w:r>
      <w:r w:rsidR="00017F3B" w:rsidRPr="00A1667F">
        <w:rPr>
          <w:sz w:val="22"/>
          <w:szCs w:val="24"/>
          <w:lang w:val="el-GR"/>
        </w:rPr>
        <w:t>αναθεωρησησ</w:t>
      </w:r>
      <w:r w:rsidR="001B46D2" w:rsidRPr="00A1667F">
        <w:rPr>
          <w:sz w:val="22"/>
          <w:szCs w:val="24"/>
          <w:lang w:val="el-GR"/>
        </w:rPr>
        <w:t xml:space="preserve"> </w:t>
      </w:r>
    </w:p>
    <w:p w14:paraId="60AFB909" w14:textId="53E1035A" w:rsidR="00017F3B" w:rsidRPr="002D66CC" w:rsidRDefault="00017F3B" w:rsidP="00C940B6">
      <w:pPr>
        <w:tabs>
          <w:tab w:val="left" w:pos="567"/>
        </w:tabs>
        <w:autoSpaceDE w:val="0"/>
        <w:autoSpaceDN w:val="0"/>
        <w:adjustRightInd w:val="0"/>
        <w:spacing w:before="240" w:after="120"/>
        <w:jc w:val="left"/>
        <w:rPr>
          <w:rFonts w:eastAsiaTheme="minorHAnsi" w:cs="Arial"/>
          <w:b/>
          <w:bCs/>
          <w:color w:val="000000"/>
          <w:szCs w:val="22"/>
          <w:lang w:eastAsia="en-US"/>
        </w:rPr>
      </w:pPr>
      <w:bookmarkStart w:id="24" w:name="_Hlk491676746"/>
      <w:r>
        <w:rPr>
          <w:rFonts w:eastAsiaTheme="minorHAnsi" w:cs="Arial"/>
          <w:b/>
          <w:bCs/>
          <w:color w:val="000000"/>
          <w:szCs w:val="22"/>
          <w:lang w:eastAsia="en-US"/>
        </w:rPr>
        <w:t>1</w:t>
      </w:r>
      <w:r w:rsidRPr="002D66CC">
        <w:rPr>
          <w:rFonts w:eastAsiaTheme="minorHAnsi" w:cs="Arial"/>
          <w:b/>
          <w:bCs/>
          <w:color w:val="000000"/>
          <w:szCs w:val="22"/>
          <w:lang w:eastAsia="en-US"/>
        </w:rPr>
        <w:t>.1</w:t>
      </w:r>
      <w:r>
        <w:rPr>
          <w:rFonts w:eastAsiaTheme="minorHAnsi" w:cs="Arial"/>
          <w:b/>
          <w:bCs/>
          <w:color w:val="000000"/>
          <w:szCs w:val="22"/>
          <w:lang w:eastAsia="en-US"/>
        </w:rPr>
        <w:tab/>
        <w:t>Θεσμικό πλαίσιο</w:t>
      </w:r>
      <w:r w:rsidRPr="002D66CC">
        <w:rPr>
          <w:rFonts w:eastAsiaTheme="minorHAnsi" w:cs="Arial"/>
          <w:b/>
          <w:bCs/>
          <w:color w:val="000000"/>
          <w:szCs w:val="22"/>
          <w:lang w:eastAsia="en-US"/>
        </w:rPr>
        <w:t xml:space="preserve"> </w:t>
      </w:r>
    </w:p>
    <w:p w14:paraId="3B3BE7C4" w14:textId="77777777" w:rsidR="00017F3B" w:rsidRPr="00183EAC" w:rsidRDefault="00017F3B" w:rsidP="00BE778C">
      <w:pPr>
        <w:spacing w:before="240" w:after="0"/>
        <w:rPr>
          <w:rFonts w:cs="Arial"/>
          <w:sz w:val="20"/>
          <w:szCs w:val="20"/>
        </w:rPr>
      </w:pPr>
      <w:r>
        <w:rPr>
          <w:rFonts w:cs="Arial"/>
          <w:sz w:val="20"/>
          <w:szCs w:val="20"/>
        </w:rPr>
        <w:t>Για την αναδιαμόρφωση της πρότασης 6</w:t>
      </w:r>
      <w:r w:rsidRPr="00F557E4">
        <w:rPr>
          <w:rFonts w:cs="Arial"/>
          <w:sz w:val="20"/>
          <w:szCs w:val="20"/>
          <w:vertAlign w:val="superscript"/>
        </w:rPr>
        <w:t>ης</w:t>
      </w:r>
      <w:r>
        <w:rPr>
          <w:rFonts w:cs="Arial"/>
          <w:sz w:val="20"/>
          <w:szCs w:val="20"/>
        </w:rPr>
        <w:t xml:space="preserve"> Αναθεώρησης του </w:t>
      </w:r>
      <w:r w:rsidRPr="002D66CC">
        <w:rPr>
          <w:rFonts w:cs="Arial"/>
          <w:sz w:val="20"/>
          <w:szCs w:val="20"/>
        </w:rPr>
        <w:t>Επιχειρησιακ</w:t>
      </w:r>
      <w:r>
        <w:rPr>
          <w:rFonts w:cs="Arial"/>
          <w:sz w:val="20"/>
          <w:szCs w:val="20"/>
        </w:rPr>
        <w:t>ού</w:t>
      </w:r>
      <w:r w:rsidRPr="002D66CC">
        <w:rPr>
          <w:rFonts w:cs="Arial"/>
          <w:sz w:val="20"/>
          <w:szCs w:val="20"/>
        </w:rPr>
        <w:t xml:space="preserve"> </w:t>
      </w:r>
      <w:r>
        <w:rPr>
          <w:rFonts w:cs="Arial"/>
          <w:sz w:val="20"/>
          <w:szCs w:val="20"/>
        </w:rPr>
        <w:t>Προγράμματος</w:t>
      </w:r>
      <w:r w:rsidRPr="002D66CC">
        <w:rPr>
          <w:rFonts w:cs="Arial"/>
          <w:sz w:val="20"/>
          <w:szCs w:val="20"/>
        </w:rPr>
        <w:t xml:space="preserve"> «Υποδομές Μεταφορών, Περιβάλλον και Αειφόρος Ανάπτυξη» (ΕΠ-ΥΜΕΠΕΡΑΑ) </w:t>
      </w:r>
      <w:r>
        <w:rPr>
          <w:rFonts w:cs="Arial"/>
          <w:sz w:val="20"/>
          <w:szCs w:val="20"/>
        </w:rPr>
        <w:t>και επίσημη υποβολή της προς έγκριση από την Ε. Επιτροπή, λαμβάνονται υπόψη τα εξής:</w:t>
      </w:r>
    </w:p>
    <w:p w14:paraId="04371822" w14:textId="77777777" w:rsidR="00017F3B" w:rsidRPr="00F557E4"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 xml:space="preserve">Κανονισμός (ΕΕ) 1303/2013 </w:t>
      </w:r>
      <w:r>
        <w:rPr>
          <w:rFonts w:cs="Arial"/>
          <w:sz w:val="20"/>
          <w:szCs w:val="20"/>
        </w:rPr>
        <w:t>γ</w:t>
      </w:r>
      <w:r w:rsidRPr="00423AD6">
        <w:rPr>
          <w:rFonts w:cs="Arial"/>
          <w:sz w:val="20"/>
          <w:szCs w:val="20"/>
        </w:rPr>
        <w:t xml:space="preserve">ια τον καθορισμό κοινών διατάξεων για τα </w:t>
      </w:r>
      <w:r>
        <w:rPr>
          <w:rFonts w:cs="Arial"/>
          <w:sz w:val="20"/>
          <w:szCs w:val="20"/>
        </w:rPr>
        <w:t>Διαρθρωτικά</w:t>
      </w:r>
      <w:r w:rsidRPr="00423AD6">
        <w:rPr>
          <w:rFonts w:cs="Arial"/>
          <w:sz w:val="20"/>
          <w:szCs w:val="20"/>
        </w:rPr>
        <w:t xml:space="preserve"> Ταμεία</w:t>
      </w:r>
      <w:r>
        <w:rPr>
          <w:rFonts w:cs="Arial"/>
          <w:sz w:val="20"/>
          <w:szCs w:val="20"/>
        </w:rPr>
        <w:t xml:space="preserve"> της ΠΠ 2014-2020, </w:t>
      </w:r>
      <w:r w:rsidRPr="00F826B5">
        <w:rPr>
          <w:rFonts w:cs="Arial"/>
          <w:sz w:val="20"/>
          <w:szCs w:val="20"/>
        </w:rPr>
        <w:t>όπως ισχύει</w:t>
      </w:r>
      <w:r>
        <w:rPr>
          <w:rFonts w:cs="Arial"/>
          <w:sz w:val="20"/>
          <w:szCs w:val="20"/>
        </w:rPr>
        <w:t>.</w:t>
      </w:r>
    </w:p>
    <w:p w14:paraId="50A5803B" w14:textId="77777777" w:rsidR="00017F3B" w:rsidRPr="00965741" w:rsidRDefault="00017F3B" w:rsidP="004E5AEF">
      <w:pPr>
        <w:pStyle w:val="a5"/>
        <w:numPr>
          <w:ilvl w:val="0"/>
          <w:numId w:val="4"/>
        </w:numPr>
        <w:spacing w:before="120" w:after="0"/>
        <w:ind w:left="425" w:hanging="425"/>
        <w:contextualSpacing w:val="0"/>
        <w:rPr>
          <w:rFonts w:cs="Arial"/>
          <w:sz w:val="20"/>
          <w:szCs w:val="20"/>
        </w:rPr>
      </w:pPr>
      <w:r w:rsidRPr="00965741">
        <w:rPr>
          <w:rFonts w:cs="Arial"/>
          <w:sz w:val="20"/>
          <w:szCs w:val="20"/>
        </w:rPr>
        <w:t xml:space="preserve">Κανονισμός </w:t>
      </w:r>
      <w:r>
        <w:rPr>
          <w:rFonts w:cs="Arial"/>
          <w:sz w:val="20"/>
          <w:szCs w:val="20"/>
        </w:rPr>
        <w:t xml:space="preserve">(ΕΕ) 2023/435 </w:t>
      </w:r>
      <w:r w:rsidRPr="00965741">
        <w:rPr>
          <w:rFonts w:cs="Arial"/>
          <w:sz w:val="20"/>
          <w:szCs w:val="20"/>
        </w:rPr>
        <w:t xml:space="preserve">για την τροποποίηση του κανονισμού (ΕΕ) 2021/241 όσον αφορά τα κεφάλαια για το </w:t>
      </w:r>
      <w:proofErr w:type="spellStart"/>
      <w:r w:rsidRPr="00965741">
        <w:rPr>
          <w:rFonts w:cs="Arial"/>
          <w:sz w:val="20"/>
          <w:szCs w:val="20"/>
        </w:rPr>
        <w:t>REPowerEU</w:t>
      </w:r>
      <w:proofErr w:type="spellEnd"/>
      <w:r w:rsidRPr="00965741">
        <w:rPr>
          <w:rFonts w:cs="Arial"/>
          <w:sz w:val="20"/>
          <w:szCs w:val="20"/>
        </w:rPr>
        <w:t xml:space="preserve"> στα σχέδια ανάκαμψης και ανθεκτικότητας και για την τροποποίηση του</w:t>
      </w:r>
      <w:r>
        <w:rPr>
          <w:rFonts w:cs="Arial"/>
          <w:sz w:val="20"/>
          <w:szCs w:val="20"/>
        </w:rPr>
        <w:t xml:space="preserve"> </w:t>
      </w:r>
      <w:r w:rsidRPr="00965741">
        <w:rPr>
          <w:rFonts w:cs="Arial"/>
          <w:sz w:val="20"/>
          <w:szCs w:val="20"/>
        </w:rPr>
        <w:t>κανονισμού (ΕΕ) 2021/1060, του κανονισμού (ΕΕ) 2021/2115, της οδηγίας 2003/87/ΕΚ</w:t>
      </w:r>
      <w:r>
        <w:rPr>
          <w:rFonts w:cs="Arial"/>
          <w:sz w:val="20"/>
          <w:szCs w:val="20"/>
        </w:rPr>
        <w:t xml:space="preserve"> </w:t>
      </w:r>
      <w:r w:rsidRPr="00965741">
        <w:rPr>
          <w:rFonts w:cs="Arial"/>
          <w:sz w:val="20"/>
          <w:szCs w:val="20"/>
        </w:rPr>
        <w:t>και της απόφασης (ΕΕ) 2015/1814</w:t>
      </w:r>
    </w:p>
    <w:p w14:paraId="783533E4" w14:textId="77777777" w:rsidR="00017F3B" w:rsidRPr="007B13BC" w:rsidRDefault="00017F3B" w:rsidP="004E5AEF">
      <w:pPr>
        <w:pStyle w:val="a5"/>
        <w:numPr>
          <w:ilvl w:val="0"/>
          <w:numId w:val="4"/>
        </w:numPr>
        <w:spacing w:before="120" w:after="0"/>
        <w:ind w:left="426" w:hanging="426"/>
        <w:contextualSpacing w:val="0"/>
        <w:rPr>
          <w:rFonts w:cs="Arial"/>
          <w:sz w:val="20"/>
          <w:szCs w:val="20"/>
          <w:lang w:val="en-US"/>
        </w:rPr>
      </w:pPr>
      <w:r w:rsidRPr="007B13BC">
        <w:rPr>
          <w:rFonts w:cs="Arial"/>
          <w:sz w:val="20"/>
          <w:szCs w:val="20"/>
          <w:lang w:val="en-US"/>
        </w:rPr>
        <w:t xml:space="preserve">EGESIF_20-0007-02 23/03/2023 NON-PAPER: List of </w:t>
      </w:r>
      <w:proofErr w:type="spellStart"/>
      <w:r w:rsidRPr="007B13BC">
        <w:rPr>
          <w:rFonts w:cs="Arial"/>
          <w:sz w:val="20"/>
          <w:szCs w:val="20"/>
          <w:lang w:val="en-US"/>
        </w:rPr>
        <w:t>programme</w:t>
      </w:r>
      <w:proofErr w:type="spellEnd"/>
      <w:r w:rsidRPr="007B13BC">
        <w:rPr>
          <w:rFonts w:cs="Arial"/>
          <w:sz w:val="20"/>
          <w:szCs w:val="20"/>
          <w:lang w:val="en-US"/>
        </w:rPr>
        <w:t xml:space="preserve"> specific indicators related to the cohesion policy direct response to the COVID-19 pandemic and under SAFE</w:t>
      </w:r>
      <w:r w:rsidRPr="00423AD6">
        <w:rPr>
          <w:rFonts w:cs="Arial"/>
          <w:sz w:val="20"/>
          <w:szCs w:val="20"/>
          <w:lang w:val="en-US"/>
        </w:rPr>
        <w:t xml:space="preserve"> (Supporting Affordable Energy)</w:t>
      </w:r>
      <w:r w:rsidRPr="007B13BC">
        <w:rPr>
          <w:rFonts w:cs="Arial"/>
          <w:sz w:val="20"/>
          <w:szCs w:val="20"/>
          <w:lang w:val="en-US"/>
        </w:rPr>
        <w:t xml:space="preserve"> (including under REACT-EU)</w:t>
      </w:r>
    </w:p>
    <w:p w14:paraId="2C14B794" w14:textId="77777777" w:rsidR="00017F3B"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Κατευθυντήριες γραμμές της ΕΕ σχετικά με το κλείσιμο των Επιχειρησιακών Προγραμμάτων (2022/C 474/01).</w:t>
      </w:r>
    </w:p>
    <w:p w14:paraId="31D36516" w14:textId="77777777" w:rsidR="00017F3B"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 xml:space="preserve">Κανονισμός (ΕΕ) 1060/2021 </w:t>
      </w:r>
      <w:r>
        <w:rPr>
          <w:rFonts w:cs="Arial"/>
          <w:sz w:val="20"/>
          <w:szCs w:val="20"/>
        </w:rPr>
        <w:t>γ</w:t>
      </w:r>
      <w:r w:rsidRPr="00423AD6">
        <w:rPr>
          <w:rFonts w:cs="Arial"/>
          <w:sz w:val="20"/>
          <w:szCs w:val="20"/>
        </w:rPr>
        <w:t>ια τον καθορισμό κοινών διατάξεων για τα Ευρωπαϊκά Ταμεία</w:t>
      </w:r>
      <w:r>
        <w:rPr>
          <w:rFonts w:cs="Arial"/>
          <w:sz w:val="20"/>
          <w:szCs w:val="20"/>
        </w:rPr>
        <w:t xml:space="preserve"> της ΠΠ 2021-2027.</w:t>
      </w:r>
    </w:p>
    <w:p w14:paraId="15D9B8F0" w14:textId="77777777" w:rsidR="00017F3B" w:rsidRPr="00F826B5"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 xml:space="preserve">Το με </w:t>
      </w:r>
      <w:proofErr w:type="spellStart"/>
      <w:r w:rsidRPr="00F826B5">
        <w:rPr>
          <w:rFonts w:cs="Arial"/>
          <w:sz w:val="20"/>
          <w:szCs w:val="20"/>
        </w:rPr>
        <w:t>αρ</w:t>
      </w:r>
      <w:proofErr w:type="spellEnd"/>
      <w:r w:rsidRPr="00F826B5">
        <w:rPr>
          <w:rFonts w:cs="Arial"/>
          <w:sz w:val="20"/>
          <w:szCs w:val="20"/>
        </w:rPr>
        <w:t xml:space="preserve">. </w:t>
      </w:r>
      <w:proofErr w:type="spellStart"/>
      <w:r w:rsidRPr="00F826B5">
        <w:rPr>
          <w:rFonts w:cs="Arial"/>
          <w:sz w:val="20"/>
          <w:szCs w:val="20"/>
        </w:rPr>
        <w:t>πρωτ</w:t>
      </w:r>
      <w:proofErr w:type="spellEnd"/>
      <w:r w:rsidRPr="00F826B5">
        <w:rPr>
          <w:rFonts w:cs="Arial"/>
          <w:sz w:val="20"/>
          <w:szCs w:val="20"/>
        </w:rPr>
        <w:t>. 56390/03-06-2020 έγγραφο της ΕΑΣ «Οδηγίες για την Αναθεώρηση των Προγραμμάτων</w:t>
      </w:r>
      <w:r>
        <w:rPr>
          <w:rFonts w:cs="Arial"/>
          <w:sz w:val="20"/>
          <w:szCs w:val="20"/>
        </w:rPr>
        <w:t xml:space="preserve"> </w:t>
      </w:r>
      <w:r w:rsidRPr="00F826B5">
        <w:rPr>
          <w:rFonts w:cs="Arial"/>
          <w:sz w:val="20"/>
          <w:szCs w:val="20"/>
        </w:rPr>
        <w:t>του ΕΣΠΑ 2014--2020 στο έτος 2020»</w:t>
      </w:r>
    </w:p>
    <w:p w14:paraId="5C988EA6" w14:textId="77777777" w:rsidR="00017F3B" w:rsidRPr="00F826B5"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 xml:space="preserve">Η με </w:t>
      </w:r>
      <w:proofErr w:type="spellStart"/>
      <w:r w:rsidRPr="00F826B5">
        <w:rPr>
          <w:rFonts w:cs="Arial"/>
          <w:sz w:val="20"/>
          <w:szCs w:val="20"/>
        </w:rPr>
        <w:t>αρ</w:t>
      </w:r>
      <w:proofErr w:type="spellEnd"/>
      <w:r w:rsidRPr="00F826B5">
        <w:rPr>
          <w:rFonts w:cs="Arial"/>
          <w:sz w:val="20"/>
          <w:szCs w:val="20"/>
        </w:rPr>
        <w:t xml:space="preserve">. </w:t>
      </w:r>
      <w:proofErr w:type="spellStart"/>
      <w:r w:rsidRPr="00F826B5">
        <w:rPr>
          <w:rFonts w:cs="Arial"/>
          <w:sz w:val="20"/>
          <w:szCs w:val="20"/>
        </w:rPr>
        <w:t>πρωτ</w:t>
      </w:r>
      <w:proofErr w:type="spellEnd"/>
      <w:r w:rsidRPr="00F826B5">
        <w:rPr>
          <w:rFonts w:cs="Arial"/>
          <w:sz w:val="20"/>
          <w:szCs w:val="20"/>
        </w:rPr>
        <w:t>. 57724/24-05-2021 εγκύκλιος της ΕΑΣ «Συμπληρωματικές οδηγίες Αναθεώρησης 2021».</w:t>
      </w:r>
    </w:p>
    <w:p w14:paraId="63A570BC" w14:textId="77777777" w:rsidR="00017F3B" w:rsidRDefault="00017F3B" w:rsidP="004E5AEF">
      <w:pPr>
        <w:pStyle w:val="a5"/>
        <w:numPr>
          <w:ilvl w:val="0"/>
          <w:numId w:val="4"/>
        </w:numPr>
        <w:spacing w:before="120" w:after="0"/>
        <w:ind w:left="425" w:hanging="425"/>
        <w:contextualSpacing w:val="0"/>
        <w:rPr>
          <w:rFonts w:cs="Arial"/>
          <w:sz w:val="20"/>
          <w:szCs w:val="20"/>
        </w:rPr>
      </w:pPr>
      <w:r w:rsidRPr="00F826B5">
        <w:rPr>
          <w:rFonts w:cs="Arial"/>
          <w:sz w:val="20"/>
          <w:szCs w:val="20"/>
        </w:rPr>
        <w:t xml:space="preserve">Η με </w:t>
      </w:r>
      <w:proofErr w:type="spellStart"/>
      <w:r w:rsidRPr="00F826B5">
        <w:rPr>
          <w:rFonts w:cs="Arial"/>
          <w:sz w:val="20"/>
          <w:szCs w:val="20"/>
        </w:rPr>
        <w:t>αρ</w:t>
      </w:r>
      <w:proofErr w:type="spellEnd"/>
      <w:r w:rsidRPr="00F826B5">
        <w:rPr>
          <w:rFonts w:cs="Arial"/>
          <w:sz w:val="20"/>
          <w:szCs w:val="20"/>
        </w:rPr>
        <w:t xml:space="preserve">. </w:t>
      </w:r>
      <w:proofErr w:type="spellStart"/>
      <w:r w:rsidRPr="00F826B5">
        <w:rPr>
          <w:rFonts w:cs="Arial"/>
          <w:sz w:val="20"/>
          <w:szCs w:val="20"/>
        </w:rPr>
        <w:t>πρωτ</w:t>
      </w:r>
      <w:proofErr w:type="spellEnd"/>
      <w:r w:rsidRPr="00F826B5">
        <w:rPr>
          <w:rFonts w:cs="Arial"/>
          <w:sz w:val="20"/>
          <w:szCs w:val="20"/>
        </w:rPr>
        <w:t xml:space="preserve">. 38246/25-04-2023 εγκύκλιος της ΕΥΘΥΠΣ και της ΕΥ Αρχή Πιστοποίησης «Προκαταρκτικές ενέργειες στο πλαίσιο κλεισίματος των Επιχειρησιακών Προγραμμάτων ΕΣΠΑ 2014-2020 αναφορικά με τις </w:t>
      </w:r>
      <w:proofErr w:type="spellStart"/>
      <w:r w:rsidRPr="00F826B5">
        <w:rPr>
          <w:rFonts w:cs="Arial"/>
          <w:sz w:val="20"/>
          <w:szCs w:val="20"/>
        </w:rPr>
        <w:t>τμηματοποιημένες</w:t>
      </w:r>
      <w:proofErr w:type="spellEnd"/>
      <w:r w:rsidRPr="00F826B5">
        <w:rPr>
          <w:rFonts w:cs="Arial"/>
          <w:sz w:val="20"/>
          <w:szCs w:val="20"/>
        </w:rPr>
        <w:t xml:space="preserve"> πράξεις και τις προκαταβολές»</w:t>
      </w:r>
    </w:p>
    <w:p w14:paraId="512EED92" w14:textId="48711195" w:rsidR="00495949" w:rsidRPr="00212D53" w:rsidRDefault="00495949" w:rsidP="004E5AEF">
      <w:pPr>
        <w:pStyle w:val="a5"/>
        <w:numPr>
          <w:ilvl w:val="0"/>
          <w:numId w:val="4"/>
        </w:numPr>
        <w:spacing w:before="120" w:after="0"/>
        <w:ind w:left="425" w:hanging="425"/>
        <w:contextualSpacing w:val="0"/>
        <w:rPr>
          <w:rFonts w:cs="Arial"/>
          <w:sz w:val="20"/>
          <w:szCs w:val="20"/>
        </w:rPr>
      </w:pPr>
      <w:r w:rsidRPr="00212D53">
        <w:rPr>
          <w:rFonts w:cs="Arial"/>
          <w:sz w:val="20"/>
          <w:szCs w:val="20"/>
        </w:rPr>
        <w:t xml:space="preserve">Η ΚΥΑ </w:t>
      </w:r>
      <w:proofErr w:type="spellStart"/>
      <w:r w:rsidRPr="00212D53">
        <w:rPr>
          <w:rFonts w:cs="Arial"/>
          <w:sz w:val="20"/>
          <w:szCs w:val="20"/>
        </w:rPr>
        <w:t>αρ</w:t>
      </w:r>
      <w:proofErr w:type="spellEnd"/>
      <w:r w:rsidRPr="00212D53">
        <w:rPr>
          <w:rFonts w:cs="Arial"/>
          <w:sz w:val="20"/>
          <w:szCs w:val="20"/>
        </w:rPr>
        <w:t>. ΥΠΕΧΩΔΕ/ΕΥΠΕ/οικ. 107017/28-8-2006 (ΦΕΚ 1225/Β/5-9-2006) «Εκτίμηση των περιβαλλοντικών επιπτώσεων ορισμένων σχεδίων και προγραμμάτων, σε συμμόρφωση με τις διατάξεις της Οδηγίας 2001/42/ΕΚ «σχετικά με την εκτίμηση των περιβαλλοντικών επιπτώσεων ορισμένων σχεδίων και προγραμμάτων» του ΕΚ και του Συμβουλίου της 27ης Ιουνίου 2001, όπως τροποποιήθηκε και ισχύει.</w:t>
      </w:r>
    </w:p>
    <w:p w14:paraId="15A606A7" w14:textId="0585BBAB" w:rsidR="00017F3B" w:rsidRPr="002D66CC" w:rsidRDefault="00017F3B" w:rsidP="00C940B6">
      <w:pPr>
        <w:tabs>
          <w:tab w:val="left" w:pos="567"/>
        </w:tabs>
        <w:autoSpaceDE w:val="0"/>
        <w:autoSpaceDN w:val="0"/>
        <w:adjustRightInd w:val="0"/>
        <w:spacing w:before="240" w:after="120"/>
        <w:jc w:val="left"/>
        <w:rPr>
          <w:rFonts w:eastAsiaTheme="minorHAnsi" w:cs="Arial"/>
          <w:b/>
          <w:bCs/>
          <w:color w:val="000000"/>
          <w:szCs w:val="22"/>
          <w:lang w:eastAsia="en-US"/>
        </w:rPr>
      </w:pPr>
      <w:r>
        <w:rPr>
          <w:rFonts w:eastAsiaTheme="minorHAnsi" w:cs="Arial"/>
          <w:b/>
          <w:bCs/>
          <w:color w:val="000000"/>
          <w:szCs w:val="22"/>
          <w:lang w:eastAsia="en-US"/>
        </w:rPr>
        <w:t>1</w:t>
      </w:r>
      <w:r w:rsidRPr="002D66CC">
        <w:rPr>
          <w:rFonts w:eastAsiaTheme="minorHAnsi" w:cs="Arial"/>
          <w:b/>
          <w:bCs/>
          <w:color w:val="000000"/>
          <w:szCs w:val="22"/>
          <w:lang w:eastAsia="en-US"/>
        </w:rPr>
        <w:t>.</w:t>
      </w:r>
      <w:r>
        <w:rPr>
          <w:rFonts w:eastAsiaTheme="minorHAnsi" w:cs="Arial"/>
          <w:b/>
          <w:bCs/>
          <w:color w:val="000000"/>
          <w:szCs w:val="22"/>
          <w:lang w:eastAsia="en-US"/>
        </w:rPr>
        <w:t>2</w:t>
      </w:r>
      <w:r>
        <w:rPr>
          <w:rFonts w:eastAsiaTheme="minorHAnsi" w:cs="Arial"/>
          <w:b/>
          <w:bCs/>
          <w:color w:val="000000"/>
          <w:szCs w:val="22"/>
          <w:lang w:eastAsia="en-US"/>
        </w:rPr>
        <w:tab/>
        <w:t>Ιστορικό</w:t>
      </w:r>
    </w:p>
    <w:p w14:paraId="727F9483" w14:textId="77777777" w:rsidR="00A06D7B" w:rsidRPr="00A06D7B" w:rsidRDefault="00A06D7B" w:rsidP="00A06D7B">
      <w:pPr>
        <w:spacing w:before="240" w:after="0"/>
        <w:rPr>
          <w:rFonts w:cs="Arial"/>
          <w:sz w:val="20"/>
          <w:szCs w:val="20"/>
        </w:rPr>
      </w:pPr>
      <w:bookmarkStart w:id="25" w:name="_Hlk139358574"/>
      <w:r w:rsidRPr="00A06D7B">
        <w:rPr>
          <w:rFonts w:cs="Arial"/>
          <w:sz w:val="20"/>
          <w:szCs w:val="20"/>
        </w:rPr>
        <w:t>Η απρόσμενη εμφάνιση της πανδημίας COVID-19 και η ανάγκη αντιμετώπισης των αυξημένων αναγκών στον τομέα της δημόσιας υγείας, καθώς και των οικονομικών και κοινωνικών επιπτώσεων από την εξάπλωσή της, επέβαλαν τη μέγιστη δυνατή κινητοποίηση των διαθέσιμων πόρων των συγχρηματοδοτούμενων από την Ε.Ε. Προγραμμάτων. Παράλληλα, η ΕΕ και τα Κ-Μ υιοθέτησαν μια στρατηγική πολλαπλών επιπέδων, η οποία περιέλαβε την τροποποίηση των Κανονισμών του ΕΣΠΑ, προκειμένου να δοθεί μεγαλύτερη ευελιξία στη διαχείριση των διαθέσιμων πόρων των ΕΔΕΤ, ώστε να χρησιμοποιηθούν και για την αντιμετώπιση των επιπτώσεων του COVID-19.</w:t>
      </w:r>
    </w:p>
    <w:p w14:paraId="32441F11" w14:textId="3574172B" w:rsidR="00A06D7B" w:rsidRPr="00702C81" w:rsidRDefault="00A06D7B" w:rsidP="00A06D7B">
      <w:pPr>
        <w:spacing w:before="120" w:after="0"/>
        <w:rPr>
          <w:rFonts w:cs="Arial"/>
          <w:sz w:val="20"/>
          <w:szCs w:val="20"/>
        </w:rPr>
      </w:pPr>
      <w:r w:rsidRPr="00A06D7B">
        <w:rPr>
          <w:rFonts w:cs="Arial"/>
          <w:sz w:val="20"/>
          <w:szCs w:val="20"/>
        </w:rPr>
        <w:t>Στο πλαίσιο των ανωτέρω, δρομολογήθηκε εντός του 2020, μέσω μίας διαδικασίας δύο σταδίων, η Αναθεώρηση των ΕΠ του ΕΣΠΑ (4</w:t>
      </w:r>
      <w:r w:rsidR="00661F3B" w:rsidRPr="00661F3B">
        <w:rPr>
          <w:rFonts w:cs="Arial"/>
          <w:sz w:val="20"/>
          <w:szCs w:val="20"/>
          <w:vertAlign w:val="superscript"/>
        </w:rPr>
        <w:t>η</w:t>
      </w:r>
      <w:r w:rsidR="00661F3B">
        <w:rPr>
          <w:rFonts w:cs="Arial"/>
          <w:sz w:val="20"/>
          <w:szCs w:val="20"/>
        </w:rPr>
        <w:t xml:space="preserve"> </w:t>
      </w:r>
      <w:r w:rsidRPr="00A06D7B">
        <w:rPr>
          <w:rFonts w:cs="Arial"/>
          <w:sz w:val="20"/>
          <w:szCs w:val="20"/>
        </w:rPr>
        <w:t>και 5</w:t>
      </w:r>
      <w:r w:rsidR="00661F3B" w:rsidRPr="00661F3B">
        <w:rPr>
          <w:rFonts w:cs="Arial"/>
          <w:sz w:val="20"/>
          <w:szCs w:val="20"/>
          <w:vertAlign w:val="superscript"/>
        </w:rPr>
        <w:t>η</w:t>
      </w:r>
      <w:r w:rsidR="00661F3B">
        <w:rPr>
          <w:rFonts w:cs="Arial"/>
          <w:sz w:val="20"/>
          <w:szCs w:val="20"/>
        </w:rPr>
        <w:t xml:space="preserve"> </w:t>
      </w:r>
      <w:r w:rsidRPr="00A06D7B">
        <w:rPr>
          <w:rFonts w:cs="Arial"/>
          <w:sz w:val="20"/>
          <w:szCs w:val="20"/>
        </w:rPr>
        <w:t xml:space="preserve">Αναθεώρηση), η οποία περιλάμβανε την ανακατανομή πόρων μεταξύ των Προγραμμάτων, από τους χρηματοδοτικούς πίνακες για το έτος 2020, με στόχο σχεδιασμό νέων δράσεων στους τομείς που επλήγησαν ή έπρεπε να ενισχυθούν (π.χ. ενίσχυση της επιχειρηματικότητας και διατήρηση θέσεων εργασίας, δράσεις για την υγεία ή πολιτική προστασία, αντιμετώπιση της ανεργίας </w:t>
      </w:r>
      <w:proofErr w:type="spellStart"/>
      <w:r w:rsidRPr="00A06D7B">
        <w:rPr>
          <w:rFonts w:cs="Arial"/>
          <w:sz w:val="20"/>
          <w:szCs w:val="20"/>
        </w:rPr>
        <w:t>κλπ</w:t>
      </w:r>
      <w:proofErr w:type="spellEnd"/>
      <w:r w:rsidRPr="00A06D7B">
        <w:rPr>
          <w:rFonts w:cs="Arial"/>
          <w:sz w:val="20"/>
          <w:szCs w:val="20"/>
        </w:rPr>
        <w:t>) για την αντιμετώπιση των επιπτώσεων του COVID-19.</w:t>
      </w:r>
      <w:r w:rsidR="00702C81" w:rsidRPr="00702C81">
        <w:rPr>
          <w:rFonts w:cs="Arial"/>
          <w:sz w:val="20"/>
          <w:szCs w:val="20"/>
        </w:rPr>
        <w:t xml:space="preserve"> </w:t>
      </w:r>
    </w:p>
    <w:p w14:paraId="58007659" w14:textId="0D75A8D8" w:rsidR="00A06D7B" w:rsidRDefault="00A06D7B" w:rsidP="00A06D7B">
      <w:pPr>
        <w:spacing w:before="120" w:after="0"/>
        <w:rPr>
          <w:rFonts w:cs="Arial"/>
          <w:sz w:val="20"/>
          <w:szCs w:val="20"/>
        </w:rPr>
      </w:pPr>
      <w:r>
        <w:rPr>
          <w:rFonts w:cs="Arial"/>
          <w:sz w:val="20"/>
          <w:szCs w:val="20"/>
        </w:rPr>
        <w:t>Κ</w:t>
      </w:r>
      <w:r w:rsidRPr="00A06D7B">
        <w:rPr>
          <w:rFonts w:cs="Arial"/>
          <w:sz w:val="20"/>
          <w:szCs w:val="20"/>
        </w:rPr>
        <w:t xml:space="preserve">ατόπιν συμφωνίας με τις υπηρεσίες της Ευρωπαϊκής Επιτροπής η υλοποίηση της </w:t>
      </w:r>
      <w:r w:rsidR="00DA6C9B" w:rsidRPr="00A06D7B">
        <w:rPr>
          <w:rFonts w:cs="Arial"/>
          <w:sz w:val="20"/>
          <w:szCs w:val="20"/>
        </w:rPr>
        <w:t>δομικής 6</w:t>
      </w:r>
      <w:r w:rsidR="00DA6C9B" w:rsidRPr="00A06D7B">
        <w:rPr>
          <w:rFonts w:cs="Arial"/>
          <w:sz w:val="20"/>
          <w:szCs w:val="20"/>
          <w:vertAlign w:val="superscript"/>
        </w:rPr>
        <w:t>ης</w:t>
      </w:r>
      <w:r w:rsidR="00DA6C9B">
        <w:rPr>
          <w:rFonts w:cs="Arial"/>
          <w:sz w:val="20"/>
          <w:szCs w:val="20"/>
        </w:rPr>
        <w:t xml:space="preserve"> </w:t>
      </w:r>
      <w:r w:rsidR="00DA6C9B" w:rsidRPr="00A06D7B">
        <w:rPr>
          <w:rFonts w:cs="Arial"/>
          <w:sz w:val="20"/>
          <w:szCs w:val="20"/>
        </w:rPr>
        <w:t>Αναθεώρησης των ΕΠ του ΕΣΠΑ</w:t>
      </w:r>
      <w:r w:rsidR="00661F3B">
        <w:rPr>
          <w:rFonts w:cs="Arial"/>
          <w:sz w:val="20"/>
          <w:szCs w:val="20"/>
        </w:rPr>
        <w:t xml:space="preserve"> </w:t>
      </w:r>
      <w:r w:rsidRPr="00A06D7B">
        <w:rPr>
          <w:rFonts w:cs="Arial"/>
          <w:sz w:val="20"/>
          <w:szCs w:val="20"/>
        </w:rPr>
        <w:t>μετατέθηκε χρονικά εντός του 2021</w:t>
      </w:r>
      <w:r>
        <w:rPr>
          <w:rFonts w:cs="Arial"/>
          <w:sz w:val="20"/>
          <w:szCs w:val="20"/>
        </w:rPr>
        <w:t>,</w:t>
      </w:r>
      <w:r w:rsidRPr="00A06D7B">
        <w:rPr>
          <w:rFonts w:cs="Arial"/>
          <w:sz w:val="20"/>
          <w:szCs w:val="20"/>
        </w:rPr>
        <w:t xml:space="preserve"> όπου θα υπήρχε η κατάλληλη ετοιμότητα.</w:t>
      </w:r>
    </w:p>
    <w:p w14:paraId="4B97A07D" w14:textId="04A912A5" w:rsidR="001B46D2" w:rsidRPr="009E1EF5" w:rsidRDefault="00DA6C9B" w:rsidP="00A06D7B">
      <w:pPr>
        <w:spacing w:before="120" w:after="0"/>
        <w:rPr>
          <w:rFonts w:cs="Arial"/>
          <w:sz w:val="20"/>
          <w:szCs w:val="20"/>
        </w:rPr>
      </w:pPr>
      <w:r>
        <w:rPr>
          <w:rFonts w:cs="Arial"/>
          <w:sz w:val="20"/>
          <w:szCs w:val="20"/>
        </w:rPr>
        <w:t>Στο πλαίσιο αυτό, η</w:t>
      </w:r>
      <w:r w:rsidR="001B46D2">
        <w:rPr>
          <w:rFonts w:cs="Arial"/>
          <w:sz w:val="20"/>
          <w:szCs w:val="20"/>
        </w:rPr>
        <w:t xml:space="preserve"> </w:t>
      </w:r>
      <w:r w:rsidR="00631683">
        <w:rPr>
          <w:rFonts w:cs="Arial"/>
          <w:sz w:val="20"/>
          <w:szCs w:val="20"/>
        </w:rPr>
        <w:t>πρώτη</w:t>
      </w:r>
      <w:r w:rsidR="001B46D2">
        <w:rPr>
          <w:rFonts w:cs="Arial"/>
          <w:sz w:val="20"/>
          <w:szCs w:val="20"/>
        </w:rPr>
        <w:t xml:space="preserve"> πρόταση 6</w:t>
      </w:r>
      <w:r w:rsidR="001B46D2" w:rsidRPr="001B46D2">
        <w:rPr>
          <w:rFonts w:cs="Arial"/>
          <w:sz w:val="20"/>
          <w:szCs w:val="20"/>
          <w:vertAlign w:val="superscript"/>
        </w:rPr>
        <w:t>ης</w:t>
      </w:r>
      <w:r w:rsidR="001B46D2">
        <w:rPr>
          <w:rFonts w:cs="Arial"/>
          <w:sz w:val="20"/>
          <w:szCs w:val="20"/>
        </w:rPr>
        <w:t xml:space="preserve"> Αναθεώρησης του ΕΠ-ΥΜΕΠΕΡΑΑ υπεβλήθη άτυπα στην Ε. Επιτροπή τον Ιούνιο του 2021, σύμφωνα με τις σχετικές οδηγίες </w:t>
      </w:r>
      <w:r w:rsidR="00631683">
        <w:rPr>
          <w:rFonts w:cs="Arial"/>
          <w:sz w:val="20"/>
          <w:szCs w:val="20"/>
        </w:rPr>
        <w:t>της ΕΑΣ (βλ. ανωτέρω)</w:t>
      </w:r>
      <w:r w:rsidR="00F64B80">
        <w:rPr>
          <w:rFonts w:cs="Arial"/>
          <w:sz w:val="20"/>
          <w:szCs w:val="20"/>
        </w:rPr>
        <w:t xml:space="preserve">. </w:t>
      </w:r>
      <w:r w:rsidR="001B46D2">
        <w:rPr>
          <w:rFonts w:cs="Arial"/>
          <w:sz w:val="20"/>
          <w:szCs w:val="20"/>
        </w:rPr>
        <w:t xml:space="preserve">Μετά από διαβουλεύσεις </w:t>
      </w:r>
      <w:r w:rsidR="00F64B80">
        <w:rPr>
          <w:rFonts w:cs="Arial"/>
          <w:sz w:val="20"/>
          <w:szCs w:val="20"/>
        </w:rPr>
        <w:t>και τεχνικές συναντήσεις με την Ε. Επιτροπή, η πρόταση αναδιαμορφώθηκε</w:t>
      </w:r>
      <w:r w:rsidR="009E1EF5">
        <w:rPr>
          <w:rFonts w:cs="Arial"/>
          <w:sz w:val="20"/>
          <w:szCs w:val="20"/>
        </w:rPr>
        <w:t>.</w:t>
      </w:r>
    </w:p>
    <w:p w14:paraId="3DFB246E" w14:textId="61D6F296" w:rsidR="000B571D" w:rsidRDefault="00631683" w:rsidP="00A06D7B">
      <w:pPr>
        <w:spacing w:before="120" w:after="0"/>
        <w:rPr>
          <w:rFonts w:cs="Arial"/>
          <w:sz w:val="20"/>
          <w:szCs w:val="20"/>
        </w:rPr>
      </w:pPr>
      <w:r>
        <w:rPr>
          <w:rFonts w:cs="Arial"/>
          <w:sz w:val="20"/>
          <w:szCs w:val="20"/>
        </w:rPr>
        <w:t xml:space="preserve">Τον Οκτώβριο του 2021 υπεβλήθη επίσημα, μέσω </w:t>
      </w:r>
      <w:r>
        <w:rPr>
          <w:rFonts w:cs="Arial"/>
          <w:sz w:val="20"/>
          <w:szCs w:val="20"/>
          <w:lang w:val="en-US"/>
        </w:rPr>
        <w:t>SFC</w:t>
      </w:r>
      <w:r>
        <w:rPr>
          <w:rFonts w:cs="Arial"/>
          <w:sz w:val="20"/>
          <w:szCs w:val="20"/>
        </w:rPr>
        <w:t>,</w:t>
      </w:r>
      <w:r w:rsidRPr="003F3519">
        <w:rPr>
          <w:rFonts w:cs="Arial"/>
          <w:sz w:val="20"/>
          <w:szCs w:val="20"/>
        </w:rPr>
        <w:t xml:space="preserve"> </w:t>
      </w:r>
      <w:r>
        <w:rPr>
          <w:rFonts w:cs="Arial"/>
          <w:sz w:val="20"/>
          <w:szCs w:val="20"/>
        </w:rPr>
        <w:t xml:space="preserve">στην Ε. Επιτροπή, </w:t>
      </w:r>
      <w:r w:rsidR="00F64B80">
        <w:rPr>
          <w:rFonts w:cs="Arial"/>
          <w:sz w:val="20"/>
          <w:szCs w:val="20"/>
        </w:rPr>
        <w:t xml:space="preserve">μετά από </w:t>
      </w:r>
      <w:r>
        <w:rPr>
          <w:rFonts w:cs="Arial"/>
          <w:sz w:val="20"/>
          <w:szCs w:val="20"/>
        </w:rPr>
        <w:t>έγκριση της από την Επιτροπή Παρακολούθησης του ΕΠ-ΥΜΕΠΕΡΑΑ</w:t>
      </w:r>
      <w:r w:rsidR="00F64B80">
        <w:rPr>
          <w:rFonts w:cs="Arial"/>
          <w:sz w:val="20"/>
          <w:szCs w:val="20"/>
        </w:rPr>
        <w:t>. Σε αυτή υπήρχε προσθήκη νέου ΑΠ5Β (</w:t>
      </w:r>
      <w:r w:rsidR="00F64B80" w:rsidRPr="00F64B80">
        <w:rPr>
          <w:rFonts w:cs="Arial"/>
          <w:sz w:val="20"/>
          <w:szCs w:val="20"/>
        </w:rPr>
        <w:t>ΕΤΠΑ</w:t>
      </w:r>
      <w:r w:rsidR="00F64B80">
        <w:rPr>
          <w:rFonts w:cs="Arial"/>
          <w:sz w:val="20"/>
          <w:szCs w:val="20"/>
        </w:rPr>
        <w:t xml:space="preserve">) «Ενίσχυση περιφερειακής κινητικότητας και βελτίωση συνδεσιμότητας νησιωτικών και απομακρυσμένων περιοχών </w:t>
      </w:r>
      <w:r w:rsidR="00F64B80" w:rsidRPr="00F64B80">
        <w:rPr>
          <w:rFonts w:cs="Arial"/>
          <w:sz w:val="20"/>
          <w:szCs w:val="20"/>
        </w:rPr>
        <w:t xml:space="preserve">- </w:t>
      </w:r>
      <w:r w:rsidR="00F64B80">
        <w:rPr>
          <w:rFonts w:cs="Arial"/>
          <w:sz w:val="20"/>
          <w:szCs w:val="20"/>
        </w:rPr>
        <w:t>Δράσεις</w:t>
      </w:r>
      <w:r w:rsidR="00F64B80" w:rsidRPr="00F64B80">
        <w:rPr>
          <w:rFonts w:cs="Arial"/>
          <w:sz w:val="20"/>
          <w:szCs w:val="20"/>
        </w:rPr>
        <w:t xml:space="preserve"> COVID</w:t>
      </w:r>
      <w:r w:rsidR="00B42DF8">
        <w:rPr>
          <w:rFonts w:cs="Arial"/>
          <w:sz w:val="20"/>
          <w:szCs w:val="20"/>
        </w:rPr>
        <w:t>, ο οποίος είχε συζητηθεί άτυπα με την Ε. Επιτροπή με την αποστολή σχετικού υποστηρικτικού υλικού</w:t>
      </w:r>
      <w:r>
        <w:rPr>
          <w:rFonts w:cs="Arial"/>
          <w:sz w:val="20"/>
          <w:szCs w:val="20"/>
        </w:rPr>
        <w:t xml:space="preserve">. </w:t>
      </w:r>
    </w:p>
    <w:p w14:paraId="3F181A4F" w14:textId="17CA9C87" w:rsidR="00B42DF8" w:rsidRDefault="00183EAC" w:rsidP="00183EAC">
      <w:pPr>
        <w:spacing w:before="120" w:after="0"/>
        <w:rPr>
          <w:rFonts w:cs="Arial"/>
          <w:sz w:val="20"/>
          <w:szCs w:val="20"/>
        </w:rPr>
      </w:pPr>
      <w:r>
        <w:rPr>
          <w:rFonts w:cs="Arial"/>
          <w:sz w:val="20"/>
          <w:szCs w:val="20"/>
        </w:rPr>
        <w:lastRenderedPageBreak/>
        <w:t xml:space="preserve">Οι σχετικές διαβουλεύσεις με την Ε. Επιτροπή </w:t>
      </w:r>
      <w:r w:rsidR="000B571D">
        <w:rPr>
          <w:rFonts w:cs="Arial"/>
          <w:sz w:val="20"/>
          <w:szCs w:val="20"/>
        </w:rPr>
        <w:t xml:space="preserve">επί αυτής </w:t>
      </w:r>
      <w:r>
        <w:rPr>
          <w:rFonts w:cs="Arial"/>
          <w:sz w:val="20"/>
          <w:szCs w:val="20"/>
        </w:rPr>
        <w:t xml:space="preserve">διήρκησαν </w:t>
      </w:r>
      <w:r w:rsidR="00017F3B">
        <w:rPr>
          <w:rFonts w:cs="Arial"/>
          <w:sz w:val="20"/>
          <w:szCs w:val="20"/>
        </w:rPr>
        <w:t xml:space="preserve">8 μήνες, </w:t>
      </w:r>
      <w:r>
        <w:rPr>
          <w:rFonts w:cs="Arial"/>
          <w:sz w:val="20"/>
          <w:szCs w:val="20"/>
        </w:rPr>
        <w:t xml:space="preserve">έως τον Ιούνιο του 2022, οπότε </w:t>
      </w:r>
      <w:r w:rsidR="000B571D" w:rsidRPr="00017F3B">
        <w:rPr>
          <w:rFonts w:cs="Arial"/>
          <w:sz w:val="20"/>
          <w:szCs w:val="20"/>
        </w:rPr>
        <w:t xml:space="preserve">με αίτημα της ελληνικής πλευράς, </w:t>
      </w:r>
      <w:r w:rsidRPr="00A06D7B">
        <w:rPr>
          <w:rFonts w:cs="Arial"/>
          <w:sz w:val="20"/>
          <w:szCs w:val="20"/>
        </w:rPr>
        <w:t>έγινε απόσυρση της πρότασης από την SFC</w:t>
      </w:r>
      <w:r w:rsidR="000B571D" w:rsidRPr="00A06D7B">
        <w:rPr>
          <w:rFonts w:cs="Arial"/>
          <w:sz w:val="20"/>
          <w:szCs w:val="20"/>
        </w:rPr>
        <w:t xml:space="preserve"> </w:t>
      </w:r>
      <w:r w:rsidRPr="00A06D7B">
        <w:rPr>
          <w:rFonts w:cs="Arial"/>
          <w:sz w:val="20"/>
          <w:szCs w:val="20"/>
        </w:rPr>
        <w:t>για τεχνικούς λόγους, προκειμένου</w:t>
      </w:r>
      <w:r w:rsidRPr="003F3519">
        <w:rPr>
          <w:rFonts w:cs="Arial"/>
          <w:sz w:val="20"/>
          <w:szCs w:val="20"/>
        </w:rPr>
        <w:t xml:space="preserve"> να αξιοποιηθεί η δυνατότητα που </w:t>
      </w:r>
      <w:r>
        <w:rPr>
          <w:rFonts w:cs="Arial"/>
          <w:sz w:val="20"/>
          <w:szCs w:val="20"/>
        </w:rPr>
        <w:t>δινόταν</w:t>
      </w:r>
      <w:r w:rsidRPr="003F3519">
        <w:rPr>
          <w:rFonts w:cs="Arial"/>
          <w:sz w:val="20"/>
          <w:szCs w:val="20"/>
        </w:rPr>
        <w:t xml:space="preserve"> από τον Κανονισμό (ΕΕ) 2022/562 (Άρθρο 25α) περί εφαρμογής ποσοστού συγχρηματοδότησης 100% στους ΑΠ του ΕΠ-ΥΜΕΠΕΡΑΑ, για δαπάνες που δηλώνοντα</w:t>
      </w:r>
      <w:r>
        <w:rPr>
          <w:rFonts w:cs="Arial"/>
          <w:sz w:val="20"/>
          <w:szCs w:val="20"/>
        </w:rPr>
        <w:t>ν</w:t>
      </w:r>
      <w:r w:rsidRPr="003F3519">
        <w:rPr>
          <w:rFonts w:cs="Arial"/>
          <w:sz w:val="20"/>
          <w:szCs w:val="20"/>
        </w:rPr>
        <w:t xml:space="preserve"> σε αιτήσεις πληρωμής του, κατά τη διάρκεια του λογιστικού έτους που </w:t>
      </w:r>
      <w:r>
        <w:rPr>
          <w:rFonts w:cs="Arial"/>
          <w:sz w:val="20"/>
          <w:szCs w:val="20"/>
        </w:rPr>
        <w:t>άρχιζε</w:t>
      </w:r>
      <w:r w:rsidRPr="003F3519">
        <w:rPr>
          <w:rFonts w:cs="Arial"/>
          <w:sz w:val="20"/>
          <w:szCs w:val="20"/>
        </w:rPr>
        <w:t xml:space="preserve"> την 1η Ιουλίου 2021 και </w:t>
      </w:r>
      <w:r>
        <w:rPr>
          <w:rFonts w:cs="Arial"/>
          <w:sz w:val="20"/>
          <w:szCs w:val="20"/>
        </w:rPr>
        <w:t>έληγε</w:t>
      </w:r>
      <w:r w:rsidRPr="003F3519">
        <w:rPr>
          <w:rFonts w:cs="Arial"/>
          <w:sz w:val="20"/>
          <w:szCs w:val="20"/>
        </w:rPr>
        <w:t xml:space="preserve"> στις 30 Ιουνίου 2022</w:t>
      </w:r>
      <w:r>
        <w:rPr>
          <w:rFonts w:cs="Arial"/>
          <w:sz w:val="20"/>
          <w:szCs w:val="20"/>
        </w:rPr>
        <w:t>.</w:t>
      </w:r>
      <w:r w:rsidR="000B571D">
        <w:rPr>
          <w:rFonts w:cs="Arial"/>
          <w:sz w:val="20"/>
          <w:szCs w:val="20"/>
        </w:rPr>
        <w:t xml:space="preserve"> </w:t>
      </w:r>
    </w:p>
    <w:p w14:paraId="3CF63A6A" w14:textId="7230396E" w:rsidR="00183EAC" w:rsidRDefault="000B571D" w:rsidP="00183EAC">
      <w:pPr>
        <w:spacing w:before="120" w:after="0"/>
        <w:rPr>
          <w:rFonts w:cs="Arial"/>
          <w:sz w:val="20"/>
          <w:szCs w:val="20"/>
        </w:rPr>
      </w:pPr>
      <w:r>
        <w:rPr>
          <w:rFonts w:cs="Arial"/>
          <w:sz w:val="20"/>
          <w:szCs w:val="20"/>
        </w:rPr>
        <w:t xml:space="preserve">Η απόσυρση δεν ήταν αποτέλεσμα της εν εξελίξει διαβούλευσης αλλά της ανάγκης αύξησης της απορρόφησης του Προγράμματος, σύμφωνα με αντίστοιχη δυνατότητα που δόθηκε σε όλα τα ΕΠ του ΕΣΠΑ 2014-2020. </w:t>
      </w:r>
    </w:p>
    <w:p w14:paraId="7AD1AE54" w14:textId="29AD0BE0" w:rsidR="008A33A0" w:rsidRDefault="008A33A0" w:rsidP="008A33A0">
      <w:pPr>
        <w:spacing w:before="120" w:after="0"/>
        <w:rPr>
          <w:rFonts w:cs="Arial"/>
          <w:sz w:val="20"/>
          <w:szCs w:val="20"/>
        </w:rPr>
      </w:pPr>
      <w:r>
        <w:rPr>
          <w:rFonts w:cs="Arial"/>
          <w:sz w:val="20"/>
          <w:szCs w:val="20"/>
        </w:rPr>
        <w:t>Επισημαίνεται ότι, από το β’ τρίμηνο του 2021 έως και το α΄ τρίμηνο του 2023, πραγματοποιήθηκαν σημαντικές διαδοχικές Τεχνικές Συναντήσεις με εκπροσώπους της Ε. Επιτροπής για την πορεία του Προγράμματος και τις προοπτικές, στις οποίες παρουσιάζονταν διαδοχικά εναλλακτικά σενάρια αναδιαμόρφωσης της πρότασης 6</w:t>
      </w:r>
      <w:r w:rsidRPr="00BE240A">
        <w:rPr>
          <w:rFonts w:cs="Arial"/>
          <w:sz w:val="20"/>
          <w:szCs w:val="20"/>
          <w:vertAlign w:val="superscript"/>
        </w:rPr>
        <w:t>ης</w:t>
      </w:r>
      <w:r>
        <w:rPr>
          <w:rFonts w:cs="Arial"/>
          <w:sz w:val="20"/>
          <w:szCs w:val="20"/>
        </w:rPr>
        <w:t xml:space="preserve"> Αναθεώρησης, σύμφωνα με την ανατροφοδότηση που υπήρχε κάθε φορά από την Ε. Επιτροπή αλλά και την εντωμεταξύ πρόοδο των έργων του ΕΠ-ΥΜΕΠΕΡΑΑ.</w:t>
      </w:r>
    </w:p>
    <w:p w14:paraId="28687398" w14:textId="61A33573" w:rsidR="00DA6C9B" w:rsidRDefault="00CF72BA" w:rsidP="003F3519">
      <w:pPr>
        <w:spacing w:before="120" w:after="0"/>
        <w:rPr>
          <w:rFonts w:cs="Arial"/>
          <w:sz w:val="20"/>
          <w:szCs w:val="20"/>
        </w:rPr>
      </w:pPr>
      <w:r>
        <w:rPr>
          <w:rFonts w:cs="Arial"/>
          <w:sz w:val="20"/>
          <w:szCs w:val="20"/>
        </w:rPr>
        <w:t>Η πρόταση</w:t>
      </w:r>
      <w:r w:rsidR="003F3519">
        <w:rPr>
          <w:rFonts w:cs="Arial"/>
          <w:sz w:val="20"/>
          <w:szCs w:val="20"/>
        </w:rPr>
        <w:t xml:space="preserve"> </w:t>
      </w:r>
      <w:r w:rsidR="00A06D7B">
        <w:rPr>
          <w:rFonts w:cs="Arial"/>
          <w:sz w:val="20"/>
          <w:szCs w:val="20"/>
        </w:rPr>
        <w:t>της 6</w:t>
      </w:r>
      <w:r w:rsidR="00A06D7B" w:rsidRPr="00A06D7B">
        <w:rPr>
          <w:rFonts w:cs="Arial"/>
          <w:sz w:val="20"/>
          <w:szCs w:val="20"/>
          <w:vertAlign w:val="superscript"/>
        </w:rPr>
        <w:t>ης</w:t>
      </w:r>
      <w:r w:rsidR="00A06D7B">
        <w:rPr>
          <w:rFonts w:cs="Arial"/>
          <w:sz w:val="20"/>
          <w:szCs w:val="20"/>
        </w:rPr>
        <w:t xml:space="preserve"> Αναθεώρησης</w:t>
      </w:r>
      <w:r w:rsidR="008A33A0">
        <w:rPr>
          <w:rFonts w:cs="Arial"/>
          <w:sz w:val="20"/>
          <w:szCs w:val="20"/>
        </w:rPr>
        <w:t xml:space="preserve">, η οποία βασιζόταν στην πρόοδο που παρουσίαζε το ΕΠ-ΥΜΕΠΕΡΑΑ στις αρχές του 2023, </w:t>
      </w:r>
      <w:r w:rsidR="003D7765">
        <w:rPr>
          <w:rFonts w:cs="Arial"/>
          <w:sz w:val="20"/>
          <w:szCs w:val="20"/>
        </w:rPr>
        <w:t xml:space="preserve">παρουσιάστηκε στην τελική της μορφή αναλυτικά σε εκπροσώπους της </w:t>
      </w:r>
      <w:r w:rsidR="003D7765">
        <w:rPr>
          <w:rFonts w:cs="Arial"/>
          <w:sz w:val="20"/>
          <w:szCs w:val="20"/>
          <w:lang w:val="en-US"/>
        </w:rPr>
        <w:t>DG</w:t>
      </w:r>
      <w:r w:rsidR="003D7765" w:rsidRPr="003D7765">
        <w:rPr>
          <w:rFonts w:cs="Arial"/>
          <w:sz w:val="20"/>
          <w:szCs w:val="20"/>
        </w:rPr>
        <w:t xml:space="preserve"> </w:t>
      </w:r>
      <w:r w:rsidR="003D7765">
        <w:rPr>
          <w:rFonts w:cs="Arial"/>
          <w:sz w:val="20"/>
          <w:szCs w:val="20"/>
          <w:lang w:val="en-US"/>
        </w:rPr>
        <w:t>REGIO</w:t>
      </w:r>
      <w:r w:rsidR="003D7765" w:rsidRPr="003D7765">
        <w:rPr>
          <w:rFonts w:cs="Arial"/>
          <w:sz w:val="20"/>
          <w:szCs w:val="20"/>
        </w:rPr>
        <w:t xml:space="preserve"> </w:t>
      </w:r>
      <w:r w:rsidR="003D7765">
        <w:rPr>
          <w:rFonts w:cs="Arial"/>
          <w:sz w:val="20"/>
          <w:szCs w:val="20"/>
        </w:rPr>
        <w:t>της Ε. Επιτροπής κατά την σχετική Τεχνική Συνάντηση (30/3/2023)</w:t>
      </w:r>
      <w:r w:rsidR="00636930">
        <w:rPr>
          <w:rFonts w:cs="Arial"/>
          <w:sz w:val="20"/>
          <w:szCs w:val="20"/>
        </w:rPr>
        <w:t>. Σε αυτή είχαν ενσωματωθεί πλέον δύο νέα Μεγάλα Έργα του τομέα Περιβάλλοντος, μετά από</w:t>
      </w:r>
      <w:r w:rsidR="00636930" w:rsidRPr="00636930">
        <w:rPr>
          <w:rFonts w:cs="Arial"/>
          <w:sz w:val="20"/>
          <w:szCs w:val="20"/>
        </w:rPr>
        <w:t xml:space="preserve"> </w:t>
      </w:r>
      <w:r w:rsidR="00636930">
        <w:rPr>
          <w:rFonts w:cs="Arial"/>
          <w:sz w:val="20"/>
          <w:szCs w:val="20"/>
        </w:rPr>
        <w:t xml:space="preserve">πολύμηνη συνεργασία με την Ε. Επιτροπή και τους </w:t>
      </w:r>
      <w:r w:rsidR="00636930">
        <w:rPr>
          <w:rFonts w:cs="Arial"/>
          <w:sz w:val="20"/>
          <w:szCs w:val="20"/>
          <w:lang w:val="en-US"/>
        </w:rPr>
        <w:t>JASPERS</w:t>
      </w:r>
      <w:r w:rsidR="00636930" w:rsidRPr="00636930">
        <w:rPr>
          <w:rFonts w:cs="Arial"/>
          <w:sz w:val="20"/>
          <w:szCs w:val="20"/>
        </w:rPr>
        <w:t xml:space="preserve"> (</w:t>
      </w:r>
      <w:r w:rsidR="00DA6C9B" w:rsidRPr="00DA6C9B">
        <w:rPr>
          <w:rFonts w:cs="Arial"/>
          <w:sz w:val="20"/>
          <w:szCs w:val="20"/>
        </w:rPr>
        <w:t>Ανάπλαση Φαληρικού Όρμου</w:t>
      </w:r>
      <w:r w:rsidR="00DA6C9B">
        <w:rPr>
          <w:rFonts w:cs="Arial"/>
          <w:sz w:val="20"/>
          <w:szCs w:val="20"/>
        </w:rPr>
        <w:t xml:space="preserve">, </w:t>
      </w:r>
      <w:r w:rsidR="00DA6C9B" w:rsidRPr="00DA6C9B">
        <w:rPr>
          <w:rFonts w:cs="Arial"/>
          <w:sz w:val="20"/>
          <w:szCs w:val="20"/>
        </w:rPr>
        <w:t>Διασύνδεση της Κρήτης με το ΕΣΜΗΕ, Φάση ΙΙ, Διασύνδεση Κρήτη – Αττική,</w:t>
      </w:r>
      <w:r w:rsidR="00DA6C9B">
        <w:rPr>
          <w:rFonts w:cs="Arial"/>
          <w:sz w:val="20"/>
          <w:szCs w:val="20"/>
        </w:rPr>
        <w:t xml:space="preserve"> </w:t>
      </w:r>
      <w:r w:rsidR="00636930">
        <w:rPr>
          <w:rFonts w:cs="Arial"/>
          <w:sz w:val="20"/>
          <w:szCs w:val="20"/>
        </w:rPr>
        <w:t xml:space="preserve">βλ. Κεφάλαιο 3 κατωτέρω) καθώς και παρεμβάσεις προς συγχρηματοδότηση υπό τον νέο </w:t>
      </w:r>
      <w:r w:rsidR="00636930" w:rsidRPr="00965741">
        <w:rPr>
          <w:rFonts w:cs="Arial"/>
          <w:sz w:val="20"/>
          <w:szCs w:val="20"/>
        </w:rPr>
        <w:t xml:space="preserve">Κανονισμό </w:t>
      </w:r>
      <w:r w:rsidR="00636930">
        <w:rPr>
          <w:rFonts w:cs="Arial"/>
          <w:sz w:val="20"/>
          <w:szCs w:val="20"/>
        </w:rPr>
        <w:t xml:space="preserve">(ΕΕ) 2023/435. </w:t>
      </w:r>
    </w:p>
    <w:p w14:paraId="26D0A3B8" w14:textId="55BC0068" w:rsidR="00A06D7B" w:rsidRDefault="00636930" w:rsidP="003F3519">
      <w:pPr>
        <w:spacing w:before="120" w:after="0"/>
        <w:rPr>
          <w:rFonts w:cs="Arial"/>
          <w:sz w:val="20"/>
          <w:szCs w:val="20"/>
        </w:rPr>
      </w:pPr>
      <w:r>
        <w:rPr>
          <w:rFonts w:cs="Arial"/>
          <w:sz w:val="20"/>
          <w:szCs w:val="20"/>
        </w:rPr>
        <w:t>Έ</w:t>
      </w:r>
      <w:r w:rsidR="003D7765">
        <w:rPr>
          <w:rFonts w:cs="Arial"/>
          <w:sz w:val="20"/>
          <w:szCs w:val="20"/>
        </w:rPr>
        <w:t xml:space="preserve">λαβε </w:t>
      </w:r>
      <w:proofErr w:type="spellStart"/>
      <w:r w:rsidR="003D7765">
        <w:rPr>
          <w:rFonts w:cs="Arial"/>
          <w:sz w:val="20"/>
          <w:szCs w:val="20"/>
        </w:rPr>
        <w:t>κατ</w:t>
      </w:r>
      <w:proofErr w:type="spellEnd"/>
      <w:r w:rsidR="003D7765">
        <w:rPr>
          <w:rFonts w:cs="Arial"/>
          <w:sz w:val="20"/>
          <w:szCs w:val="20"/>
        </w:rPr>
        <w:t>΄</w:t>
      </w:r>
      <w:r>
        <w:rPr>
          <w:rFonts w:cs="Arial"/>
          <w:sz w:val="20"/>
          <w:szCs w:val="20"/>
        </w:rPr>
        <w:t xml:space="preserve"> </w:t>
      </w:r>
      <w:r w:rsidR="003D7765">
        <w:rPr>
          <w:rFonts w:cs="Arial"/>
          <w:sz w:val="20"/>
          <w:szCs w:val="20"/>
        </w:rPr>
        <w:t xml:space="preserve">αρχήν σύμφωνη γνώμη </w:t>
      </w:r>
      <w:r>
        <w:rPr>
          <w:rFonts w:cs="Arial"/>
          <w:sz w:val="20"/>
          <w:szCs w:val="20"/>
        </w:rPr>
        <w:t xml:space="preserve">κατά τη διάρκεια της Τεχνικής Συνάντησης </w:t>
      </w:r>
      <w:r w:rsidR="003D7765">
        <w:rPr>
          <w:rFonts w:cs="Arial"/>
          <w:sz w:val="20"/>
          <w:szCs w:val="20"/>
        </w:rPr>
        <w:t>και τον Μάιο του 2023</w:t>
      </w:r>
      <w:r>
        <w:rPr>
          <w:rFonts w:cs="Arial"/>
          <w:sz w:val="20"/>
          <w:szCs w:val="20"/>
        </w:rPr>
        <w:t xml:space="preserve"> απεστάλησαν όλα τα συνοδευτικά απαραίτητα έγγραφα για την</w:t>
      </w:r>
      <w:r w:rsidR="003D7765">
        <w:rPr>
          <w:rFonts w:cs="Arial"/>
          <w:sz w:val="20"/>
          <w:szCs w:val="20"/>
        </w:rPr>
        <w:t xml:space="preserve"> εσωτερική διαβούλευση </w:t>
      </w:r>
      <w:r>
        <w:rPr>
          <w:rFonts w:cs="Arial"/>
          <w:sz w:val="20"/>
          <w:szCs w:val="20"/>
        </w:rPr>
        <w:t xml:space="preserve">των Υπηρεσιών της Ε. Επιτροπής. Στη συνέχεια αυτής απεστάλησαν από τη </w:t>
      </w:r>
      <w:r>
        <w:rPr>
          <w:rFonts w:cs="Arial"/>
          <w:sz w:val="20"/>
          <w:szCs w:val="20"/>
          <w:lang w:val="en-US"/>
        </w:rPr>
        <w:t>DG</w:t>
      </w:r>
      <w:r w:rsidRPr="00636930">
        <w:rPr>
          <w:rFonts w:cs="Arial"/>
          <w:sz w:val="20"/>
          <w:szCs w:val="20"/>
        </w:rPr>
        <w:t xml:space="preserve"> </w:t>
      </w:r>
      <w:r>
        <w:rPr>
          <w:rFonts w:cs="Arial"/>
          <w:sz w:val="20"/>
          <w:szCs w:val="20"/>
          <w:lang w:val="en-US"/>
        </w:rPr>
        <w:t>REGIO</w:t>
      </w:r>
      <w:r w:rsidRPr="00636930">
        <w:rPr>
          <w:rFonts w:cs="Arial"/>
          <w:sz w:val="20"/>
          <w:szCs w:val="20"/>
        </w:rPr>
        <w:t xml:space="preserve"> </w:t>
      </w:r>
      <w:r>
        <w:rPr>
          <w:rFonts w:cs="Arial"/>
          <w:sz w:val="20"/>
          <w:szCs w:val="20"/>
        </w:rPr>
        <w:t>νέες παρατηρήσεις</w:t>
      </w:r>
      <w:r w:rsidRPr="00636930">
        <w:rPr>
          <w:rFonts w:cs="Arial"/>
          <w:sz w:val="20"/>
          <w:szCs w:val="20"/>
        </w:rPr>
        <w:t xml:space="preserve">, </w:t>
      </w:r>
      <w:r>
        <w:rPr>
          <w:rFonts w:cs="Arial"/>
          <w:sz w:val="20"/>
          <w:szCs w:val="20"/>
        </w:rPr>
        <w:t>ζητήθηκαν διευκρινίσεις και συμπληρωματικά στοιχεία</w:t>
      </w:r>
      <w:r w:rsidRPr="00636930">
        <w:rPr>
          <w:rFonts w:cs="Arial"/>
          <w:sz w:val="20"/>
          <w:szCs w:val="20"/>
        </w:rPr>
        <w:t>,</w:t>
      </w:r>
      <w:r>
        <w:rPr>
          <w:rFonts w:cs="Arial"/>
          <w:sz w:val="20"/>
          <w:szCs w:val="20"/>
        </w:rPr>
        <w:t xml:space="preserve"> τα οποία απεστάλησαν τον Ιούλιο του 2023</w:t>
      </w:r>
      <w:r w:rsidR="00BE240A">
        <w:rPr>
          <w:rFonts w:cs="Arial"/>
          <w:sz w:val="20"/>
          <w:szCs w:val="20"/>
        </w:rPr>
        <w:t>, παρουσιάστηκαν και συζητήθηκαν σε τηλεδιασκέψεις</w:t>
      </w:r>
      <w:r>
        <w:rPr>
          <w:rFonts w:cs="Arial"/>
          <w:sz w:val="20"/>
          <w:szCs w:val="20"/>
        </w:rPr>
        <w:t>.</w:t>
      </w:r>
    </w:p>
    <w:p w14:paraId="4DC48E05" w14:textId="63832105" w:rsidR="003E5A5C" w:rsidRPr="000C462D" w:rsidRDefault="00A06D7B" w:rsidP="003F3519">
      <w:pPr>
        <w:spacing w:before="120" w:after="0"/>
        <w:rPr>
          <w:rFonts w:cs="Arial"/>
          <w:sz w:val="20"/>
          <w:szCs w:val="20"/>
        </w:rPr>
      </w:pPr>
      <w:r w:rsidRPr="000C462D">
        <w:rPr>
          <w:rFonts w:cs="Arial"/>
          <w:sz w:val="20"/>
          <w:szCs w:val="20"/>
        </w:rPr>
        <w:t xml:space="preserve">Η </w:t>
      </w:r>
      <w:r w:rsidR="00F64B80" w:rsidRPr="000C462D">
        <w:rPr>
          <w:rFonts w:cs="Arial"/>
          <w:sz w:val="20"/>
          <w:szCs w:val="20"/>
        </w:rPr>
        <w:t>εκ νέου διαμορφωμένη</w:t>
      </w:r>
      <w:r w:rsidRPr="000C462D">
        <w:rPr>
          <w:rFonts w:cs="Arial"/>
          <w:sz w:val="20"/>
          <w:szCs w:val="20"/>
        </w:rPr>
        <w:t xml:space="preserve"> πρόταση της 6</w:t>
      </w:r>
      <w:r w:rsidRPr="000C462D">
        <w:rPr>
          <w:rFonts w:cs="Arial"/>
          <w:sz w:val="20"/>
          <w:szCs w:val="20"/>
          <w:vertAlign w:val="superscript"/>
        </w:rPr>
        <w:t>ης</w:t>
      </w:r>
      <w:r w:rsidRPr="000C462D">
        <w:rPr>
          <w:rFonts w:cs="Arial"/>
          <w:sz w:val="20"/>
          <w:szCs w:val="20"/>
        </w:rPr>
        <w:t xml:space="preserve"> Αναθεώρησης όπως</w:t>
      </w:r>
      <w:r w:rsidR="003E5A5C" w:rsidRPr="000C462D">
        <w:rPr>
          <w:rFonts w:cs="Arial"/>
          <w:sz w:val="20"/>
          <w:szCs w:val="20"/>
        </w:rPr>
        <w:t xml:space="preserve"> </w:t>
      </w:r>
      <w:r w:rsidR="000D0DD7" w:rsidRPr="000C462D">
        <w:rPr>
          <w:rFonts w:cs="Arial"/>
          <w:sz w:val="20"/>
          <w:szCs w:val="20"/>
        </w:rPr>
        <w:t>αποστάλθηκε</w:t>
      </w:r>
      <w:r w:rsidR="003E5A5C" w:rsidRPr="000C462D">
        <w:rPr>
          <w:rFonts w:cs="Arial"/>
          <w:sz w:val="20"/>
          <w:szCs w:val="20"/>
        </w:rPr>
        <w:t xml:space="preserve"> τον Αύγουστο του 2023, </w:t>
      </w:r>
      <w:r w:rsidR="000D0DD7" w:rsidRPr="000C462D">
        <w:rPr>
          <w:rFonts w:cs="Arial"/>
          <w:sz w:val="20"/>
          <w:szCs w:val="20"/>
        </w:rPr>
        <w:t>είχε</w:t>
      </w:r>
      <w:r w:rsidR="00F64B80" w:rsidRPr="000C462D">
        <w:rPr>
          <w:rFonts w:cs="Arial"/>
          <w:sz w:val="20"/>
          <w:szCs w:val="20"/>
        </w:rPr>
        <w:t xml:space="preserve"> </w:t>
      </w:r>
      <w:r w:rsidR="008A33A0" w:rsidRPr="000C462D">
        <w:rPr>
          <w:rFonts w:cs="Arial"/>
          <w:sz w:val="20"/>
          <w:szCs w:val="20"/>
        </w:rPr>
        <w:t>συνταχθεί</w:t>
      </w:r>
      <w:r w:rsidR="00631683" w:rsidRPr="000C462D">
        <w:rPr>
          <w:rFonts w:cs="Arial"/>
          <w:sz w:val="20"/>
          <w:szCs w:val="20"/>
        </w:rPr>
        <w:t xml:space="preserve"> λαμβάνοντας υπόψη </w:t>
      </w:r>
      <w:r w:rsidR="00636930" w:rsidRPr="000C462D">
        <w:rPr>
          <w:rFonts w:cs="Arial"/>
          <w:sz w:val="20"/>
          <w:szCs w:val="20"/>
        </w:rPr>
        <w:t>όλα τα ανωτέρω</w:t>
      </w:r>
      <w:r w:rsidR="009E1EF5" w:rsidRPr="000C462D">
        <w:rPr>
          <w:rFonts w:cs="Arial"/>
          <w:sz w:val="20"/>
          <w:szCs w:val="20"/>
        </w:rPr>
        <w:t xml:space="preserve"> καθώς </w:t>
      </w:r>
      <w:r w:rsidR="003E5A5C" w:rsidRPr="000C462D">
        <w:rPr>
          <w:rFonts w:cs="Arial"/>
          <w:sz w:val="20"/>
          <w:szCs w:val="20"/>
        </w:rPr>
        <w:t xml:space="preserve">και το </w:t>
      </w:r>
      <w:proofErr w:type="spellStart"/>
      <w:r w:rsidR="009E1EF5" w:rsidRPr="000C462D">
        <w:rPr>
          <w:rFonts w:cs="Arial"/>
          <w:sz w:val="20"/>
          <w:szCs w:val="20"/>
        </w:rPr>
        <w:t>επικαιροποιημένο</w:t>
      </w:r>
      <w:proofErr w:type="spellEnd"/>
      <w:r w:rsidR="009E1EF5" w:rsidRPr="000C462D">
        <w:rPr>
          <w:rFonts w:cs="Arial"/>
          <w:sz w:val="20"/>
          <w:szCs w:val="20"/>
        </w:rPr>
        <w:t xml:space="preserve"> </w:t>
      </w:r>
      <w:r w:rsidR="003E5A5C" w:rsidRPr="000C462D">
        <w:rPr>
          <w:rFonts w:cs="Arial"/>
          <w:sz w:val="20"/>
          <w:szCs w:val="20"/>
        </w:rPr>
        <w:t>Σχέδιο Δράσης (</w:t>
      </w:r>
      <w:r w:rsidR="003E5A5C" w:rsidRPr="000C462D">
        <w:rPr>
          <w:rFonts w:cs="Arial"/>
          <w:sz w:val="20"/>
          <w:szCs w:val="20"/>
          <w:lang w:val="en-US"/>
        </w:rPr>
        <w:t>Action</w:t>
      </w:r>
      <w:r w:rsidR="003E5A5C" w:rsidRPr="000C462D">
        <w:rPr>
          <w:rFonts w:cs="Arial"/>
          <w:sz w:val="20"/>
          <w:szCs w:val="20"/>
        </w:rPr>
        <w:t xml:space="preserve"> </w:t>
      </w:r>
      <w:r w:rsidR="003E5A5C" w:rsidRPr="000C462D">
        <w:rPr>
          <w:rFonts w:cs="Arial"/>
          <w:sz w:val="20"/>
          <w:szCs w:val="20"/>
          <w:lang w:val="en-US"/>
        </w:rPr>
        <w:t>Plan</w:t>
      </w:r>
      <w:r w:rsidR="003E5A5C" w:rsidRPr="000C462D">
        <w:rPr>
          <w:rFonts w:cs="Arial"/>
          <w:sz w:val="20"/>
          <w:szCs w:val="20"/>
        </w:rPr>
        <w:t xml:space="preserve">) δαπανών για </w:t>
      </w:r>
      <w:r w:rsidR="009E1EF5" w:rsidRPr="000C462D">
        <w:rPr>
          <w:rFonts w:cs="Arial"/>
          <w:sz w:val="20"/>
          <w:szCs w:val="20"/>
        </w:rPr>
        <w:t xml:space="preserve">τα έργα </w:t>
      </w:r>
      <w:r w:rsidR="003E5A5C" w:rsidRPr="000C462D">
        <w:rPr>
          <w:rFonts w:cs="Arial"/>
          <w:sz w:val="20"/>
          <w:szCs w:val="20"/>
        </w:rPr>
        <w:t>το</w:t>
      </w:r>
      <w:r w:rsidR="009E1EF5" w:rsidRPr="000C462D">
        <w:rPr>
          <w:rFonts w:cs="Arial"/>
          <w:sz w:val="20"/>
          <w:szCs w:val="20"/>
        </w:rPr>
        <w:t>υ</w:t>
      </w:r>
      <w:r w:rsidR="003E5A5C" w:rsidRPr="000C462D">
        <w:rPr>
          <w:rFonts w:cs="Arial"/>
          <w:sz w:val="20"/>
          <w:szCs w:val="20"/>
        </w:rPr>
        <w:t xml:space="preserve"> ΕΠ-ΥΜΕΠΕΡΑΑ </w:t>
      </w:r>
      <w:r w:rsidR="009E1EF5" w:rsidRPr="000C462D">
        <w:rPr>
          <w:rFonts w:cs="Arial"/>
          <w:sz w:val="20"/>
          <w:szCs w:val="20"/>
        </w:rPr>
        <w:t>(</w:t>
      </w:r>
      <w:r w:rsidR="003E5A5C" w:rsidRPr="000C462D">
        <w:rPr>
          <w:rFonts w:cs="Arial"/>
          <w:sz w:val="20"/>
          <w:szCs w:val="20"/>
        </w:rPr>
        <w:t>Αυγούστου 2023).</w:t>
      </w:r>
      <w:r w:rsidR="00631683" w:rsidRPr="000C462D">
        <w:rPr>
          <w:rFonts w:cs="Arial"/>
          <w:sz w:val="20"/>
          <w:szCs w:val="20"/>
        </w:rPr>
        <w:t xml:space="preserve"> </w:t>
      </w:r>
      <w:r w:rsidR="001E40BF" w:rsidRPr="000C462D">
        <w:rPr>
          <w:rFonts w:cs="Arial"/>
          <w:sz w:val="20"/>
          <w:szCs w:val="20"/>
        </w:rPr>
        <w:t xml:space="preserve">Εγκρίθηκε </w:t>
      </w:r>
      <w:r w:rsidR="00323698" w:rsidRPr="000C462D">
        <w:rPr>
          <w:rFonts w:cs="Arial"/>
          <w:sz w:val="20"/>
          <w:szCs w:val="20"/>
        </w:rPr>
        <w:t xml:space="preserve">με γραπτή διαδικασία από την Επιτροπή Παρακολούθησης του ΕΠ-ΥΜΕΠΕΡΑΑ </w:t>
      </w:r>
      <w:r w:rsidR="001E40BF" w:rsidRPr="000C462D">
        <w:rPr>
          <w:rFonts w:cs="Arial"/>
          <w:sz w:val="20"/>
          <w:szCs w:val="20"/>
        </w:rPr>
        <w:t xml:space="preserve">με την με </w:t>
      </w:r>
      <w:proofErr w:type="spellStart"/>
      <w:r w:rsidR="001E40BF" w:rsidRPr="000C462D">
        <w:rPr>
          <w:rFonts w:cs="Arial"/>
          <w:sz w:val="20"/>
          <w:szCs w:val="20"/>
        </w:rPr>
        <w:t>α.π.</w:t>
      </w:r>
      <w:proofErr w:type="spellEnd"/>
      <w:r w:rsidR="001E40BF" w:rsidRPr="000C462D">
        <w:rPr>
          <w:rFonts w:cs="Arial"/>
          <w:sz w:val="20"/>
          <w:szCs w:val="20"/>
        </w:rPr>
        <w:t xml:space="preserve"> </w:t>
      </w:r>
      <w:r w:rsidR="00323698" w:rsidRPr="000C462D">
        <w:rPr>
          <w:rFonts w:cs="Arial"/>
          <w:sz w:val="20"/>
          <w:szCs w:val="20"/>
        </w:rPr>
        <w:t>3947/18-9-2023 Απόφαση του Προέδρου της, Ειδικού Γραμματέα Διαχείρισης Προγραμμάτων ΕΤΠΑ &amp; ΤΣ.</w:t>
      </w:r>
    </w:p>
    <w:p w14:paraId="0743587F" w14:textId="19A7BACE" w:rsidR="00323698" w:rsidRPr="000C462D" w:rsidRDefault="00323698" w:rsidP="00767CA0">
      <w:pPr>
        <w:spacing w:before="120" w:after="0"/>
        <w:rPr>
          <w:rFonts w:cs="Arial"/>
          <w:sz w:val="20"/>
          <w:szCs w:val="20"/>
        </w:rPr>
      </w:pPr>
      <w:r w:rsidRPr="000C462D">
        <w:rPr>
          <w:rFonts w:cs="Arial"/>
          <w:sz w:val="20"/>
          <w:szCs w:val="20"/>
        </w:rPr>
        <w:t xml:space="preserve">Με την ίδια απόφαση εξουσιοδοτήθηκε η ΕΥΔ/ΜΕΤΑΦΟΡΕΣ, ως γραμματεία της Επιτροπής Παρακολούθησης του ΕΠ-ΥΜΕΠΕΡΑΑ 2014-2020, να ενσωματώσει σε αυτό, όταν και όπου απαιτηθεί, τις απαραίτητες </w:t>
      </w:r>
      <w:proofErr w:type="spellStart"/>
      <w:r w:rsidRPr="000C462D">
        <w:rPr>
          <w:rFonts w:cs="Arial"/>
          <w:sz w:val="20"/>
          <w:szCs w:val="20"/>
        </w:rPr>
        <w:t>επικαιροποιήσεις</w:t>
      </w:r>
      <w:proofErr w:type="spellEnd"/>
      <w:r w:rsidRPr="000C462D">
        <w:rPr>
          <w:rFonts w:cs="Arial"/>
          <w:sz w:val="20"/>
          <w:szCs w:val="20"/>
        </w:rPr>
        <w:t xml:space="preserve"> και προσαρμογές, που θα προκύψουν κατά τη διαβούλευση με τις υπηρεσίες της Ευρωπαϊκής Επιτροπής</w:t>
      </w:r>
      <w:r w:rsidR="00767CA0" w:rsidRPr="000C462D">
        <w:rPr>
          <w:rFonts w:cs="Arial"/>
          <w:sz w:val="20"/>
          <w:szCs w:val="20"/>
        </w:rPr>
        <w:t xml:space="preserve">, με έμφαση σε θέματα που αφορούν στη συγχρηματοδότηση παρεμβάσεων για την αντιμετώπιση των καταστροφών από την πρόσφατη κακοκαιρία </w:t>
      </w:r>
      <w:proofErr w:type="spellStart"/>
      <w:r w:rsidR="00767CA0" w:rsidRPr="000C462D">
        <w:rPr>
          <w:rFonts w:cs="Arial"/>
          <w:sz w:val="20"/>
          <w:szCs w:val="20"/>
        </w:rPr>
        <w:t>Daniel</w:t>
      </w:r>
      <w:proofErr w:type="spellEnd"/>
      <w:r w:rsidR="00767CA0" w:rsidRPr="000C462D">
        <w:rPr>
          <w:rFonts w:cs="Arial"/>
          <w:sz w:val="20"/>
          <w:szCs w:val="20"/>
        </w:rPr>
        <w:t>.</w:t>
      </w:r>
    </w:p>
    <w:p w14:paraId="32E9FEC0" w14:textId="6EB68B21" w:rsidR="00323698" w:rsidRPr="00E14960" w:rsidRDefault="00767CA0" w:rsidP="003F3519">
      <w:pPr>
        <w:spacing w:before="120" w:after="0"/>
        <w:rPr>
          <w:rFonts w:cs="Arial"/>
          <w:sz w:val="20"/>
          <w:szCs w:val="20"/>
        </w:rPr>
      </w:pPr>
      <w:r w:rsidRPr="000C462D">
        <w:rPr>
          <w:rFonts w:cs="Arial"/>
          <w:sz w:val="20"/>
          <w:szCs w:val="20"/>
        </w:rPr>
        <w:t>Πιο συγκεκριμένα ενσωματώθηκαν στην πρόταση 6</w:t>
      </w:r>
      <w:r w:rsidRPr="000C462D">
        <w:rPr>
          <w:rFonts w:cs="Arial"/>
          <w:sz w:val="20"/>
          <w:szCs w:val="20"/>
          <w:vertAlign w:val="superscript"/>
        </w:rPr>
        <w:t>ης</w:t>
      </w:r>
      <w:r w:rsidRPr="000C462D">
        <w:rPr>
          <w:rFonts w:cs="Arial"/>
          <w:sz w:val="20"/>
          <w:szCs w:val="20"/>
        </w:rPr>
        <w:t xml:space="preserve"> Αναθεώρησης δράσεις που αφορούν στην αποκατάσταση βλαβών / υποστήριξη έκτακτων αναγκών που προκλήθηκαν στο ανθρωπογενές περιβάλλον από τις πλημμύρες της θεομηνίας </w:t>
      </w:r>
      <w:r w:rsidRPr="000C462D">
        <w:rPr>
          <w:rFonts w:cs="Arial"/>
          <w:sz w:val="20"/>
          <w:szCs w:val="20"/>
          <w:lang w:val="en-US"/>
        </w:rPr>
        <w:t>DANIEL</w:t>
      </w:r>
      <w:r w:rsidRPr="000C462D">
        <w:rPr>
          <w:rFonts w:cs="Arial"/>
          <w:sz w:val="20"/>
          <w:szCs w:val="20"/>
        </w:rPr>
        <w:t>, από την οποία η χώρα επλήγη στις αρχές Σεπτεμβρίου</w:t>
      </w:r>
      <w:r w:rsidR="000D0DD7" w:rsidRPr="000C462D">
        <w:rPr>
          <w:rFonts w:cs="Arial"/>
          <w:sz w:val="20"/>
          <w:szCs w:val="20"/>
        </w:rPr>
        <w:t xml:space="preserve"> του 2023</w:t>
      </w:r>
      <w:r w:rsidRPr="000C462D">
        <w:rPr>
          <w:rFonts w:cs="Arial"/>
          <w:sz w:val="20"/>
          <w:szCs w:val="20"/>
        </w:rPr>
        <w:t>. Η</w:t>
      </w:r>
      <w:r w:rsidR="00E14960" w:rsidRPr="000C462D">
        <w:rPr>
          <w:rFonts w:cs="Arial"/>
          <w:sz w:val="20"/>
          <w:szCs w:val="20"/>
        </w:rPr>
        <w:t xml:space="preserve"> θεομηνία </w:t>
      </w:r>
      <w:r w:rsidR="00E14960" w:rsidRPr="000C462D">
        <w:rPr>
          <w:rFonts w:cs="Arial"/>
          <w:sz w:val="20"/>
          <w:szCs w:val="20"/>
          <w:lang w:val="en-US"/>
        </w:rPr>
        <w:t>DANIEL</w:t>
      </w:r>
      <w:r w:rsidRPr="000C462D">
        <w:rPr>
          <w:rFonts w:cs="Arial"/>
          <w:sz w:val="20"/>
          <w:szCs w:val="20"/>
        </w:rPr>
        <w:t xml:space="preserve"> </w:t>
      </w:r>
      <w:r w:rsidR="00E14960" w:rsidRPr="000C462D">
        <w:rPr>
          <w:rFonts w:cs="Arial"/>
          <w:sz w:val="20"/>
          <w:szCs w:val="20"/>
        </w:rPr>
        <w:t>επέφερε σημαντικές καταστροφές στις Περιφέρειες Θεσσαλίας, Στερεάς Ελλάδας, Αττικής και Πελοποννήσου</w:t>
      </w:r>
      <w:r w:rsidR="0097379C" w:rsidRPr="000C462D">
        <w:rPr>
          <w:rFonts w:cs="Arial"/>
          <w:sz w:val="20"/>
          <w:szCs w:val="20"/>
        </w:rPr>
        <w:t xml:space="preserve"> και απαιτήθηκε η άμεση ενίσχυση των πληγέντων</w:t>
      </w:r>
      <w:r w:rsidR="00E677C4" w:rsidRPr="000C462D">
        <w:rPr>
          <w:rFonts w:cs="Arial"/>
          <w:sz w:val="20"/>
          <w:szCs w:val="20"/>
        </w:rPr>
        <w:t xml:space="preserve"> σύμφωνα με το </w:t>
      </w:r>
      <w:r w:rsidR="00AD03CD" w:rsidRPr="000C462D">
        <w:rPr>
          <w:rFonts w:cs="Arial"/>
          <w:sz w:val="20"/>
          <w:szCs w:val="20"/>
        </w:rPr>
        <w:t>ισχύον</w:t>
      </w:r>
      <w:r w:rsidR="00E677C4" w:rsidRPr="000C462D">
        <w:rPr>
          <w:rFonts w:cs="Arial"/>
          <w:sz w:val="20"/>
          <w:szCs w:val="20"/>
        </w:rPr>
        <w:t xml:space="preserve"> θεσμικό πλαίσιο (ν. 4662/2020 και ν. 4797/2021)</w:t>
      </w:r>
      <w:r w:rsidRPr="000C462D">
        <w:rPr>
          <w:rFonts w:cs="Arial"/>
          <w:sz w:val="20"/>
          <w:szCs w:val="20"/>
        </w:rPr>
        <w:t xml:space="preserve">, </w:t>
      </w:r>
      <w:r w:rsidR="0097379C" w:rsidRPr="000C462D">
        <w:rPr>
          <w:rFonts w:cs="Arial"/>
          <w:sz w:val="20"/>
          <w:szCs w:val="20"/>
        </w:rPr>
        <w:t>βάσει των σχετικών ΚΥΑ {17143 (ΦΕΚ 5406 Β'/11.09.2023) και 17176 (ΦΕΚ 5405 Β'/11.09.2023)}</w:t>
      </w:r>
      <w:r w:rsidRPr="000C462D">
        <w:rPr>
          <w:rFonts w:cs="Arial"/>
          <w:sz w:val="20"/>
          <w:szCs w:val="20"/>
        </w:rPr>
        <w:t>, στο πλαίσιο του Εθνικού Σχεδιασμού για τη Διαχείριση Καταστροφών.</w:t>
      </w:r>
    </w:p>
    <w:bookmarkEnd w:id="23"/>
    <w:bookmarkEnd w:id="24"/>
    <w:bookmarkEnd w:id="25"/>
    <w:p w14:paraId="42F4A2FD" w14:textId="25C02668" w:rsidR="002D66CC" w:rsidRPr="00A1667F" w:rsidRDefault="00324EC7" w:rsidP="00A1667F">
      <w:pPr>
        <w:pStyle w:val="1"/>
        <w:tabs>
          <w:tab w:val="clear" w:pos="-360"/>
        </w:tabs>
        <w:spacing w:before="360" w:after="240"/>
        <w:ind w:left="426" w:hanging="426"/>
        <w:rPr>
          <w:sz w:val="22"/>
          <w:szCs w:val="24"/>
          <w:lang w:val="el-GR"/>
        </w:rPr>
      </w:pPr>
      <w:r w:rsidRPr="00A1667F">
        <w:rPr>
          <w:sz w:val="22"/>
          <w:szCs w:val="24"/>
          <w:lang w:val="el-GR"/>
        </w:rPr>
        <w:t>βασικα στοιχεια</w:t>
      </w:r>
      <w:r w:rsidR="002D66CC" w:rsidRPr="00A1667F">
        <w:rPr>
          <w:sz w:val="22"/>
          <w:szCs w:val="24"/>
          <w:lang w:val="el-GR"/>
        </w:rPr>
        <w:t xml:space="preserve"> ΕΓΚΕΚΡΙΜΕΝΟΥ ΕΠ-ΥΜΕΠΕΡΑΑ (5</w:t>
      </w:r>
      <w:r w:rsidR="00A1667F" w:rsidRPr="00A1667F">
        <w:rPr>
          <w:sz w:val="22"/>
          <w:szCs w:val="24"/>
          <w:vertAlign w:val="superscript"/>
          <w:lang w:val="el-GR"/>
        </w:rPr>
        <w:t>η</w:t>
      </w:r>
      <w:r w:rsidR="00A1667F">
        <w:rPr>
          <w:sz w:val="22"/>
          <w:szCs w:val="24"/>
          <w:lang w:val="el-GR"/>
        </w:rPr>
        <w:t xml:space="preserve"> </w:t>
      </w:r>
      <w:r w:rsidR="002D66CC" w:rsidRPr="00A1667F">
        <w:rPr>
          <w:sz w:val="22"/>
          <w:szCs w:val="24"/>
          <w:lang w:val="el-GR"/>
        </w:rPr>
        <w:t xml:space="preserve">ΑΝΑΘΕΩΡΗΣΗ) </w:t>
      </w:r>
    </w:p>
    <w:p w14:paraId="3E1D919C" w14:textId="5ED942F1" w:rsidR="002D66CC" w:rsidRPr="002D66CC" w:rsidRDefault="002D66CC" w:rsidP="00C940B6">
      <w:pPr>
        <w:tabs>
          <w:tab w:val="left" w:pos="567"/>
        </w:tabs>
        <w:autoSpaceDE w:val="0"/>
        <w:autoSpaceDN w:val="0"/>
        <w:adjustRightInd w:val="0"/>
        <w:spacing w:before="240" w:after="120"/>
        <w:jc w:val="left"/>
        <w:rPr>
          <w:rFonts w:eastAsiaTheme="minorHAnsi" w:cs="Arial"/>
          <w:b/>
          <w:bCs/>
          <w:color w:val="000000"/>
          <w:szCs w:val="22"/>
          <w:lang w:eastAsia="en-US"/>
        </w:rPr>
      </w:pPr>
      <w:r w:rsidRPr="002D66CC">
        <w:rPr>
          <w:rFonts w:eastAsiaTheme="minorHAnsi" w:cs="Arial"/>
          <w:b/>
          <w:bCs/>
          <w:color w:val="000000"/>
          <w:szCs w:val="22"/>
          <w:lang w:eastAsia="en-US"/>
        </w:rPr>
        <w:t>2.1</w:t>
      </w:r>
      <w:r>
        <w:rPr>
          <w:rFonts w:eastAsiaTheme="minorHAnsi" w:cs="Arial"/>
          <w:b/>
          <w:bCs/>
          <w:color w:val="000000"/>
          <w:szCs w:val="22"/>
          <w:lang w:eastAsia="en-US"/>
        </w:rPr>
        <w:tab/>
      </w:r>
      <w:r w:rsidR="00B42DF8" w:rsidRPr="002D66CC">
        <w:rPr>
          <w:rFonts w:eastAsiaTheme="minorHAnsi" w:cs="Arial"/>
          <w:b/>
          <w:bCs/>
          <w:color w:val="000000"/>
          <w:szCs w:val="22"/>
          <w:lang w:eastAsia="en-US"/>
        </w:rPr>
        <w:t xml:space="preserve">Χρηματοδοτικά Στοιχεία </w:t>
      </w:r>
    </w:p>
    <w:p w14:paraId="51E62993" w14:textId="77777777" w:rsidR="00B42DF8" w:rsidRPr="002D66CC" w:rsidRDefault="00B42DF8" w:rsidP="00B42DF8">
      <w:pPr>
        <w:spacing w:before="240" w:after="0"/>
        <w:rPr>
          <w:rFonts w:cs="Arial"/>
          <w:sz w:val="20"/>
          <w:szCs w:val="20"/>
        </w:rPr>
      </w:pPr>
      <w:r w:rsidRPr="002D66CC">
        <w:rPr>
          <w:rFonts w:cs="Arial"/>
          <w:sz w:val="20"/>
          <w:szCs w:val="20"/>
        </w:rPr>
        <w:t>Η 4</w:t>
      </w:r>
      <w:r w:rsidRPr="00183EAC">
        <w:rPr>
          <w:rFonts w:cs="Arial"/>
          <w:sz w:val="20"/>
          <w:szCs w:val="20"/>
          <w:vertAlign w:val="superscript"/>
        </w:rPr>
        <w:t>η</w:t>
      </w:r>
      <w:r>
        <w:rPr>
          <w:rFonts w:cs="Arial"/>
          <w:sz w:val="20"/>
          <w:szCs w:val="20"/>
        </w:rPr>
        <w:t xml:space="preserve"> </w:t>
      </w:r>
      <w:r w:rsidRPr="002D66CC">
        <w:rPr>
          <w:rFonts w:cs="Arial"/>
          <w:sz w:val="20"/>
          <w:szCs w:val="20"/>
        </w:rPr>
        <w:t>και 5</w:t>
      </w:r>
      <w:r w:rsidRPr="00183EAC">
        <w:rPr>
          <w:rFonts w:cs="Arial"/>
          <w:sz w:val="20"/>
          <w:szCs w:val="20"/>
          <w:vertAlign w:val="superscript"/>
        </w:rPr>
        <w:t>η</w:t>
      </w:r>
      <w:r>
        <w:rPr>
          <w:rFonts w:cs="Arial"/>
          <w:sz w:val="20"/>
          <w:szCs w:val="20"/>
        </w:rPr>
        <w:t xml:space="preserve"> </w:t>
      </w:r>
      <w:r w:rsidRPr="002D66CC">
        <w:rPr>
          <w:rFonts w:cs="Arial"/>
          <w:sz w:val="20"/>
          <w:szCs w:val="20"/>
        </w:rPr>
        <w:t xml:space="preserve">Αναθεώρηση του ΕΠ-ΥΜΕΠΕΡΑΑ, εντός του 2020, είχαν ως συνέπεια τη μεταφορά κοινοτικών πόρων του Προγράμματος ύψους 718,8 εκατ. € Κ.Σ. στο ΕΠ Ανταγωνιστικότητα Επιχειρηματικότητα και Καινοτομία (ΕΠΑΝΕΚ). </w:t>
      </w:r>
    </w:p>
    <w:p w14:paraId="05D5C173" w14:textId="77777777" w:rsidR="00B42DF8" w:rsidRDefault="00B42DF8" w:rsidP="00B42DF8">
      <w:pPr>
        <w:spacing w:before="120" w:after="0"/>
        <w:rPr>
          <w:rFonts w:cs="Arial"/>
          <w:sz w:val="20"/>
          <w:szCs w:val="20"/>
        </w:rPr>
      </w:pPr>
      <w:r w:rsidRPr="002D66CC">
        <w:rPr>
          <w:rFonts w:cs="Arial"/>
          <w:sz w:val="20"/>
          <w:szCs w:val="20"/>
        </w:rPr>
        <w:t xml:space="preserve">Παράλληλα, ελήφθη μέριμνα για μέγιστη δυνατή αξιοποίηση των πόρων που παρέμειναν στο Πρόγραμμα, </w:t>
      </w:r>
      <w:r>
        <w:rPr>
          <w:rFonts w:cs="Arial"/>
          <w:sz w:val="20"/>
          <w:szCs w:val="20"/>
        </w:rPr>
        <w:t xml:space="preserve">σύμφωνα με την πρόοδο των ενταγμένων έργων του ΕΠ-ΥΜΕΠΕΡΑΑ μέχρι το 2020, καθώς και </w:t>
      </w:r>
      <w:r w:rsidRPr="002D66CC">
        <w:rPr>
          <w:rFonts w:cs="Arial"/>
          <w:sz w:val="20"/>
          <w:szCs w:val="20"/>
        </w:rPr>
        <w:t xml:space="preserve">οι ανελαστικές υποχρεώσεις και </w:t>
      </w:r>
      <w:r>
        <w:rPr>
          <w:rFonts w:cs="Arial"/>
          <w:sz w:val="20"/>
          <w:szCs w:val="20"/>
        </w:rPr>
        <w:t xml:space="preserve">οι </w:t>
      </w:r>
      <w:r w:rsidRPr="002D66CC">
        <w:rPr>
          <w:rFonts w:cs="Arial"/>
          <w:sz w:val="20"/>
          <w:szCs w:val="20"/>
        </w:rPr>
        <w:t xml:space="preserve">προτεραιότητες των δύο τομέων </w:t>
      </w:r>
      <w:r>
        <w:rPr>
          <w:rFonts w:cs="Arial"/>
          <w:sz w:val="20"/>
          <w:szCs w:val="20"/>
        </w:rPr>
        <w:t>π</w:t>
      </w:r>
      <w:r w:rsidRPr="002D66CC">
        <w:rPr>
          <w:rFonts w:cs="Arial"/>
          <w:sz w:val="20"/>
          <w:szCs w:val="20"/>
        </w:rPr>
        <w:t>ολιτικής του</w:t>
      </w:r>
      <w:r w:rsidRPr="00F922E1">
        <w:rPr>
          <w:rFonts w:cs="Arial"/>
          <w:sz w:val="20"/>
          <w:szCs w:val="20"/>
        </w:rPr>
        <w:t xml:space="preserve"> </w:t>
      </w:r>
      <w:r>
        <w:rPr>
          <w:rFonts w:cs="Arial"/>
          <w:sz w:val="20"/>
          <w:szCs w:val="20"/>
        </w:rPr>
        <w:t>(</w:t>
      </w:r>
      <w:r w:rsidRPr="002D66CC">
        <w:rPr>
          <w:rFonts w:cs="Arial"/>
          <w:sz w:val="20"/>
          <w:szCs w:val="20"/>
        </w:rPr>
        <w:t>Μεταφορές</w:t>
      </w:r>
      <w:r>
        <w:rPr>
          <w:rFonts w:cs="Arial"/>
          <w:sz w:val="20"/>
          <w:szCs w:val="20"/>
        </w:rPr>
        <w:t xml:space="preserve">, </w:t>
      </w:r>
      <w:r w:rsidRPr="002D66CC">
        <w:rPr>
          <w:rFonts w:cs="Arial"/>
          <w:sz w:val="20"/>
          <w:szCs w:val="20"/>
        </w:rPr>
        <w:t>Περιβάλλον</w:t>
      </w:r>
      <w:r>
        <w:rPr>
          <w:rFonts w:cs="Arial"/>
          <w:sz w:val="20"/>
          <w:szCs w:val="20"/>
        </w:rPr>
        <w:t xml:space="preserve">). </w:t>
      </w:r>
    </w:p>
    <w:p w14:paraId="746B1278" w14:textId="77777777" w:rsidR="00B42DF8" w:rsidRPr="002D66CC" w:rsidRDefault="00B42DF8" w:rsidP="00B42DF8">
      <w:pPr>
        <w:spacing w:before="120" w:after="0"/>
        <w:rPr>
          <w:rFonts w:cs="Arial"/>
          <w:sz w:val="20"/>
          <w:szCs w:val="20"/>
        </w:rPr>
      </w:pPr>
      <w:r>
        <w:rPr>
          <w:rFonts w:cs="Arial"/>
          <w:sz w:val="20"/>
          <w:szCs w:val="20"/>
        </w:rPr>
        <w:t>Διατηρήθηκε -</w:t>
      </w:r>
      <w:r w:rsidRPr="002D66CC">
        <w:rPr>
          <w:rFonts w:cs="Arial"/>
          <w:sz w:val="20"/>
          <w:szCs w:val="20"/>
        </w:rPr>
        <w:t xml:space="preserve"> κατά το δυνατόν</w:t>
      </w:r>
      <w:r>
        <w:rPr>
          <w:rFonts w:cs="Arial"/>
          <w:sz w:val="20"/>
          <w:szCs w:val="20"/>
        </w:rPr>
        <w:t xml:space="preserve"> – η </w:t>
      </w:r>
      <w:r w:rsidRPr="002D66CC">
        <w:rPr>
          <w:rFonts w:cs="Arial"/>
          <w:sz w:val="20"/>
          <w:szCs w:val="20"/>
        </w:rPr>
        <w:t xml:space="preserve">ισορροπία ανάμεσα στους δύο τομείς του Προγράμματος </w:t>
      </w:r>
      <w:r>
        <w:rPr>
          <w:rFonts w:cs="Arial"/>
          <w:sz w:val="20"/>
          <w:szCs w:val="20"/>
        </w:rPr>
        <w:t xml:space="preserve">κατά τον επιμερισμό </w:t>
      </w:r>
      <w:r w:rsidRPr="002D66CC">
        <w:rPr>
          <w:rFonts w:cs="Arial"/>
          <w:sz w:val="20"/>
          <w:szCs w:val="20"/>
        </w:rPr>
        <w:t xml:space="preserve"> των εναπομεινάντων πόρων</w:t>
      </w:r>
      <w:r>
        <w:rPr>
          <w:rFonts w:cs="Arial"/>
          <w:sz w:val="20"/>
          <w:szCs w:val="20"/>
        </w:rPr>
        <w:t xml:space="preserve"> ΕΤΠΑ και ΤΣ στους 15 ΑΠ του, χωρίς να μειωθούν οι πόροι Τεχνικής Βοήθειας προκειμένου να συνεχίσει η υποστήριξη των δικαιούχων, της διαχειριστικής αρχής και των αρμόδιων επιτελικών δομών.</w:t>
      </w:r>
    </w:p>
    <w:p w14:paraId="7DC31CA8" w14:textId="77777777" w:rsidR="00B42DF8" w:rsidRPr="002D66CC" w:rsidRDefault="00B42DF8" w:rsidP="00B42DF8">
      <w:pPr>
        <w:spacing w:before="180" w:after="0"/>
        <w:rPr>
          <w:rFonts w:cs="Arial"/>
          <w:sz w:val="20"/>
          <w:szCs w:val="20"/>
        </w:rPr>
      </w:pPr>
      <w:r w:rsidRPr="002D66CC">
        <w:rPr>
          <w:rFonts w:cs="Arial"/>
          <w:sz w:val="20"/>
          <w:szCs w:val="20"/>
        </w:rPr>
        <w:lastRenderedPageBreak/>
        <w:t>Σύμφωνα με την 5</w:t>
      </w:r>
      <w:r w:rsidRPr="00752AD7">
        <w:rPr>
          <w:rFonts w:cs="Arial"/>
          <w:sz w:val="20"/>
          <w:szCs w:val="20"/>
          <w:vertAlign w:val="superscript"/>
        </w:rPr>
        <w:t>η</w:t>
      </w:r>
      <w:r>
        <w:rPr>
          <w:rFonts w:cs="Arial"/>
          <w:sz w:val="20"/>
          <w:szCs w:val="20"/>
        </w:rPr>
        <w:t xml:space="preserve"> </w:t>
      </w:r>
      <w:r w:rsidRPr="002D66CC">
        <w:rPr>
          <w:rFonts w:cs="Arial"/>
          <w:sz w:val="20"/>
          <w:szCs w:val="20"/>
        </w:rPr>
        <w:t xml:space="preserve">Αναθεώρησή του ΕΠ-ΥΜΕΠΕΡΑΑ, όπως εγκρίθηκε με την C(2020) 8553/27-11-2020 Απόφαση της Ευρωπαϊκής Επιτροπής, τα χρηματοδοτικά στοιχεία του Προγράμματος είναι τα ακόλουθα: </w:t>
      </w:r>
    </w:p>
    <w:p w14:paraId="412F4CCC" w14:textId="77777777" w:rsidR="00B42DF8" w:rsidRPr="002D66CC" w:rsidRDefault="00B42DF8" w:rsidP="00B42DF8">
      <w:pPr>
        <w:spacing w:before="180" w:after="0"/>
        <w:rPr>
          <w:rFonts w:cs="Arial"/>
          <w:sz w:val="20"/>
          <w:szCs w:val="20"/>
        </w:rPr>
      </w:pPr>
      <w:r w:rsidRPr="002D66CC">
        <w:rPr>
          <w:rFonts w:cs="Arial"/>
          <w:sz w:val="20"/>
          <w:szCs w:val="20"/>
        </w:rPr>
        <w:t xml:space="preserve">Η συνολική Συγχρηματοδοτούμενη Δημόσια Δαπάνη (ΣΔΔ) του Προγράμματος ανέρχεται σε 4.652 εκατ. €. </w:t>
      </w:r>
    </w:p>
    <w:p w14:paraId="4EA1FA03" w14:textId="77777777" w:rsidR="00B42DF8" w:rsidRPr="002D66CC" w:rsidRDefault="00B42DF8" w:rsidP="00B42DF8">
      <w:pPr>
        <w:spacing w:before="180" w:after="0"/>
        <w:rPr>
          <w:rFonts w:cs="Arial"/>
          <w:sz w:val="20"/>
          <w:szCs w:val="20"/>
        </w:rPr>
      </w:pPr>
      <w:r w:rsidRPr="002D66CC">
        <w:rPr>
          <w:rFonts w:cs="Arial"/>
          <w:sz w:val="20"/>
          <w:szCs w:val="20"/>
        </w:rPr>
        <w:t>Η Κοινοτική Συνδρομή ανέρχεται σε 3.880 εκ.€ (</w:t>
      </w:r>
      <w:r>
        <w:rPr>
          <w:rFonts w:cs="Arial"/>
          <w:sz w:val="20"/>
          <w:szCs w:val="20"/>
        </w:rPr>
        <w:t>αντιστοιχεί σε σταθμισμένο</w:t>
      </w:r>
      <w:r w:rsidRPr="002D66CC">
        <w:rPr>
          <w:rFonts w:cs="Arial"/>
          <w:sz w:val="20"/>
          <w:szCs w:val="20"/>
        </w:rPr>
        <w:t xml:space="preserve"> ποσοστό συγχρηματοδότησης 83,4%)</w:t>
      </w:r>
      <w:r>
        <w:rPr>
          <w:rFonts w:cs="Arial"/>
          <w:sz w:val="20"/>
          <w:szCs w:val="20"/>
        </w:rPr>
        <w:t xml:space="preserve">. Εξ αυτών, </w:t>
      </w:r>
      <w:r w:rsidRPr="002D66CC">
        <w:rPr>
          <w:rFonts w:cs="Arial"/>
          <w:sz w:val="20"/>
          <w:szCs w:val="20"/>
        </w:rPr>
        <w:t xml:space="preserve">1.166 εκ.€ προέρχονται από το Ευρωπαϊκό Ταμείο Περιφερειακής Ανάπτυξης (ΕΤΠΑ) </w:t>
      </w:r>
      <w:r>
        <w:rPr>
          <w:rFonts w:cs="Arial"/>
          <w:sz w:val="20"/>
          <w:szCs w:val="20"/>
        </w:rPr>
        <w:t xml:space="preserve">όλων των κατηγοριών Περιφερειών (ΛΑΠ, ΜΠ, ΠΑΠ) </w:t>
      </w:r>
      <w:r w:rsidRPr="002D66CC">
        <w:rPr>
          <w:rFonts w:cs="Arial"/>
          <w:sz w:val="20"/>
          <w:szCs w:val="20"/>
        </w:rPr>
        <w:t xml:space="preserve">και τα 2.714 εκ.€ </w:t>
      </w:r>
      <w:r>
        <w:rPr>
          <w:rFonts w:cs="Arial"/>
          <w:sz w:val="20"/>
          <w:szCs w:val="20"/>
        </w:rPr>
        <w:t xml:space="preserve">προέρχονται </w:t>
      </w:r>
      <w:r w:rsidRPr="002D66CC">
        <w:rPr>
          <w:rFonts w:cs="Arial"/>
          <w:sz w:val="20"/>
          <w:szCs w:val="20"/>
        </w:rPr>
        <w:t xml:space="preserve">από το Ταμείο Συνοχής (ΤΣ). </w:t>
      </w:r>
    </w:p>
    <w:p w14:paraId="37011F01" w14:textId="77777777" w:rsidR="00B42DF8" w:rsidRPr="002D66CC" w:rsidRDefault="00B42DF8" w:rsidP="00B42DF8">
      <w:pPr>
        <w:spacing w:before="180" w:after="0"/>
        <w:rPr>
          <w:rFonts w:cs="Arial"/>
          <w:sz w:val="20"/>
          <w:szCs w:val="20"/>
        </w:rPr>
      </w:pPr>
      <w:r w:rsidRPr="002D66CC">
        <w:rPr>
          <w:rFonts w:cs="Arial"/>
          <w:sz w:val="20"/>
          <w:szCs w:val="20"/>
        </w:rPr>
        <w:t>Η αντίστοιχη εθνική συμμετοχή ανέρχεται σε 772 εκ.€</w:t>
      </w:r>
      <w:r>
        <w:rPr>
          <w:rFonts w:cs="Arial"/>
          <w:sz w:val="20"/>
          <w:szCs w:val="20"/>
        </w:rPr>
        <w:t xml:space="preserve">, που αντιστοιχεί σε σταθμισμένο </w:t>
      </w:r>
      <w:r w:rsidRPr="002D66CC">
        <w:rPr>
          <w:rFonts w:cs="Arial"/>
          <w:sz w:val="20"/>
          <w:szCs w:val="20"/>
        </w:rPr>
        <w:t>ποσοστό</w:t>
      </w:r>
      <w:r>
        <w:rPr>
          <w:rFonts w:cs="Arial"/>
          <w:sz w:val="20"/>
          <w:szCs w:val="20"/>
        </w:rPr>
        <w:t xml:space="preserve"> εθνικής</w:t>
      </w:r>
      <w:r w:rsidRPr="002D66CC">
        <w:rPr>
          <w:rFonts w:cs="Arial"/>
          <w:sz w:val="20"/>
          <w:szCs w:val="20"/>
        </w:rPr>
        <w:t xml:space="preserve"> συμμετοχής 16,6%. </w:t>
      </w:r>
    </w:p>
    <w:p w14:paraId="410F4201" w14:textId="77777777" w:rsidR="00B42DF8" w:rsidRPr="002D66CC" w:rsidRDefault="00B42DF8" w:rsidP="00B42DF8">
      <w:pPr>
        <w:spacing w:before="180" w:after="0"/>
        <w:rPr>
          <w:rFonts w:cs="Arial"/>
          <w:sz w:val="20"/>
          <w:szCs w:val="20"/>
        </w:rPr>
      </w:pPr>
      <w:r w:rsidRPr="002D66CC">
        <w:rPr>
          <w:rFonts w:cs="Arial"/>
          <w:sz w:val="20"/>
          <w:szCs w:val="20"/>
        </w:rPr>
        <w:t xml:space="preserve">Ο </w:t>
      </w:r>
      <w:r w:rsidRPr="0046124C">
        <w:rPr>
          <w:rFonts w:cs="Arial"/>
          <w:b/>
          <w:bCs/>
          <w:sz w:val="20"/>
          <w:szCs w:val="20"/>
        </w:rPr>
        <w:t>τομέας Μεταφορών</w:t>
      </w:r>
      <w:r w:rsidRPr="002D66CC">
        <w:rPr>
          <w:rFonts w:cs="Arial"/>
          <w:sz w:val="20"/>
          <w:szCs w:val="20"/>
        </w:rPr>
        <w:t xml:space="preserve"> </w:t>
      </w:r>
      <w:r w:rsidRPr="00FF2B7E">
        <w:rPr>
          <w:rFonts w:cs="Arial"/>
          <w:b/>
          <w:bCs/>
          <w:sz w:val="20"/>
          <w:szCs w:val="20"/>
        </w:rPr>
        <w:t>αξιοποιεί</w:t>
      </w:r>
      <w:r w:rsidRPr="002D66CC">
        <w:rPr>
          <w:rFonts w:cs="Arial"/>
          <w:sz w:val="20"/>
          <w:szCs w:val="20"/>
        </w:rPr>
        <w:t xml:space="preserve"> το </w:t>
      </w:r>
      <w:r w:rsidRPr="00FF2B7E">
        <w:rPr>
          <w:rFonts w:cs="Arial"/>
          <w:b/>
          <w:bCs/>
          <w:sz w:val="20"/>
          <w:szCs w:val="20"/>
        </w:rPr>
        <w:t>51,8%</w:t>
      </w:r>
      <w:r w:rsidRPr="002D66CC">
        <w:rPr>
          <w:rFonts w:cs="Arial"/>
          <w:sz w:val="20"/>
          <w:szCs w:val="20"/>
        </w:rPr>
        <w:t xml:space="preserve"> των πόρων </w:t>
      </w:r>
      <w:r w:rsidRPr="00FF2B7E">
        <w:rPr>
          <w:rFonts w:cs="Arial"/>
          <w:b/>
          <w:bCs/>
          <w:sz w:val="20"/>
          <w:szCs w:val="20"/>
        </w:rPr>
        <w:t>του ΕΠ</w:t>
      </w:r>
      <w:r w:rsidRPr="002D66CC">
        <w:rPr>
          <w:rFonts w:cs="Arial"/>
          <w:sz w:val="20"/>
          <w:szCs w:val="20"/>
        </w:rPr>
        <w:t>, με 2.004,1 εκ.€</w:t>
      </w:r>
      <w:r>
        <w:rPr>
          <w:rFonts w:cs="Arial"/>
          <w:sz w:val="20"/>
          <w:szCs w:val="20"/>
        </w:rPr>
        <w:t xml:space="preserve"> ΚΣ που αντιστοιχεί σε </w:t>
      </w:r>
      <w:r w:rsidRPr="002D66CC">
        <w:rPr>
          <w:rFonts w:cs="Arial"/>
          <w:sz w:val="20"/>
          <w:szCs w:val="20"/>
        </w:rPr>
        <w:t xml:space="preserve">ΣΔΔ 2.411,2 εκ.€. </w:t>
      </w:r>
    </w:p>
    <w:p w14:paraId="0163F5A3" w14:textId="77777777" w:rsidR="00B42DF8" w:rsidRDefault="00B42DF8" w:rsidP="00B42DF8">
      <w:pPr>
        <w:spacing w:before="180" w:after="0"/>
        <w:rPr>
          <w:rFonts w:cs="Arial"/>
          <w:sz w:val="20"/>
          <w:szCs w:val="20"/>
        </w:rPr>
      </w:pPr>
      <w:r w:rsidRPr="002D66CC">
        <w:rPr>
          <w:rFonts w:cs="Arial"/>
          <w:sz w:val="20"/>
          <w:szCs w:val="20"/>
        </w:rPr>
        <w:t xml:space="preserve">Ο </w:t>
      </w:r>
      <w:r w:rsidRPr="00FF2B7E">
        <w:rPr>
          <w:rFonts w:cs="Arial"/>
          <w:b/>
          <w:bCs/>
          <w:sz w:val="20"/>
          <w:szCs w:val="20"/>
        </w:rPr>
        <w:t>τομέας Περιβάλλοντος</w:t>
      </w:r>
      <w:r w:rsidRPr="002D66CC">
        <w:rPr>
          <w:rFonts w:cs="Arial"/>
          <w:sz w:val="20"/>
          <w:szCs w:val="20"/>
        </w:rPr>
        <w:t xml:space="preserve"> </w:t>
      </w:r>
      <w:r w:rsidRPr="00FF2B7E">
        <w:rPr>
          <w:rFonts w:cs="Arial"/>
          <w:b/>
          <w:bCs/>
          <w:sz w:val="20"/>
          <w:szCs w:val="20"/>
        </w:rPr>
        <w:t>αξιοποιεί</w:t>
      </w:r>
      <w:r w:rsidRPr="002D66CC">
        <w:rPr>
          <w:rFonts w:cs="Arial"/>
          <w:sz w:val="20"/>
          <w:szCs w:val="20"/>
        </w:rPr>
        <w:t xml:space="preserve"> το </w:t>
      </w:r>
      <w:r w:rsidRPr="00FF2B7E">
        <w:rPr>
          <w:rFonts w:cs="Arial"/>
          <w:b/>
          <w:bCs/>
          <w:sz w:val="20"/>
          <w:szCs w:val="20"/>
        </w:rPr>
        <w:t>46,1%</w:t>
      </w:r>
      <w:r w:rsidRPr="002D66CC">
        <w:rPr>
          <w:rFonts w:cs="Arial"/>
          <w:sz w:val="20"/>
          <w:szCs w:val="20"/>
        </w:rPr>
        <w:t xml:space="preserve"> των πόρων </w:t>
      </w:r>
      <w:r w:rsidRPr="00FF2B7E">
        <w:rPr>
          <w:rFonts w:cs="Arial"/>
          <w:b/>
          <w:bCs/>
          <w:sz w:val="20"/>
          <w:szCs w:val="20"/>
        </w:rPr>
        <w:t>του ΕΠ</w:t>
      </w:r>
      <w:r w:rsidRPr="002D66CC">
        <w:rPr>
          <w:rFonts w:cs="Arial"/>
          <w:sz w:val="20"/>
          <w:szCs w:val="20"/>
        </w:rPr>
        <w:t xml:space="preserve">, </w:t>
      </w:r>
      <w:r w:rsidRPr="00FF2B7E">
        <w:rPr>
          <w:rFonts w:cs="Arial"/>
          <w:sz w:val="20"/>
          <w:szCs w:val="20"/>
        </w:rPr>
        <w:t xml:space="preserve">με </w:t>
      </w:r>
      <w:r w:rsidRPr="002D66CC">
        <w:rPr>
          <w:rFonts w:cs="Arial"/>
          <w:sz w:val="20"/>
          <w:szCs w:val="20"/>
        </w:rPr>
        <w:t>1.796,4</w:t>
      </w:r>
      <w:r>
        <w:rPr>
          <w:rFonts w:cs="Arial"/>
          <w:sz w:val="20"/>
          <w:szCs w:val="20"/>
        </w:rPr>
        <w:t xml:space="preserve"> </w:t>
      </w:r>
      <w:r w:rsidRPr="00FF2B7E">
        <w:rPr>
          <w:rFonts w:cs="Arial"/>
          <w:sz w:val="20"/>
          <w:szCs w:val="20"/>
        </w:rPr>
        <w:t xml:space="preserve">εκ.€ ΚΣ που αντιστοιχεί σε ΣΔΔ </w:t>
      </w:r>
      <w:r w:rsidRPr="002D66CC">
        <w:rPr>
          <w:rFonts w:cs="Arial"/>
          <w:sz w:val="20"/>
          <w:szCs w:val="20"/>
        </w:rPr>
        <w:t xml:space="preserve">2.145,5 </w:t>
      </w:r>
      <w:r w:rsidRPr="00FF2B7E">
        <w:rPr>
          <w:rFonts w:cs="Arial"/>
          <w:sz w:val="20"/>
          <w:szCs w:val="20"/>
        </w:rPr>
        <w:t>εκ.€.</w:t>
      </w:r>
    </w:p>
    <w:p w14:paraId="72D31673" w14:textId="77777777" w:rsidR="00B42DF8" w:rsidRPr="00431E4F" w:rsidRDefault="00B42DF8" w:rsidP="00B42DF8">
      <w:pPr>
        <w:spacing w:before="180" w:after="0"/>
        <w:rPr>
          <w:rFonts w:cs="Arial"/>
          <w:sz w:val="20"/>
          <w:szCs w:val="20"/>
        </w:rPr>
      </w:pPr>
      <w:r w:rsidRPr="002D66CC">
        <w:rPr>
          <w:rFonts w:eastAsiaTheme="minorHAnsi" w:cs="Arial"/>
          <w:sz w:val="20"/>
          <w:szCs w:val="20"/>
        </w:rPr>
        <w:t>Για την υποστήριξη της εφαρμογής του ΕΠ (</w:t>
      </w:r>
      <w:r w:rsidRPr="00FF2B7E">
        <w:rPr>
          <w:rFonts w:eastAsiaTheme="minorHAnsi" w:cs="Arial"/>
          <w:b/>
          <w:bCs/>
          <w:sz w:val="20"/>
          <w:szCs w:val="20"/>
        </w:rPr>
        <w:t>Τεχνική Βοήθεια</w:t>
      </w:r>
      <w:r w:rsidRPr="002D66CC">
        <w:rPr>
          <w:rFonts w:eastAsiaTheme="minorHAnsi" w:cs="Arial"/>
          <w:sz w:val="20"/>
          <w:szCs w:val="20"/>
        </w:rPr>
        <w:t xml:space="preserve">) </w:t>
      </w:r>
      <w:r>
        <w:rPr>
          <w:rFonts w:eastAsiaTheme="minorHAnsi" w:cs="Arial"/>
          <w:sz w:val="20"/>
          <w:szCs w:val="20"/>
        </w:rPr>
        <w:t>διατίθεται</w:t>
      </w:r>
      <w:r w:rsidRPr="002D66CC">
        <w:rPr>
          <w:rFonts w:eastAsiaTheme="minorHAnsi" w:cs="Arial"/>
          <w:sz w:val="20"/>
          <w:szCs w:val="20"/>
        </w:rPr>
        <w:t xml:space="preserve"> το </w:t>
      </w:r>
      <w:r w:rsidRPr="00FF2B7E">
        <w:rPr>
          <w:rFonts w:eastAsiaTheme="minorHAnsi" w:cs="Arial"/>
          <w:b/>
          <w:bCs/>
          <w:sz w:val="20"/>
          <w:szCs w:val="20"/>
        </w:rPr>
        <w:t xml:space="preserve">2,1% </w:t>
      </w:r>
      <w:r w:rsidRPr="00FF2B7E">
        <w:rPr>
          <w:rFonts w:eastAsiaTheme="minorHAnsi" w:cs="Arial"/>
          <w:sz w:val="20"/>
          <w:szCs w:val="20"/>
        </w:rPr>
        <w:t>των πόρων</w:t>
      </w:r>
      <w:r w:rsidRPr="00FF2B7E">
        <w:rPr>
          <w:rFonts w:eastAsiaTheme="minorHAnsi" w:cs="Arial"/>
          <w:b/>
          <w:bCs/>
          <w:sz w:val="20"/>
          <w:szCs w:val="20"/>
        </w:rPr>
        <w:t xml:space="preserve"> του</w:t>
      </w:r>
      <w:r>
        <w:rPr>
          <w:rFonts w:eastAsiaTheme="minorHAnsi" w:cs="Arial"/>
          <w:sz w:val="20"/>
          <w:szCs w:val="20"/>
        </w:rPr>
        <w:t xml:space="preserve"> </w:t>
      </w:r>
      <w:r w:rsidRPr="00FF2B7E">
        <w:rPr>
          <w:rFonts w:eastAsiaTheme="minorHAnsi" w:cs="Arial"/>
          <w:b/>
          <w:bCs/>
          <w:sz w:val="20"/>
          <w:szCs w:val="20"/>
        </w:rPr>
        <w:t>ΕΠ</w:t>
      </w:r>
      <w:r w:rsidRPr="002D66CC">
        <w:rPr>
          <w:rFonts w:eastAsiaTheme="minorHAnsi" w:cs="Arial"/>
          <w:sz w:val="20"/>
          <w:szCs w:val="20"/>
        </w:rPr>
        <w:t xml:space="preserve">, </w:t>
      </w:r>
      <w:r w:rsidRPr="002D66CC">
        <w:rPr>
          <w:rFonts w:cs="Arial"/>
          <w:sz w:val="20"/>
          <w:szCs w:val="20"/>
        </w:rPr>
        <w:t xml:space="preserve">με </w:t>
      </w:r>
      <w:r w:rsidRPr="002D66CC">
        <w:rPr>
          <w:rFonts w:eastAsiaTheme="minorHAnsi" w:cs="Arial"/>
          <w:sz w:val="20"/>
          <w:szCs w:val="20"/>
        </w:rPr>
        <w:t xml:space="preserve">79,8 </w:t>
      </w:r>
      <w:r w:rsidRPr="002D66CC">
        <w:rPr>
          <w:rFonts w:cs="Arial"/>
          <w:sz w:val="20"/>
          <w:szCs w:val="20"/>
        </w:rPr>
        <w:t>εκ.€</w:t>
      </w:r>
      <w:r>
        <w:rPr>
          <w:rFonts w:cs="Arial"/>
          <w:sz w:val="20"/>
          <w:szCs w:val="20"/>
        </w:rPr>
        <w:t xml:space="preserve"> ΚΣ που αντιστοιχεί σε </w:t>
      </w:r>
      <w:r w:rsidRPr="002D66CC">
        <w:rPr>
          <w:rFonts w:cs="Arial"/>
          <w:sz w:val="20"/>
          <w:szCs w:val="20"/>
        </w:rPr>
        <w:t xml:space="preserve">ΣΔΔ </w:t>
      </w:r>
      <w:r w:rsidRPr="002D66CC">
        <w:rPr>
          <w:rFonts w:eastAsiaTheme="minorHAnsi" w:cs="Arial"/>
          <w:sz w:val="20"/>
          <w:szCs w:val="20"/>
        </w:rPr>
        <w:t>95,4 εκ.€</w:t>
      </w:r>
      <w:r>
        <w:rPr>
          <w:rFonts w:eastAsiaTheme="minorHAnsi" w:cs="Arial"/>
          <w:sz w:val="20"/>
          <w:szCs w:val="20"/>
        </w:rPr>
        <w:t>.</w:t>
      </w:r>
    </w:p>
    <w:p w14:paraId="5846ADC9" w14:textId="5E6D9B27" w:rsidR="00B42DF8" w:rsidRPr="002D66CC" w:rsidRDefault="00B42DF8" w:rsidP="00C940B6">
      <w:pPr>
        <w:tabs>
          <w:tab w:val="left" w:pos="567"/>
        </w:tabs>
        <w:autoSpaceDE w:val="0"/>
        <w:autoSpaceDN w:val="0"/>
        <w:adjustRightInd w:val="0"/>
        <w:spacing w:before="240" w:after="120"/>
        <w:jc w:val="left"/>
        <w:rPr>
          <w:rFonts w:eastAsiaTheme="minorHAnsi" w:cs="Arial"/>
          <w:b/>
          <w:bCs/>
          <w:color w:val="000000"/>
          <w:szCs w:val="22"/>
          <w:lang w:eastAsia="en-US"/>
        </w:rPr>
      </w:pPr>
      <w:r w:rsidRPr="002D66CC">
        <w:rPr>
          <w:rFonts w:eastAsiaTheme="minorHAnsi" w:cs="Arial"/>
          <w:b/>
          <w:bCs/>
          <w:color w:val="000000"/>
          <w:szCs w:val="22"/>
          <w:lang w:eastAsia="en-US"/>
        </w:rPr>
        <w:t>2.2</w:t>
      </w:r>
      <w:r>
        <w:rPr>
          <w:rFonts w:eastAsiaTheme="minorHAnsi" w:cs="Arial"/>
          <w:b/>
          <w:bCs/>
          <w:color w:val="000000"/>
          <w:szCs w:val="22"/>
          <w:lang w:eastAsia="en-US"/>
        </w:rPr>
        <w:tab/>
      </w:r>
      <w:r w:rsidR="001B6B0F">
        <w:rPr>
          <w:rFonts w:eastAsiaTheme="minorHAnsi" w:cs="Arial"/>
          <w:b/>
          <w:bCs/>
          <w:color w:val="000000"/>
          <w:szCs w:val="22"/>
          <w:lang w:eastAsia="en-US"/>
        </w:rPr>
        <w:t>Σ</w:t>
      </w:r>
      <w:r>
        <w:rPr>
          <w:rFonts w:eastAsiaTheme="minorHAnsi" w:cs="Arial"/>
          <w:b/>
          <w:bCs/>
          <w:color w:val="000000"/>
          <w:szCs w:val="22"/>
          <w:lang w:eastAsia="en-US"/>
        </w:rPr>
        <w:t>τ</w:t>
      </w:r>
      <w:r w:rsidR="001B6B0F">
        <w:rPr>
          <w:rFonts w:eastAsiaTheme="minorHAnsi" w:cs="Arial"/>
          <w:b/>
          <w:bCs/>
          <w:color w:val="000000"/>
          <w:szCs w:val="22"/>
          <w:lang w:eastAsia="en-US"/>
        </w:rPr>
        <w:t>ρατηγική και στόχευση των δύο Τομέων</w:t>
      </w:r>
      <w:r w:rsidRPr="002D66CC">
        <w:rPr>
          <w:rFonts w:eastAsiaTheme="minorHAnsi" w:cs="Arial"/>
          <w:b/>
          <w:bCs/>
          <w:color w:val="000000"/>
          <w:szCs w:val="22"/>
          <w:lang w:eastAsia="en-US"/>
        </w:rPr>
        <w:t xml:space="preserve"> </w:t>
      </w:r>
    </w:p>
    <w:p w14:paraId="1EF48F81" w14:textId="50A64FCE" w:rsidR="002D66CC" w:rsidRPr="002D66CC" w:rsidRDefault="002D66CC" w:rsidP="00B42DF8">
      <w:pPr>
        <w:spacing w:before="240" w:after="0"/>
        <w:rPr>
          <w:rFonts w:cs="Arial"/>
          <w:sz w:val="20"/>
          <w:szCs w:val="20"/>
        </w:rPr>
      </w:pPr>
      <w:r w:rsidRPr="002D66CC">
        <w:rPr>
          <w:rFonts w:cs="Arial"/>
          <w:sz w:val="20"/>
          <w:szCs w:val="20"/>
        </w:rPr>
        <w:t>Το ΕΠ-ΥΜΕΠΕΡΑΑ</w:t>
      </w:r>
      <w:r w:rsidR="008F241A">
        <w:rPr>
          <w:rFonts w:cs="Arial"/>
          <w:sz w:val="20"/>
          <w:szCs w:val="20"/>
        </w:rPr>
        <w:t>,</w:t>
      </w:r>
      <w:r w:rsidRPr="002D66CC">
        <w:rPr>
          <w:rFonts w:cs="Arial"/>
          <w:sz w:val="20"/>
          <w:szCs w:val="20"/>
        </w:rPr>
        <w:t xml:space="preserve"> </w:t>
      </w:r>
      <w:r w:rsidR="008F241A">
        <w:rPr>
          <w:rFonts w:cs="Arial"/>
          <w:sz w:val="20"/>
          <w:szCs w:val="20"/>
        </w:rPr>
        <w:t xml:space="preserve">βάσει της εγκεκριμένης </w:t>
      </w:r>
      <w:r w:rsidRPr="002D66CC">
        <w:rPr>
          <w:rFonts w:cs="Arial"/>
          <w:sz w:val="20"/>
          <w:szCs w:val="20"/>
        </w:rPr>
        <w:t>5</w:t>
      </w:r>
      <w:r w:rsidR="00BE240A" w:rsidRPr="00BE240A">
        <w:rPr>
          <w:rFonts w:cs="Arial"/>
          <w:sz w:val="20"/>
          <w:szCs w:val="20"/>
          <w:vertAlign w:val="superscript"/>
        </w:rPr>
        <w:t>η</w:t>
      </w:r>
      <w:r w:rsidR="008F241A">
        <w:rPr>
          <w:rFonts w:cs="Arial"/>
          <w:sz w:val="20"/>
          <w:szCs w:val="20"/>
          <w:vertAlign w:val="superscript"/>
        </w:rPr>
        <w:t>ς</w:t>
      </w:r>
      <w:r w:rsidR="00BE240A">
        <w:rPr>
          <w:rFonts w:cs="Arial"/>
          <w:sz w:val="20"/>
          <w:szCs w:val="20"/>
        </w:rPr>
        <w:t xml:space="preserve"> </w:t>
      </w:r>
      <w:r w:rsidRPr="002D66CC">
        <w:rPr>
          <w:rFonts w:cs="Arial"/>
          <w:sz w:val="20"/>
          <w:szCs w:val="20"/>
        </w:rPr>
        <w:t>Αναθεώρησή</w:t>
      </w:r>
      <w:r w:rsidR="008F241A">
        <w:rPr>
          <w:rFonts w:cs="Arial"/>
          <w:sz w:val="20"/>
          <w:szCs w:val="20"/>
        </w:rPr>
        <w:t>ς</w:t>
      </w:r>
      <w:r w:rsidRPr="002D66CC">
        <w:rPr>
          <w:rFonts w:cs="Arial"/>
          <w:sz w:val="20"/>
          <w:szCs w:val="20"/>
        </w:rPr>
        <w:t xml:space="preserve"> του</w:t>
      </w:r>
      <w:r w:rsidR="008F241A">
        <w:rPr>
          <w:rFonts w:cs="Arial"/>
          <w:sz w:val="20"/>
          <w:szCs w:val="20"/>
        </w:rPr>
        <w:t>,</w:t>
      </w:r>
      <w:r w:rsidRPr="002D66CC">
        <w:rPr>
          <w:rFonts w:cs="Arial"/>
          <w:sz w:val="20"/>
          <w:szCs w:val="20"/>
        </w:rPr>
        <w:t xml:space="preserve"> αποτελεί το κύριο μέσο για την επίτευξη των εθνικών στόχων του ΕΣΠΑ 2014-2020 για τους δύο τομείς Μεταφορών και Περιβάλλοντος. </w:t>
      </w:r>
    </w:p>
    <w:p w14:paraId="27320EAC" w14:textId="4E48D4B4" w:rsidR="002D66CC" w:rsidRPr="002D66CC" w:rsidRDefault="002D66CC" w:rsidP="00324EC7">
      <w:pPr>
        <w:spacing w:before="240" w:after="0"/>
        <w:rPr>
          <w:rFonts w:cs="Arial"/>
          <w:sz w:val="20"/>
          <w:szCs w:val="20"/>
        </w:rPr>
      </w:pPr>
      <w:r w:rsidRPr="002D66CC">
        <w:rPr>
          <w:rFonts w:cs="Arial"/>
          <w:sz w:val="20"/>
          <w:szCs w:val="20"/>
        </w:rPr>
        <w:t xml:space="preserve">Σε ότι αφορά στον </w:t>
      </w:r>
      <w:r w:rsidRPr="00356E04">
        <w:rPr>
          <w:rFonts w:cs="Arial"/>
          <w:b/>
          <w:bCs/>
          <w:sz w:val="20"/>
          <w:szCs w:val="20"/>
        </w:rPr>
        <w:t>Τομέα Μεταφορών</w:t>
      </w:r>
      <w:r w:rsidRPr="002D66CC">
        <w:rPr>
          <w:rFonts w:cs="Arial"/>
          <w:sz w:val="20"/>
          <w:szCs w:val="20"/>
        </w:rPr>
        <w:t xml:space="preserve"> </w:t>
      </w:r>
      <w:r w:rsidR="00AE5321">
        <w:rPr>
          <w:rFonts w:cs="Arial"/>
          <w:sz w:val="20"/>
          <w:szCs w:val="20"/>
        </w:rPr>
        <w:t xml:space="preserve">η </w:t>
      </w:r>
      <w:r w:rsidRPr="002D66CC">
        <w:rPr>
          <w:rFonts w:cs="Arial"/>
          <w:sz w:val="20"/>
          <w:szCs w:val="20"/>
        </w:rPr>
        <w:t>στρατηγική</w:t>
      </w:r>
      <w:r w:rsidR="00FF3552">
        <w:rPr>
          <w:rFonts w:cs="Arial"/>
          <w:sz w:val="20"/>
          <w:szCs w:val="20"/>
        </w:rPr>
        <w:t xml:space="preserve"> και </w:t>
      </w:r>
      <w:r w:rsidR="00FF3552" w:rsidRPr="002D66CC">
        <w:rPr>
          <w:rFonts w:cs="Arial"/>
          <w:sz w:val="20"/>
          <w:szCs w:val="20"/>
        </w:rPr>
        <w:t xml:space="preserve">η στόχευση </w:t>
      </w:r>
      <w:r w:rsidR="00752AD7">
        <w:rPr>
          <w:rFonts w:cs="Arial"/>
          <w:sz w:val="20"/>
          <w:szCs w:val="20"/>
        </w:rPr>
        <w:t>εστιάζουν</w:t>
      </w:r>
      <w:r w:rsidRPr="002D66CC">
        <w:rPr>
          <w:rFonts w:cs="Arial"/>
          <w:sz w:val="20"/>
          <w:szCs w:val="20"/>
        </w:rPr>
        <w:t xml:space="preserve"> σε: </w:t>
      </w:r>
    </w:p>
    <w:p w14:paraId="7BA8E1DE" w14:textId="4E122E48" w:rsidR="00356E04" w:rsidRDefault="002D66CC" w:rsidP="004E5AEF">
      <w:pPr>
        <w:pStyle w:val="a5"/>
        <w:numPr>
          <w:ilvl w:val="0"/>
          <w:numId w:val="6"/>
        </w:numPr>
        <w:spacing w:before="120" w:after="0"/>
        <w:ind w:left="426" w:hanging="284"/>
        <w:contextualSpacing w:val="0"/>
        <w:rPr>
          <w:rFonts w:cs="Arial"/>
          <w:sz w:val="20"/>
          <w:szCs w:val="20"/>
        </w:rPr>
      </w:pPr>
      <w:r w:rsidRPr="002D66CC">
        <w:rPr>
          <w:rFonts w:cs="Arial"/>
          <w:sz w:val="20"/>
          <w:szCs w:val="20"/>
        </w:rPr>
        <w:t xml:space="preserve">Προώθηση της ολοκλήρωσης μέρους των υποδομών του βασικού </w:t>
      </w:r>
      <w:r w:rsidR="00356E04" w:rsidRPr="002D66CC">
        <w:rPr>
          <w:rFonts w:cs="Arial"/>
          <w:sz w:val="20"/>
          <w:szCs w:val="20"/>
        </w:rPr>
        <w:t>Διευρωπαϊκ</w:t>
      </w:r>
      <w:r w:rsidR="00356E04">
        <w:rPr>
          <w:rFonts w:cs="Arial"/>
          <w:sz w:val="20"/>
          <w:szCs w:val="20"/>
        </w:rPr>
        <w:t>ού</w:t>
      </w:r>
      <w:r w:rsidR="00356E04" w:rsidRPr="002D66CC">
        <w:rPr>
          <w:rFonts w:cs="Arial"/>
          <w:sz w:val="20"/>
          <w:szCs w:val="20"/>
        </w:rPr>
        <w:t xml:space="preserve"> </w:t>
      </w:r>
      <w:r w:rsidR="00356E04">
        <w:rPr>
          <w:rFonts w:cs="Arial"/>
          <w:sz w:val="20"/>
          <w:szCs w:val="20"/>
        </w:rPr>
        <w:t>Δικτύου</w:t>
      </w:r>
      <w:r w:rsidR="00356E04" w:rsidRPr="002D66CC">
        <w:rPr>
          <w:rFonts w:cs="Arial"/>
          <w:sz w:val="20"/>
          <w:szCs w:val="20"/>
        </w:rPr>
        <w:t xml:space="preserve"> Μεταφορών </w:t>
      </w:r>
      <w:r w:rsidRPr="002D66CC">
        <w:rPr>
          <w:rFonts w:cs="Arial"/>
          <w:sz w:val="20"/>
          <w:szCs w:val="20"/>
        </w:rPr>
        <w:t>ΔΕΔ-Μ (οδικών και σιδηροδρομικών) και η περαιτέρω ανάπτυξη / αναβάθμιση του αναλυτικού ΔΕΔ-Μ (με έμφαση στο οδικό και σιδηροδρομικό, αλλά και επιλεγμένες παρεμβάσεις λιμένων και αεροδρομίων)</w:t>
      </w:r>
      <w:r w:rsidR="00356E04">
        <w:rPr>
          <w:rFonts w:cs="Arial"/>
          <w:sz w:val="20"/>
          <w:szCs w:val="20"/>
        </w:rPr>
        <w:t>.</w:t>
      </w:r>
    </w:p>
    <w:p w14:paraId="4669A8E9" w14:textId="44F4377E" w:rsidR="002D66CC" w:rsidRPr="002D66CC" w:rsidRDefault="00356E04" w:rsidP="00752AD7">
      <w:pPr>
        <w:pStyle w:val="a5"/>
        <w:spacing w:before="120" w:after="0"/>
        <w:ind w:left="426"/>
        <w:contextualSpacing w:val="0"/>
        <w:rPr>
          <w:rFonts w:cs="Arial"/>
          <w:sz w:val="20"/>
          <w:szCs w:val="20"/>
        </w:rPr>
      </w:pPr>
      <w:r w:rsidRPr="002D66CC">
        <w:rPr>
          <w:rFonts w:cs="Arial"/>
          <w:sz w:val="20"/>
          <w:szCs w:val="20"/>
        </w:rPr>
        <w:t xml:space="preserve">Το Πρόγραμμα </w:t>
      </w:r>
      <w:r>
        <w:rPr>
          <w:rFonts w:cs="Arial"/>
          <w:sz w:val="20"/>
          <w:szCs w:val="20"/>
        </w:rPr>
        <w:t>συγχρηματοδοτεί</w:t>
      </w:r>
      <w:r w:rsidRPr="002D66CC">
        <w:rPr>
          <w:rFonts w:cs="Arial"/>
          <w:sz w:val="20"/>
          <w:szCs w:val="20"/>
        </w:rPr>
        <w:t xml:space="preserve"> παρεμβάσεις σύμφωνα με το Στρατηγικό Πρόγραμμα Επενδύσεων Μεταφορών (ΣΠΕΜ) της χώρας</w:t>
      </w:r>
      <w:r>
        <w:rPr>
          <w:rFonts w:cs="Arial"/>
          <w:sz w:val="20"/>
          <w:szCs w:val="20"/>
        </w:rPr>
        <w:t xml:space="preserve"> και - πλέον – σύμφωνα με το εγκεκριμένο Εθνικό Στρατηγικό Σχέδιο Μεταφορών (ΕΣΣΜ).</w:t>
      </w:r>
    </w:p>
    <w:p w14:paraId="5E81D6F9" w14:textId="221595BF" w:rsidR="002D66CC" w:rsidRPr="002D66CC" w:rsidRDefault="002D66CC" w:rsidP="004E5AEF">
      <w:pPr>
        <w:pStyle w:val="a5"/>
        <w:numPr>
          <w:ilvl w:val="0"/>
          <w:numId w:val="6"/>
        </w:numPr>
        <w:spacing w:before="120" w:after="0"/>
        <w:ind w:left="426" w:hanging="284"/>
        <w:contextualSpacing w:val="0"/>
        <w:rPr>
          <w:rFonts w:cs="Arial"/>
          <w:sz w:val="20"/>
          <w:szCs w:val="20"/>
        </w:rPr>
      </w:pPr>
      <w:r w:rsidRPr="002D66CC">
        <w:rPr>
          <w:rFonts w:cs="Arial"/>
          <w:sz w:val="20"/>
          <w:szCs w:val="20"/>
        </w:rPr>
        <w:t>Προώθηση των συνδυασμένων μεταφορών και εκσυγχρονισμός του συστήματος μεταφορών</w:t>
      </w:r>
      <w:r w:rsidR="00356E04">
        <w:rPr>
          <w:rFonts w:cs="Arial"/>
          <w:sz w:val="20"/>
          <w:szCs w:val="20"/>
        </w:rPr>
        <w:t>.</w:t>
      </w:r>
      <w:r w:rsidRPr="002D66CC">
        <w:rPr>
          <w:rFonts w:cs="Arial"/>
          <w:sz w:val="20"/>
          <w:szCs w:val="20"/>
        </w:rPr>
        <w:t xml:space="preserve"> </w:t>
      </w:r>
    </w:p>
    <w:p w14:paraId="3620F09D" w14:textId="7CBC4400" w:rsidR="002D66CC" w:rsidRPr="002D66CC" w:rsidRDefault="002D66CC" w:rsidP="004E5AEF">
      <w:pPr>
        <w:pStyle w:val="a5"/>
        <w:numPr>
          <w:ilvl w:val="0"/>
          <w:numId w:val="6"/>
        </w:numPr>
        <w:spacing w:before="120" w:after="0"/>
        <w:ind w:left="426" w:hanging="284"/>
        <w:contextualSpacing w:val="0"/>
        <w:rPr>
          <w:rFonts w:cs="Arial"/>
          <w:sz w:val="20"/>
          <w:szCs w:val="20"/>
        </w:rPr>
      </w:pPr>
      <w:r w:rsidRPr="002D66CC">
        <w:rPr>
          <w:rFonts w:cs="Arial"/>
          <w:sz w:val="20"/>
          <w:szCs w:val="20"/>
        </w:rPr>
        <w:t>Βελτίωση της ασφάλειας μεταφορών</w:t>
      </w:r>
      <w:r w:rsidR="00356E04">
        <w:rPr>
          <w:rFonts w:cs="Arial"/>
          <w:sz w:val="20"/>
          <w:szCs w:val="20"/>
        </w:rPr>
        <w:t>.</w:t>
      </w:r>
      <w:r w:rsidRPr="002D66CC">
        <w:rPr>
          <w:rFonts w:cs="Arial"/>
          <w:sz w:val="20"/>
          <w:szCs w:val="20"/>
        </w:rPr>
        <w:t xml:space="preserve"> </w:t>
      </w:r>
    </w:p>
    <w:p w14:paraId="0F07EB98" w14:textId="7F6772EB" w:rsidR="002D66CC" w:rsidRPr="00356E04" w:rsidRDefault="002D66CC" w:rsidP="004E5AEF">
      <w:pPr>
        <w:pStyle w:val="a5"/>
        <w:numPr>
          <w:ilvl w:val="0"/>
          <w:numId w:val="6"/>
        </w:numPr>
        <w:spacing w:before="120" w:after="0"/>
        <w:ind w:left="426" w:hanging="284"/>
        <w:contextualSpacing w:val="0"/>
        <w:rPr>
          <w:rFonts w:cs="Arial"/>
          <w:sz w:val="20"/>
          <w:szCs w:val="20"/>
        </w:rPr>
      </w:pPr>
      <w:r w:rsidRPr="002D66CC">
        <w:rPr>
          <w:rFonts w:cs="Arial"/>
          <w:sz w:val="20"/>
          <w:szCs w:val="20"/>
        </w:rPr>
        <w:t>Ανάπτυξη και επέκταση βιώσιμων και οικολογικών αστικών μεταφορών (αστικών μέσων σταθερής τροχιάς και λοιπών καθαρών επιφανειακών μέσων)</w:t>
      </w:r>
      <w:r w:rsidR="00356E04">
        <w:rPr>
          <w:rFonts w:cs="Arial"/>
          <w:sz w:val="20"/>
          <w:szCs w:val="20"/>
        </w:rPr>
        <w:t>.</w:t>
      </w:r>
      <w:r w:rsidRPr="002D66CC">
        <w:rPr>
          <w:rFonts w:cs="Arial"/>
          <w:sz w:val="20"/>
          <w:szCs w:val="20"/>
        </w:rPr>
        <w:t xml:space="preserve"> </w:t>
      </w:r>
    </w:p>
    <w:p w14:paraId="4F3BEC92" w14:textId="4496062C" w:rsidR="00BE240A" w:rsidRDefault="006E2AF6" w:rsidP="002D66CC">
      <w:pPr>
        <w:spacing w:before="120" w:after="0"/>
        <w:rPr>
          <w:rFonts w:cs="Arial"/>
          <w:sz w:val="20"/>
          <w:szCs w:val="20"/>
        </w:rPr>
      </w:pPr>
      <w:r>
        <w:rPr>
          <w:rFonts w:cs="Arial"/>
          <w:sz w:val="20"/>
          <w:szCs w:val="20"/>
        </w:rPr>
        <w:t>Οι παρεμβάσεις αφορούν</w:t>
      </w:r>
      <w:r w:rsidR="002D66CC" w:rsidRPr="002D66CC">
        <w:rPr>
          <w:rFonts w:cs="Arial"/>
          <w:sz w:val="20"/>
          <w:szCs w:val="20"/>
        </w:rPr>
        <w:t xml:space="preserve"> </w:t>
      </w:r>
      <w:r w:rsidR="00BE240A">
        <w:rPr>
          <w:rFonts w:cs="Arial"/>
          <w:sz w:val="20"/>
          <w:szCs w:val="20"/>
        </w:rPr>
        <w:t>σε</w:t>
      </w:r>
      <w:r w:rsidR="00E00D5F">
        <w:rPr>
          <w:rFonts w:cs="Arial"/>
          <w:sz w:val="20"/>
          <w:szCs w:val="20"/>
        </w:rPr>
        <w:t>:</w:t>
      </w:r>
    </w:p>
    <w:p w14:paraId="418EB134" w14:textId="36B89FF4" w:rsidR="00BE240A" w:rsidRDefault="002D66CC" w:rsidP="00324EC7">
      <w:pPr>
        <w:spacing w:before="120" w:after="0"/>
        <w:ind w:left="851" w:hanging="425"/>
        <w:rPr>
          <w:rFonts w:cs="Arial"/>
          <w:sz w:val="20"/>
          <w:szCs w:val="20"/>
        </w:rPr>
      </w:pPr>
      <w:r w:rsidRPr="002D66CC">
        <w:rPr>
          <w:rFonts w:cs="Arial"/>
          <w:sz w:val="20"/>
          <w:szCs w:val="20"/>
        </w:rPr>
        <w:t>(α)</w:t>
      </w:r>
      <w:r w:rsidR="00BE240A">
        <w:rPr>
          <w:rFonts w:cs="Arial"/>
          <w:sz w:val="20"/>
          <w:szCs w:val="20"/>
        </w:rPr>
        <w:tab/>
      </w:r>
      <w:r w:rsidR="005B63BD">
        <w:rPr>
          <w:rFonts w:cs="Arial"/>
          <w:sz w:val="20"/>
          <w:szCs w:val="20"/>
        </w:rPr>
        <w:t>Σ</w:t>
      </w:r>
      <w:r w:rsidRPr="002D66CC">
        <w:rPr>
          <w:rFonts w:cs="Arial"/>
          <w:sz w:val="20"/>
          <w:szCs w:val="20"/>
        </w:rPr>
        <w:t xml:space="preserve">ταδιακή ολοκλήρωση του βασικού σιδηροδρομικού άξονα της χώρας ΠΑΘΕ/Π, σε συνέργεια με την κοινοτική διευκόλυνση «Συνδέοντας την Ευρώπη/ </w:t>
      </w:r>
      <w:proofErr w:type="spellStart"/>
      <w:r w:rsidRPr="002D66CC">
        <w:rPr>
          <w:rFonts w:cs="Arial"/>
          <w:sz w:val="20"/>
          <w:szCs w:val="20"/>
        </w:rPr>
        <w:t>Connecting</w:t>
      </w:r>
      <w:proofErr w:type="spellEnd"/>
      <w:r w:rsidRPr="002D66CC">
        <w:rPr>
          <w:rFonts w:cs="Arial"/>
          <w:sz w:val="20"/>
          <w:szCs w:val="20"/>
        </w:rPr>
        <w:t xml:space="preserve"> Europe </w:t>
      </w:r>
      <w:proofErr w:type="spellStart"/>
      <w:r w:rsidRPr="002D66CC">
        <w:rPr>
          <w:rFonts w:cs="Arial"/>
          <w:sz w:val="20"/>
          <w:szCs w:val="20"/>
        </w:rPr>
        <w:t>Facility</w:t>
      </w:r>
      <w:proofErr w:type="spellEnd"/>
      <w:r w:rsidRPr="002D66CC">
        <w:rPr>
          <w:rFonts w:cs="Arial"/>
          <w:sz w:val="20"/>
          <w:szCs w:val="20"/>
        </w:rPr>
        <w:t>»</w:t>
      </w:r>
      <w:r w:rsidR="00E00D5F">
        <w:rPr>
          <w:rFonts w:cs="Arial"/>
          <w:sz w:val="20"/>
          <w:szCs w:val="20"/>
        </w:rPr>
        <w:t>,</w:t>
      </w:r>
      <w:r w:rsidRPr="002D66CC">
        <w:rPr>
          <w:rFonts w:cs="Arial"/>
          <w:sz w:val="20"/>
          <w:szCs w:val="20"/>
        </w:rPr>
        <w:t xml:space="preserve"> </w:t>
      </w:r>
    </w:p>
    <w:p w14:paraId="043D4895" w14:textId="34FBD251" w:rsidR="00E00D5F" w:rsidRDefault="002D66CC" w:rsidP="00324EC7">
      <w:pPr>
        <w:spacing w:before="120" w:after="0"/>
        <w:ind w:left="851" w:hanging="425"/>
        <w:rPr>
          <w:rFonts w:cs="Arial"/>
          <w:sz w:val="20"/>
          <w:szCs w:val="20"/>
        </w:rPr>
      </w:pPr>
      <w:r w:rsidRPr="002D66CC">
        <w:rPr>
          <w:rFonts w:cs="Arial"/>
          <w:sz w:val="20"/>
          <w:szCs w:val="20"/>
        </w:rPr>
        <w:t>(β)</w:t>
      </w:r>
      <w:r w:rsidR="00E00D5F">
        <w:rPr>
          <w:rFonts w:cs="Arial"/>
          <w:sz w:val="20"/>
          <w:szCs w:val="20"/>
        </w:rPr>
        <w:tab/>
      </w:r>
      <w:r w:rsidR="005B63BD">
        <w:rPr>
          <w:rFonts w:cs="Arial"/>
          <w:sz w:val="20"/>
          <w:szCs w:val="20"/>
        </w:rPr>
        <w:t>Υ</w:t>
      </w:r>
      <w:r w:rsidRPr="002D66CC">
        <w:rPr>
          <w:rFonts w:cs="Arial"/>
          <w:sz w:val="20"/>
          <w:szCs w:val="20"/>
        </w:rPr>
        <w:t xml:space="preserve">λοποίηση επιλεγμένων τμημάτων του αναλυτικού οδικού δικτύου, που ενισχύουν τη συνεκτικότητα του οδικού και του συνολικού ΔΕΔ-Μ συμπληρωματικά προς τις ήδη ολοκληρωμένες παρεμβάσεις (μέσω Συμβάσεων Παραχώρησης) του ΕΠ-ΕΠ 2007-2013, </w:t>
      </w:r>
    </w:p>
    <w:p w14:paraId="00D1A5CA" w14:textId="58DFBFDE" w:rsidR="00E00D5F" w:rsidRPr="00752AD7" w:rsidRDefault="002D66CC" w:rsidP="00324EC7">
      <w:pPr>
        <w:spacing w:before="120" w:after="0"/>
        <w:ind w:left="851" w:hanging="425"/>
        <w:rPr>
          <w:rFonts w:cs="Arial"/>
          <w:sz w:val="20"/>
          <w:szCs w:val="20"/>
        </w:rPr>
      </w:pPr>
      <w:r w:rsidRPr="002D66CC">
        <w:rPr>
          <w:rFonts w:cs="Arial"/>
          <w:sz w:val="20"/>
          <w:szCs w:val="20"/>
        </w:rPr>
        <w:t>(γ)</w:t>
      </w:r>
      <w:r w:rsidR="00E00D5F">
        <w:rPr>
          <w:rFonts w:cs="Arial"/>
          <w:sz w:val="20"/>
          <w:szCs w:val="20"/>
        </w:rPr>
        <w:tab/>
      </w:r>
      <w:r w:rsidR="005B63BD">
        <w:rPr>
          <w:rFonts w:cs="Arial"/>
          <w:sz w:val="20"/>
          <w:szCs w:val="20"/>
        </w:rPr>
        <w:t>Δ</w:t>
      </w:r>
      <w:r w:rsidRPr="002D66CC">
        <w:rPr>
          <w:rFonts w:cs="Arial"/>
          <w:sz w:val="20"/>
          <w:szCs w:val="20"/>
        </w:rPr>
        <w:t xml:space="preserve">ημιουργία νέων ή/και τη βελτίωση υφιστάμενων υποδομών λιμένων και περιφερειακών νησιωτικών αεροδρομίων του ΔΕΔ-Μ της χώρας, </w:t>
      </w:r>
      <w:r w:rsidR="00752AD7">
        <w:rPr>
          <w:rFonts w:cs="Arial"/>
          <w:sz w:val="20"/>
          <w:szCs w:val="20"/>
        </w:rPr>
        <w:t>συμπεριλαμβανομένης του</w:t>
      </w:r>
      <w:r w:rsidR="00752AD7" w:rsidRPr="00752AD7">
        <w:rPr>
          <w:rFonts w:cs="Arial"/>
          <w:sz w:val="20"/>
          <w:szCs w:val="20"/>
        </w:rPr>
        <w:t xml:space="preserve"> </w:t>
      </w:r>
      <w:r w:rsidR="00752AD7">
        <w:rPr>
          <w:rFonts w:cs="Arial"/>
          <w:sz w:val="20"/>
          <w:szCs w:val="20"/>
        </w:rPr>
        <w:t xml:space="preserve">Α/Δ </w:t>
      </w:r>
      <w:proofErr w:type="spellStart"/>
      <w:r w:rsidR="00752AD7">
        <w:rPr>
          <w:rFonts w:cs="Arial"/>
          <w:sz w:val="20"/>
          <w:szCs w:val="20"/>
        </w:rPr>
        <w:t>Καστελλίου</w:t>
      </w:r>
      <w:proofErr w:type="spellEnd"/>
      <w:r w:rsidR="00752AD7">
        <w:rPr>
          <w:rFonts w:cs="Arial"/>
          <w:sz w:val="20"/>
          <w:szCs w:val="20"/>
        </w:rPr>
        <w:t xml:space="preserve"> στη νησιωτική Περιφέρεια Κρήτης (βασικό ΔΕΔ-Μ)</w:t>
      </w:r>
      <w:r w:rsidR="00324EC7">
        <w:rPr>
          <w:rFonts w:cs="Arial"/>
          <w:sz w:val="20"/>
          <w:szCs w:val="20"/>
        </w:rPr>
        <w:t>,</w:t>
      </w:r>
      <w:r w:rsidR="00752AD7">
        <w:rPr>
          <w:rFonts w:cs="Arial"/>
          <w:sz w:val="20"/>
          <w:szCs w:val="20"/>
        </w:rPr>
        <w:t xml:space="preserve"> </w:t>
      </w:r>
    </w:p>
    <w:p w14:paraId="2CCCDA4D" w14:textId="7BA28B72" w:rsidR="00E00D5F" w:rsidRDefault="002D66CC" w:rsidP="00324EC7">
      <w:pPr>
        <w:spacing w:before="120" w:after="0"/>
        <w:ind w:left="851" w:hanging="425"/>
        <w:rPr>
          <w:rFonts w:cs="Arial"/>
          <w:sz w:val="20"/>
          <w:szCs w:val="20"/>
        </w:rPr>
      </w:pPr>
      <w:r w:rsidRPr="002D66CC">
        <w:rPr>
          <w:rFonts w:cs="Arial"/>
          <w:sz w:val="20"/>
          <w:szCs w:val="20"/>
        </w:rPr>
        <w:t>(δ)</w:t>
      </w:r>
      <w:r w:rsidR="00E00D5F">
        <w:rPr>
          <w:rFonts w:cs="Arial"/>
          <w:sz w:val="20"/>
          <w:szCs w:val="20"/>
        </w:rPr>
        <w:tab/>
      </w:r>
      <w:r w:rsidR="005B63BD">
        <w:rPr>
          <w:rFonts w:cs="Arial"/>
          <w:sz w:val="20"/>
          <w:szCs w:val="20"/>
        </w:rPr>
        <w:t>Δ</w:t>
      </w:r>
      <w:r w:rsidR="00E00D5F">
        <w:rPr>
          <w:rFonts w:cs="Arial"/>
          <w:sz w:val="20"/>
          <w:szCs w:val="20"/>
        </w:rPr>
        <w:t>ιασυνδέσεις</w:t>
      </w:r>
      <w:r w:rsidRPr="002D66CC">
        <w:rPr>
          <w:rFonts w:cs="Arial"/>
          <w:sz w:val="20"/>
          <w:szCs w:val="20"/>
        </w:rPr>
        <w:t xml:space="preserve"> του διευρωπαϊκ</w:t>
      </w:r>
      <w:r w:rsidR="00E00D5F">
        <w:rPr>
          <w:rFonts w:cs="Arial"/>
          <w:sz w:val="20"/>
          <w:szCs w:val="20"/>
        </w:rPr>
        <w:t>ού</w:t>
      </w:r>
      <w:r w:rsidRPr="002D66CC">
        <w:rPr>
          <w:rFonts w:cs="Arial"/>
          <w:sz w:val="20"/>
          <w:szCs w:val="20"/>
        </w:rPr>
        <w:t xml:space="preserve"> οδικ</w:t>
      </w:r>
      <w:r w:rsidR="00E00D5F">
        <w:rPr>
          <w:rFonts w:cs="Arial"/>
          <w:sz w:val="20"/>
          <w:szCs w:val="20"/>
        </w:rPr>
        <w:t>ού</w:t>
      </w:r>
      <w:r w:rsidRPr="002D66CC">
        <w:rPr>
          <w:rFonts w:cs="Arial"/>
          <w:sz w:val="20"/>
          <w:szCs w:val="20"/>
        </w:rPr>
        <w:t xml:space="preserve"> και σιδηροδρομικ</w:t>
      </w:r>
      <w:r w:rsidR="00E00D5F">
        <w:rPr>
          <w:rFonts w:cs="Arial"/>
          <w:sz w:val="20"/>
          <w:szCs w:val="20"/>
        </w:rPr>
        <w:t>ού</w:t>
      </w:r>
      <w:r w:rsidRPr="002D66CC">
        <w:rPr>
          <w:rFonts w:cs="Arial"/>
          <w:sz w:val="20"/>
          <w:szCs w:val="20"/>
        </w:rPr>
        <w:t xml:space="preserve"> </w:t>
      </w:r>
      <w:r w:rsidR="00E00D5F">
        <w:rPr>
          <w:rFonts w:cs="Arial"/>
          <w:sz w:val="20"/>
          <w:szCs w:val="20"/>
        </w:rPr>
        <w:t>δικτύου</w:t>
      </w:r>
      <w:r w:rsidRPr="002D66CC">
        <w:rPr>
          <w:rFonts w:cs="Arial"/>
          <w:sz w:val="20"/>
          <w:szCs w:val="20"/>
        </w:rPr>
        <w:t>, που ενισχύουν την περιφερειακή κινητικότητα και βελτιώνουν τη συνδεσιμότητα απομακρυσμένων ή/και νησιωτικών περιοχών</w:t>
      </w:r>
      <w:r w:rsidR="00E00D5F">
        <w:rPr>
          <w:rFonts w:cs="Arial"/>
          <w:sz w:val="20"/>
          <w:szCs w:val="20"/>
        </w:rPr>
        <w:t>,</w:t>
      </w:r>
    </w:p>
    <w:p w14:paraId="70CCCEE6" w14:textId="313DE7E0" w:rsidR="00E00D5F" w:rsidRDefault="00E00D5F" w:rsidP="00324EC7">
      <w:pPr>
        <w:spacing w:before="120" w:after="0"/>
        <w:ind w:left="851" w:hanging="425"/>
        <w:rPr>
          <w:rFonts w:cs="Arial"/>
          <w:sz w:val="20"/>
          <w:szCs w:val="20"/>
        </w:rPr>
      </w:pPr>
      <w:r>
        <w:rPr>
          <w:rFonts w:cs="Arial"/>
          <w:sz w:val="20"/>
          <w:szCs w:val="20"/>
        </w:rPr>
        <w:t>(ε)</w:t>
      </w:r>
      <w:r>
        <w:rPr>
          <w:rFonts w:cs="Arial"/>
          <w:sz w:val="20"/>
          <w:szCs w:val="20"/>
        </w:rPr>
        <w:tab/>
      </w:r>
      <w:r w:rsidR="005B63BD">
        <w:rPr>
          <w:rFonts w:cs="Arial"/>
          <w:sz w:val="20"/>
          <w:szCs w:val="20"/>
        </w:rPr>
        <w:t>Β</w:t>
      </w:r>
      <w:r w:rsidRPr="002D66CC">
        <w:rPr>
          <w:rFonts w:cs="Arial"/>
          <w:sz w:val="20"/>
          <w:szCs w:val="20"/>
        </w:rPr>
        <w:t>ελτίωση των επιπέδων ασφάλειας μεταφορών: οδικής, ναυσιπλοΐας και αεροναυτιλίας</w:t>
      </w:r>
      <w:r>
        <w:rPr>
          <w:rFonts w:cs="Arial"/>
          <w:sz w:val="20"/>
          <w:szCs w:val="20"/>
        </w:rPr>
        <w:t>,</w:t>
      </w:r>
    </w:p>
    <w:p w14:paraId="6F783137" w14:textId="77777777" w:rsidR="005B63BD" w:rsidRDefault="00E00D5F" w:rsidP="00324EC7">
      <w:pPr>
        <w:spacing w:before="120" w:after="0"/>
        <w:ind w:left="851" w:hanging="425"/>
        <w:rPr>
          <w:rFonts w:cs="Arial"/>
          <w:sz w:val="20"/>
          <w:szCs w:val="20"/>
        </w:rPr>
      </w:pPr>
      <w:r>
        <w:rPr>
          <w:rFonts w:cs="Arial"/>
          <w:sz w:val="20"/>
          <w:szCs w:val="20"/>
        </w:rPr>
        <w:t>(</w:t>
      </w:r>
      <w:proofErr w:type="spellStart"/>
      <w:r w:rsidR="00356E04">
        <w:rPr>
          <w:rFonts w:cs="Arial"/>
          <w:sz w:val="20"/>
          <w:szCs w:val="20"/>
        </w:rPr>
        <w:t>στ</w:t>
      </w:r>
      <w:proofErr w:type="spellEnd"/>
      <w:r>
        <w:rPr>
          <w:rFonts w:cs="Arial"/>
          <w:sz w:val="20"/>
          <w:szCs w:val="20"/>
        </w:rPr>
        <w:t>)</w:t>
      </w:r>
      <w:r>
        <w:rPr>
          <w:rFonts w:cs="Arial"/>
          <w:sz w:val="20"/>
          <w:szCs w:val="20"/>
        </w:rPr>
        <w:tab/>
      </w:r>
      <w:r w:rsidR="005B63BD">
        <w:rPr>
          <w:rFonts w:cs="Arial"/>
          <w:sz w:val="20"/>
          <w:szCs w:val="20"/>
        </w:rPr>
        <w:t>Π</w:t>
      </w:r>
      <w:r w:rsidR="002D66CC" w:rsidRPr="002D66CC">
        <w:rPr>
          <w:rFonts w:cs="Arial"/>
          <w:sz w:val="20"/>
          <w:szCs w:val="20"/>
        </w:rPr>
        <w:t>ροώθηση των καθαρών αστικών και προαστιακών μεταφορών σε Αθήνα και Θεσσαλονίκη, με στόχο τη σημαντική αύξηση της χρήσης περιβαλλοντικά φιλικών μέσων μεταφοράς στα δύο μητροπολιτικά κέντρα της χώρας .</w:t>
      </w:r>
    </w:p>
    <w:p w14:paraId="556B34F9" w14:textId="3C23F898" w:rsidR="00E00D5F" w:rsidRDefault="002D66CC" w:rsidP="005B63BD">
      <w:pPr>
        <w:spacing w:before="120" w:after="0"/>
        <w:ind w:left="851"/>
        <w:rPr>
          <w:rFonts w:cs="Arial"/>
          <w:sz w:val="20"/>
          <w:szCs w:val="20"/>
        </w:rPr>
      </w:pPr>
      <w:r w:rsidRPr="002D66CC">
        <w:rPr>
          <w:rFonts w:cs="Arial"/>
          <w:sz w:val="20"/>
          <w:szCs w:val="20"/>
        </w:rPr>
        <w:t>Οι σχετικές παρεμβάσεις αφορούν στην ολοκλήρωση της βασικής γραμμής ΜΕΤΡΟ και της επέκτασής της προς Καλαμαριά στη Θεσσαλονίκη, στην ολοκλήρωση της επέκταση της γραμμής 3 (Χαϊδάρι – Πειραιάς) στο ΜΕΤΡΟ Αθήνας</w:t>
      </w:r>
      <w:r w:rsidR="005B63BD">
        <w:rPr>
          <w:rFonts w:cs="Arial"/>
          <w:sz w:val="20"/>
          <w:szCs w:val="20"/>
        </w:rPr>
        <w:t xml:space="preserve">, στην προμήθεια </w:t>
      </w:r>
      <w:proofErr w:type="spellStart"/>
      <w:r w:rsidR="005B63BD">
        <w:rPr>
          <w:rFonts w:cs="Arial"/>
          <w:sz w:val="20"/>
          <w:szCs w:val="20"/>
        </w:rPr>
        <w:t>φιλοπεριβαλλοντικών</w:t>
      </w:r>
      <w:proofErr w:type="spellEnd"/>
      <w:r w:rsidR="005B63BD">
        <w:rPr>
          <w:rFonts w:cs="Arial"/>
          <w:sz w:val="20"/>
          <w:szCs w:val="20"/>
        </w:rPr>
        <w:t xml:space="preserve"> λεωφορείων σε Αθήνα και Θεσσαλονίκη</w:t>
      </w:r>
      <w:r w:rsidRPr="002D66CC">
        <w:rPr>
          <w:rFonts w:cs="Arial"/>
          <w:sz w:val="20"/>
          <w:szCs w:val="20"/>
        </w:rPr>
        <w:t xml:space="preserve">. </w:t>
      </w:r>
    </w:p>
    <w:p w14:paraId="501EAA1B" w14:textId="7862084F" w:rsidR="002D66CC" w:rsidRPr="002D66CC" w:rsidRDefault="002D66CC" w:rsidP="00324EC7">
      <w:pPr>
        <w:spacing w:before="240" w:after="0"/>
        <w:rPr>
          <w:rFonts w:cs="Arial"/>
          <w:sz w:val="20"/>
          <w:szCs w:val="20"/>
        </w:rPr>
      </w:pPr>
      <w:r w:rsidRPr="002D66CC">
        <w:rPr>
          <w:rFonts w:cs="Arial"/>
          <w:sz w:val="20"/>
          <w:szCs w:val="20"/>
        </w:rPr>
        <w:lastRenderedPageBreak/>
        <w:t xml:space="preserve">Σε ότι αφορά στον </w:t>
      </w:r>
      <w:r w:rsidRPr="00356E04">
        <w:rPr>
          <w:rFonts w:cs="Arial"/>
          <w:b/>
          <w:bCs/>
          <w:sz w:val="20"/>
          <w:szCs w:val="20"/>
        </w:rPr>
        <w:t>τομέα Περιβάλλοντος</w:t>
      </w:r>
      <w:r w:rsidRPr="002D66CC">
        <w:rPr>
          <w:rFonts w:cs="Arial"/>
          <w:sz w:val="20"/>
          <w:szCs w:val="20"/>
        </w:rPr>
        <w:t xml:space="preserve"> </w:t>
      </w:r>
      <w:r w:rsidR="00FF3552">
        <w:rPr>
          <w:rFonts w:cs="Arial"/>
          <w:sz w:val="20"/>
          <w:szCs w:val="20"/>
        </w:rPr>
        <w:t xml:space="preserve">η </w:t>
      </w:r>
      <w:r w:rsidRPr="002D66CC">
        <w:rPr>
          <w:rFonts w:cs="Arial"/>
          <w:sz w:val="20"/>
          <w:szCs w:val="20"/>
        </w:rPr>
        <w:t xml:space="preserve">στρατηγική </w:t>
      </w:r>
      <w:r w:rsidR="00FF3552">
        <w:rPr>
          <w:rFonts w:cs="Arial"/>
          <w:sz w:val="20"/>
          <w:szCs w:val="20"/>
        </w:rPr>
        <w:t xml:space="preserve">και </w:t>
      </w:r>
      <w:r w:rsidR="00FF3552" w:rsidRPr="002D66CC">
        <w:rPr>
          <w:rFonts w:cs="Arial"/>
          <w:sz w:val="20"/>
          <w:szCs w:val="20"/>
        </w:rPr>
        <w:t xml:space="preserve">η στόχευση </w:t>
      </w:r>
      <w:r w:rsidRPr="002D66CC">
        <w:rPr>
          <w:rFonts w:cs="Arial"/>
          <w:sz w:val="20"/>
          <w:szCs w:val="20"/>
        </w:rPr>
        <w:t xml:space="preserve">εστιάζουν σε: </w:t>
      </w:r>
    </w:p>
    <w:p w14:paraId="43709FC8" w14:textId="23E13E4B" w:rsidR="002D66CC" w:rsidRPr="002D66CC" w:rsidRDefault="002D66CC" w:rsidP="004E5AEF">
      <w:pPr>
        <w:pStyle w:val="a5"/>
        <w:numPr>
          <w:ilvl w:val="0"/>
          <w:numId w:val="6"/>
        </w:numPr>
        <w:spacing w:before="120" w:after="0"/>
        <w:ind w:left="426" w:hanging="284"/>
        <w:contextualSpacing w:val="0"/>
        <w:rPr>
          <w:rFonts w:cs="Arial"/>
          <w:sz w:val="20"/>
          <w:szCs w:val="20"/>
        </w:rPr>
      </w:pPr>
      <w:r w:rsidRPr="002D66CC">
        <w:rPr>
          <w:rFonts w:cs="Arial"/>
          <w:sz w:val="20"/>
          <w:szCs w:val="20"/>
        </w:rPr>
        <w:t xml:space="preserve">Εκπλήρωση απαιτήσεων </w:t>
      </w:r>
      <w:r w:rsidR="00356E04">
        <w:rPr>
          <w:rFonts w:cs="Arial"/>
          <w:sz w:val="20"/>
          <w:szCs w:val="20"/>
        </w:rPr>
        <w:t>του</w:t>
      </w:r>
      <w:r w:rsidR="00356E04" w:rsidRPr="002D66CC">
        <w:rPr>
          <w:rFonts w:cs="Arial"/>
          <w:sz w:val="20"/>
          <w:szCs w:val="20"/>
        </w:rPr>
        <w:t xml:space="preserve"> Ευρωπαϊκ</w:t>
      </w:r>
      <w:r w:rsidR="00356E04">
        <w:rPr>
          <w:rFonts w:cs="Arial"/>
          <w:sz w:val="20"/>
          <w:szCs w:val="20"/>
        </w:rPr>
        <w:t>ού</w:t>
      </w:r>
      <w:r w:rsidR="00356E04" w:rsidRPr="002D66CC">
        <w:rPr>
          <w:rFonts w:cs="Arial"/>
          <w:sz w:val="20"/>
          <w:szCs w:val="20"/>
        </w:rPr>
        <w:t xml:space="preserve"> Περιβαλλοντικ</w:t>
      </w:r>
      <w:r w:rsidR="00356E04">
        <w:rPr>
          <w:rFonts w:cs="Arial"/>
          <w:sz w:val="20"/>
          <w:szCs w:val="20"/>
        </w:rPr>
        <w:t xml:space="preserve">ού </w:t>
      </w:r>
      <w:r w:rsidR="00356E04" w:rsidRPr="002D66CC">
        <w:rPr>
          <w:rFonts w:cs="Arial"/>
          <w:sz w:val="20"/>
          <w:szCs w:val="20"/>
        </w:rPr>
        <w:t>Κεκτημένο</w:t>
      </w:r>
      <w:r w:rsidR="00356E04">
        <w:rPr>
          <w:rFonts w:cs="Arial"/>
          <w:sz w:val="20"/>
          <w:szCs w:val="20"/>
        </w:rPr>
        <w:t>υ</w:t>
      </w:r>
      <w:r w:rsidR="00356E04" w:rsidRPr="002D66CC">
        <w:rPr>
          <w:rFonts w:cs="Arial"/>
          <w:sz w:val="20"/>
          <w:szCs w:val="20"/>
        </w:rPr>
        <w:t xml:space="preserve"> (</w:t>
      </w:r>
      <w:proofErr w:type="spellStart"/>
      <w:r w:rsidR="00356E04" w:rsidRPr="002D66CC">
        <w:rPr>
          <w:rFonts w:cs="Arial"/>
          <w:sz w:val="20"/>
          <w:szCs w:val="20"/>
        </w:rPr>
        <w:t>ΕΠεΚ</w:t>
      </w:r>
      <w:proofErr w:type="spellEnd"/>
      <w:r w:rsidR="00356E04" w:rsidRPr="002D66CC">
        <w:rPr>
          <w:rFonts w:cs="Arial"/>
          <w:sz w:val="20"/>
          <w:szCs w:val="20"/>
        </w:rPr>
        <w:t>),</w:t>
      </w:r>
      <w:r w:rsidR="00356E04">
        <w:rPr>
          <w:rFonts w:cs="Arial"/>
          <w:sz w:val="20"/>
          <w:szCs w:val="20"/>
        </w:rPr>
        <w:t xml:space="preserve"> </w:t>
      </w:r>
      <w:r w:rsidRPr="002D66CC">
        <w:rPr>
          <w:rFonts w:cs="Arial"/>
          <w:sz w:val="20"/>
          <w:szCs w:val="20"/>
        </w:rPr>
        <w:t xml:space="preserve">στους τομείς των </w:t>
      </w:r>
      <w:r w:rsidR="00183EAC">
        <w:rPr>
          <w:rFonts w:cs="Arial"/>
          <w:sz w:val="20"/>
          <w:szCs w:val="20"/>
        </w:rPr>
        <w:t xml:space="preserve">Στερεών </w:t>
      </w:r>
      <w:r w:rsidRPr="002D66CC">
        <w:rPr>
          <w:rFonts w:cs="Arial"/>
          <w:sz w:val="20"/>
          <w:szCs w:val="20"/>
        </w:rPr>
        <w:t>Αποβλήτων, Λυμάτων και Υδάτων</w:t>
      </w:r>
      <w:r w:rsidR="00356E04">
        <w:rPr>
          <w:rFonts w:cs="Arial"/>
          <w:sz w:val="20"/>
          <w:szCs w:val="20"/>
        </w:rPr>
        <w:t>, λ</w:t>
      </w:r>
      <w:r w:rsidR="00356E04" w:rsidRPr="002D66CC">
        <w:rPr>
          <w:rFonts w:cs="Arial"/>
          <w:sz w:val="20"/>
          <w:szCs w:val="20"/>
        </w:rPr>
        <w:t xml:space="preserve">αμβάνοντας συνδυαστικά υπόψη και την ιεράρχηση των αναγκών που προκύπτουν από την εθνική </w:t>
      </w:r>
      <w:proofErr w:type="spellStart"/>
      <w:r w:rsidR="00356E04" w:rsidRPr="002D66CC">
        <w:rPr>
          <w:rFonts w:cs="Arial"/>
          <w:sz w:val="20"/>
          <w:szCs w:val="20"/>
        </w:rPr>
        <w:t>προτεραιοποίηση</w:t>
      </w:r>
      <w:proofErr w:type="spellEnd"/>
      <w:r w:rsidR="00356E04" w:rsidRPr="002D66CC">
        <w:rPr>
          <w:rFonts w:cs="Arial"/>
          <w:sz w:val="20"/>
          <w:szCs w:val="20"/>
        </w:rPr>
        <w:t>. Για την καλύτερη αξιοποίηση των διαθέσιμων πόρων και τη μεγιστοποίηση των αναμενόμενων αποτελεσμάτων προωθούνται στρατηγικές συνέργειες με τα λοιπά Περιφερειακά Επιχειρησιακά Προγράμματα του ΕΣΠΑ 2014-2020, που συγχρηματοδοτούν αντίστοιχες δράσεις</w:t>
      </w:r>
      <w:r w:rsidR="00356E04">
        <w:rPr>
          <w:rFonts w:cs="Arial"/>
          <w:sz w:val="20"/>
          <w:szCs w:val="20"/>
        </w:rPr>
        <w:t>.</w:t>
      </w:r>
    </w:p>
    <w:p w14:paraId="52AE8A8E" w14:textId="4F5D5001" w:rsidR="002D66CC" w:rsidRPr="002D66CC" w:rsidRDefault="002D66CC" w:rsidP="004E5AEF">
      <w:pPr>
        <w:pStyle w:val="a5"/>
        <w:numPr>
          <w:ilvl w:val="0"/>
          <w:numId w:val="6"/>
        </w:numPr>
        <w:spacing w:before="120" w:after="0"/>
        <w:ind w:left="426" w:hanging="284"/>
        <w:contextualSpacing w:val="0"/>
        <w:rPr>
          <w:rFonts w:cs="Arial"/>
          <w:sz w:val="20"/>
          <w:szCs w:val="20"/>
        </w:rPr>
      </w:pPr>
      <w:r w:rsidRPr="002D66CC">
        <w:rPr>
          <w:rFonts w:cs="Arial"/>
          <w:sz w:val="20"/>
          <w:szCs w:val="20"/>
        </w:rPr>
        <w:t>Προσαρμογή στην Κλιματική Αλλαγή - Πρόληψη και Διαχείριση Κινδύνων</w:t>
      </w:r>
      <w:r w:rsidR="00356E04">
        <w:rPr>
          <w:rFonts w:cs="Arial"/>
          <w:sz w:val="20"/>
          <w:szCs w:val="20"/>
        </w:rPr>
        <w:t>.</w:t>
      </w:r>
      <w:r w:rsidRPr="002D66CC">
        <w:rPr>
          <w:rFonts w:cs="Arial"/>
          <w:sz w:val="20"/>
          <w:szCs w:val="20"/>
        </w:rPr>
        <w:t xml:space="preserve"> </w:t>
      </w:r>
    </w:p>
    <w:p w14:paraId="0D064DB2" w14:textId="42497F3E" w:rsidR="002D66CC" w:rsidRPr="002D66CC" w:rsidRDefault="002D66CC" w:rsidP="004E5AEF">
      <w:pPr>
        <w:pStyle w:val="a5"/>
        <w:numPr>
          <w:ilvl w:val="0"/>
          <w:numId w:val="6"/>
        </w:numPr>
        <w:spacing w:before="120" w:after="0"/>
        <w:ind w:left="426" w:hanging="284"/>
        <w:contextualSpacing w:val="0"/>
        <w:rPr>
          <w:rFonts w:cs="Arial"/>
          <w:sz w:val="20"/>
          <w:szCs w:val="20"/>
        </w:rPr>
      </w:pPr>
      <w:r w:rsidRPr="002D66CC">
        <w:rPr>
          <w:rFonts w:cs="Arial"/>
          <w:sz w:val="20"/>
          <w:szCs w:val="20"/>
        </w:rPr>
        <w:t>Βελτίωση της ενεργειακής απόδοσης και αξιοποίησης ΑΠΕ σε δημόσια κτίρια</w:t>
      </w:r>
      <w:r w:rsidR="00356E04">
        <w:rPr>
          <w:rFonts w:cs="Arial"/>
          <w:sz w:val="20"/>
          <w:szCs w:val="20"/>
        </w:rPr>
        <w:t>.</w:t>
      </w:r>
    </w:p>
    <w:p w14:paraId="45DF4C8D" w14:textId="4A857180" w:rsidR="002D66CC" w:rsidRPr="002D66CC" w:rsidRDefault="002D66CC" w:rsidP="004E5AEF">
      <w:pPr>
        <w:pStyle w:val="a5"/>
        <w:numPr>
          <w:ilvl w:val="0"/>
          <w:numId w:val="6"/>
        </w:numPr>
        <w:spacing w:before="120" w:after="0"/>
        <w:ind w:left="426" w:hanging="284"/>
        <w:contextualSpacing w:val="0"/>
        <w:rPr>
          <w:rFonts w:cs="Arial"/>
          <w:sz w:val="20"/>
          <w:szCs w:val="20"/>
        </w:rPr>
      </w:pPr>
      <w:r w:rsidRPr="002D66CC">
        <w:rPr>
          <w:rFonts w:cs="Arial"/>
          <w:sz w:val="20"/>
          <w:szCs w:val="20"/>
        </w:rPr>
        <w:t>Διατήρηση του φυσικού περιβάλλοντος και της βιοποικιλότητας</w:t>
      </w:r>
      <w:r w:rsidR="00356E04">
        <w:rPr>
          <w:rFonts w:cs="Arial"/>
          <w:sz w:val="20"/>
          <w:szCs w:val="20"/>
        </w:rPr>
        <w:t>.</w:t>
      </w:r>
      <w:r w:rsidRPr="002D66CC">
        <w:rPr>
          <w:rFonts w:cs="Arial"/>
          <w:sz w:val="20"/>
          <w:szCs w:val="20"/>
        </w:rPr>
        <w:t xml:space="preserve"> </w:t>
      </w:r>
    </w:p>
    <w:p w14:paraId="2288A17B" w14:textId="4958E07C" w:rsidR="002D66CC" w:rsidRPr="002D66CC" w:rsidRDefault="002D66CC" w:rsidP="004E5AEF">
      <w:pPr>
        <w:pStyle w:val="a5"/>
        <w:numPr>
          <w:ilvl w:val="0"/>
          <w:numId w:val="6"/>
        </w:numPr>
        <w:spacing w:before="120" w:after="0"/>
        <w:ind w:left="426" w:hanging="284"/>
        <w:contextualSpacing w:val="0"/>
        <w:rPr>
          <w:rFonts w:cs="Arial"/>
          <w:sz w:val="20"/>
          <w:szCs w:val="20"/>
        </w:rPr>
      </w:pPr>
      <w:r w:rsidRPr="002D66CC">
        <w:rPr>
          <w:rFonts w:cs="Arial"/>
          <w:sz w:val="20"/>
          <w:szCs w:val="20"/>
        </w:rPr>
        <w:t xml:space="preserve">Αστική </w:t>
      </w:r>
      <w:r w:rsidR="00356E04">
        <w:rPr>
          <w:rFonts w:cs="Arial"/>
          <w:sz w:val="20"/>
          <w:szCs w:val="20"/>
        </w:rPr>
        <w:t xml:space="preserve">Ανάπλαση και </w:t>
      </w:r>
      <w:r w:rsidRPr="002D66CC">
        <w:rPr>
          <w:rFonts w:cs="Arial"/>
          <w:sz w:val="20"/>
          <w:szCs w:val="20"/>
        </w:rPr>
        <w:t xml:space="preserve">Αναζωογόνηση. </w:t>
      </w:r>
    </w:p>
    <w:p w14:paraId="764DD560" w14:textId="6E6B28E8" w:rsidR="00356E04" w:rsidRPr="00356E04" w:rsidRDefault="006E2AF6" w:rsidP="00356E04">
      <w:pPr>
        <w:spacing w:before="180" w:after="0"/>
        <w:rPr>
          <w:rFonts w:cs="Arial"/>
          <w:sz w:val="20"/>
          <w:szCs w:val="20"/>
        </w:rPr>
      </w:pPr>
      <w:r>
        <w:rPr>
          <w:rFonts w:cs="Arial"/>
          <w:sz w:val="20"/>
          <w:szCs w:val="20"/>
        </w:rPr>
        <w:t>Οι παρεμβάσεις αφορούν</w:t>
      </w:r>
      <w:r w:rsidRPr="002D66CC">
        <w:rPr>
          <w:rFonts w:cs="Arial"/>
          <w:sz w:val="20"/>
          <w:szCs w:val="20"/>
        </w:rPr>
        <w:t xml:space="preserve"> </w:t>
      </w:r>
      <w:r>
        <w:rPr>
          <w:rFonts w:cs="Arial"/>
          <w:sz w:val="20"/>
          <w:szCs w:val="20"/>
        </w:rPr>
        <w:t>σε</w:t>
      </w:r>
      <w:r w:rsidRPr="002D66CC">
        <w:rPr>
          <w:rFonts w:cs="Arial"/>
          <w:sz w:val="20"/>
          <w:szCs w:val="20"/>
        </w:rPr>
        <w:t xml:space="preserve"> </w:t>
      </w:r>
      <w:r w:rsidR="00356E04" w:rsidRPr="002D66CC">
        <w:rPr>
          <w:rFonts w:cs="Arial"/>
          <w:sz w:val="20"/>
          <w:szCs w:val="20"/>
        </w:rPr>
        <w:t xml:space="preserve">έργα υποδομής </w:t>
      </w:r>
      <w:r w:rsidR="00752AD7">
        <w:rPr>
          <w:rFonts w:cs="Arial"/>
          <w:sz w:val="20"/>
          <w:szCs w:val="20"/>
        </w:rPr>
        <w:t>σε όλη την επικράτεια για:</w:t>
      </w:r>
    </w:p>
    <w:p w14:paraId="389B5A67" w14:textId="50D460FA" w:rsidR="00356E04" w:rsidRDefault="00356E04" w:rsidP="00324EC7">
      <w:pPr>
        <w:spacing w:before="120" w:after="0"/>
        <w:ind w:left="851" w:hanging="425"/>
        <w:rPr>
          <w:rFonts w:cs="Arial"/>
          <w:sz w:val="20"/>
          <w:szCs w:val="20"/>
        </w:rPr>
      </w:pPr>
      <w:r w:rsidRPr="00356E04">
        <w:rPr>
          <w:rFonts w:cs="Arial"/>
          <w:sz w:val="20"/>
          <w:szCs w:val="20"/>
        </w:rPr>
        <w:t>(α)</w:t>
      </w:r>
      <w:r w:rsidRPr="00356E04">
        <w:rPr>
          <w:rFonts w:cs="Arial"/>
          <w:sz w:val="20"/>
          <w:szCs w:val="20"/>
        </w:rPr>
        <w:tab/>
      </w:r>
      <w:r w:rsidR="005B63BD">
        <w:rPr>
          <w:rFonts w:cs="Arial"/>
          <w:sz w:val="20"/>
          <w:szCs w:val="20"/>
        </w:rPr>
        <w:t>Τ</w:t>
      </w:r>
      <w:r w:rsidR="002D66CC" w:rsidRPr="002D66CC">
        <w:rPr>
          <w:rFonts w:cs="Arial"/>
          <w:sz w:val="20"/>
          <w:szCs w:val="20"/>
        </w:rPr>
        <w:t xml:space="preserve">η βελτίωση της ενεργειακής αποδοτικότητας (έμφαση στην ενεργειακή αναβάθμιση </w:t>
      </w:r>
      <w:r w:rsidR="00183EAC">
        <w:rPr>
          <w:rFonts w:cs="Arial"/>
          <w:sz w:val="20"/>
          <w:szCs w:val="20"/>
        </w:rPr>
        <w:t xml:space="preserve">αθλητικών εγκαταστάσεων, </w:t>
      </w:r>
      <w:r w:rsidR="002D66CC" w:rsidRPr="002D66CC">
        <w:rPr>
          <w:rFonts w:cs="Arial"/>
          <w:sz w:val="20"/>
          <w:szCs w:val="20"/>
        </w:rPr>
        <w:t xml:space="preserve">νοσοκομείων, </w:t>
      </w:r>
      <w:r w:rsidR="00183EAC">
        <w:rPr>
          <w:rFonts w:cs="Arial"/>
          <w:sz w:val="20"/>
          <w:szCs w:val="20"/>
        </w:rPr>
        <w:t xml:space="preserve">πανεπιστημίων, </w:t>
      </w:r>
      <w:r w:rsidR="002D66CC" w:rsidRPr="002D66CC">
        <w:rPr>
          <w:rFonts w:cs="Arial"/>
          <w:sz w:val="20"/>
          <w:szCs w:val="20"/>
        </w:rPr>
        <w:t xml:space="preserve">τηλεθερμάνσεις πόλεων), </w:t>
      </w:r>
    </w:p>
    <w:p w14:paraId="70A4A463" w14:textId="560F1383" w:rsidR="00356E04" w:rsidRDefault="002D66CC" w:rsidP="00324EC7">
      <w:pPr>
        <w:spacing w:before="120" w:after="0"/>
        <w:ind w:left="851" w:hanging="425"/>
        <w:rPr>
          <w:rFonts w:cs="Arial"/>
          <w:sz w:val="20"/>
          <w:szCs w:val="20"/>
        </w:rPr>
      </w:pPr>
      <w:r w:rsidRPr="002D66CC">
        <w:rPr>
          <w:rFonts w:cs="Arial"/>
          <w:sz w:val="20"/>
          <w:szCs w:val="20"/>
        </w:rPr>
        <w:t>(β)</w:t>
      </w:r>
      <w:r w:rsidR="00356E04">
        <w:rPr>
          <w:rFonts w:cs="Arial"/>
          <w:sz w:val="20"/>
          <w:szCs w:val="20"/>
        </w:rPr>
        <w:tab/>
      </w:r>
      <w:r w:rsidR="005B63BD">
        <w:rPr>
          <w:rFonts w:cs="Arial"/>
          <w:sz w:val="20"/>
          <w:szCs w:val="20"/>
        </w:rPr>
        <w:t>Τ</w:t>
      </w:r>
      <w:r w:rsidRPr="002D66CC">
        <w:rPr>
          <w:rFonts w:cs="Arial"/>
          <w:sz w:val="20"/>
          <w:szCs w:val="20"/>
        </w:rPr>
        <w:t>ην αντιπλημμυρική προστασία πόλεων (</w:t>
      </w:r>
      <w:r w:rsidR="00752AD7">
        <w:rPr>
          <w:rFonts w:cs="Arial"/>
          <w:sz w:val="20"/>
          <w:szCs w:val="20"/>
        </w:rPr>
        <w:t xml:space="preserve">αντιπλημμυρικά έργα με </w:t>
      </w:r>
      <w:r w:rsidRPr="002D66CC">
        <w:rPr>
          <w:rFonts w:cs="Arial"/>
          <w:sz w:val="20"/>
          <w:szCs w:val="20"/>
        </w:rPr>
        <w:t xml:space="preserve">έμφαση στην Περιφέρεια Αττικής), </w:t>
      </w:r>
    </w:p>
    <w:p w14:paraId="56C3CBBB" w14:textId="2C13B914" w:rsidR="00356E04" w:rsidRDefault="002D66CC" w:rsidP="00324EC7">
      <w:pPr>
        <w:spacing w:before="120" w:after="0"/>
        <w:ind w:left="851" w:hanging="425"/>
        <w:rPr>
          <w:rFonts w:cs="Arial"/>
          <w:sz w:val="20"/>
          <w:szCs w:val="20"/>
        </w:rPr>
      </w:pPr>
      <w:r w:rsidRPr="002D66CC">
        <w:rPr>
          <w:rFonts w:cs="Arial"/>
          <w:sz w:val="20"/>
          <w:szCs w:val="20"/>
        </w:rPr>
        <w:t>(γ)</w:t>
      </w:r>
      <w:r w:rsidR="00356E04">
        <w:rPr>
          <w:rFonts w:cs="Arial"/>
          <w:sz w:val="20"/>
          <w:szCs w:val="20"/>
        </w:rPr>
        <w:tab/>
      </w:r>
      <w:r w:rsidR="005B63BD">
        <w:rPr>
          <w:rFonts w:cs="Arial"/>
          <w:sz w:val="20"/>
          <w:szCs w:val="20"/>
        </w:rPr>
        <w:t>Τ</w:t>
      </w:r>
      <w:r w:rsidRPr="002D66CC">
        <w:rPr>
          <w:rFonts w:cs="Arial"/>
          <w:sz w:val="20"/>
          <w:szCs w:val="20"/>
        </w:rPr>
        <w:t xml:space="preserve">η </w:t>
      </w:r>
      <w:r w:rsidR="00356E04">
        <w:rPr>
          <w:rFonts w:cs="Arial"/>
          <w:sz w:val="20"/>
          <w:szCs w:val="20"/>
        </w:rPr>
        <w:t xml:space="preserve">συλλογή και </w:t>
      </w:r>
      <w:r w:rsidRPr="002D66CC">
        <w:rPr>
          <w:rFonts w:cs="Arial"/>
          <w:sz w:val="20"/>
          <w:szCs w:val="20"/>
        </w:rPr>
        <w:t>διαχείριση στερεών</w:t>
      </w:r>
      <w:r w:rsidR="00356E04">
        <w:rPr>
          <w:rFonts w:cs="Arial"/>
          <w:sz w:val="20"/>
          <w:szCs w:val="20"/>
        </w:rPr>
        <w:t xml:space="preserve"> αποβλήτων (προμήθειες για τη διαλογή στην πηγή, Μονάδες Επεξεργασίας Απορριμμάτων, ΧΥΤΥ) </w:t>
      </w:r>
    </w:p>
    <w:p w14:paraId="6EFF545E" w14:textId="782BE0BE" w:rsidR="00356E04" w:rsidRDefault="00356E04" w:rsidP="00324EC7">
      <w:pPr>
        <w:spacing w:before="120" w:after="0"/>
        <w:ind w:left="851" w:hanging="425"/>
        <w:rPr>
          <w:rFonts w:cs="Arial"/>
          <w:sz w:val="20"/>
          <w:szCs w:val="20"/>
        </w:rPr>
      </w:pPr>
      <w:r>
        <w:rPr>
          <w:rFonts w:cs="Arial"/>
          <w:sz w:val="20"/>
          <w:szCs w:val="20"/>
        </w:rPr>
        <w:t xml:space="preserve">(δ) </w:t>
      </w:r>
      <w:r>
        <w:rPr>
          <w:rFonts w:cs="Arial"/>
          <w:sz w:val="20"/>
          <w:szCs w:val="20"/>
        </w:rPr>
        <w:tab/>
      </w:r>
      <w:r w:rsidR="005B63BD">
        <w:rPr>
          <w:rFonts w:cs="Arial"/>
          <w:sz w:val="20"/>
          <w:szCs w:val="20"/>
        </w:rPr>
        <w:t>Τ</w:t>
      </w:r>
      <w:r>
        <w:rPr>
          <w:rFonts w:cs="Arial"/>
          <w:sz w:val="20"/>
          <w:szCs w:val="20"/>
        </w:rPr>
        <w:t>η συλλογή και διαχείριση λυμάτων (δίκτυα αποχέτευσης, εγκαταστάσεις επεξεργασίας λυμάτων – ΕΕΛ)</w:t>
      </w:r>
      <w:r w:rsidR="002D66CC" w:rsidRPr="002D66CC">
        <w:rPr>
          <w:rFonts w:cs="Arial"/>
          <w:sz w:val="20"/>
          <w:szCs w:val="20"/>
        </w:rPr>
        <w:t xml:space="preserve">, </w:t>
      </w:r>
    </w:p>
    <w:p w14:paraId="3125E2D0" w14:textId="7D8DF33B" w:rsidR="002D66CC" w:rsidRDefault="002D66CC" w:rsidP="00324EC7">
      <w:pPr>
        <w:spacing w:before="120" w:after="0"/>
        <w:ind w:left="851" w:hanging="425"/>
        <w:rPr>
          <w:rFonts w:cs="Arial"/>
          <w:sz w:val="20"/>
          <w:szCs w:val="20"/>
        </w:rPr>
      </w:pPr>
      <w:r w:rsidRPr="002D66CC">
        <w:rPr>
          <w:rFonts w:cs="Arial"/>
          <w:sz w:val="20"/>
          <w:szCs w:val="20"/>
        </w:rPr>
        <w:t>(</w:t>
      </w:r>
      <w:r w:rsidR="00356E04">
        <w:rPr>
          <w:rFonts w:cs="Arial"/>
          <w:sz w:val="20"/>
          <w:szCs w:val="20"/>
        </w:rPr>
        <w:t>ε</w:t>
      </w:r>
      <w:r w:rsidRPr="002D66CC">
        <w:rPr>
          <w:rFonts w:cs="Arial"/>
          <w:sz w:val="20"/>
          <w:szCs w:val="20"/>
        </w:rPr>
        <w:t>)</w:t>
      </w:r>
      <w:r w:rsidR="00752AD7">
        <w:rPr>
          <w:rFonts w:cs="Arial"/>
          <w:sz w:val="20"/>
          <w:szCs w:val="20"/>
        </w:rPr>
        <w:tab/>
      </w:r>
      <w:r w:rsidR="005B63BD">
        <w:rPr>
          <w:rFonts w:cs="Arial"/>
          <w:sz w:val="20"/>
          <w:szCs w:val="20"/>
        </w:rPr>
        <w:t>Τ</w:t>
      </w:r>
      <w:r w:rsidRPr="002D66CC">
        <w:rPr>
          <w:rFonts w:cs="Arial"/>
          <w:sz w:val="20"/>
          <w:szCs w:val="20"/>
        </w:rPr>
        <w:t>η διαχείριση υδατικών πόρων (έργα υδρεύσεων, αφαλατώσεων, περιορισμού διαρροών)</w:t>
      </w:r>
      <w:r w:rsidR="00752AD7">
        <w:rPr>
          <w:rFonts w:cs="Arial"/>
          <w:sz w:val="20"/>
          <w:szCs w:val="20"/>
        </w:rPr>
        <w:t>,</w:t>
      </w:r>
    </w:p>
    <w:p w14:paraId="30C488A7" w14:textId="5D85C8C9" w:rsidR="00752AD7" w:rsidRDefault="00752AD7" w:rsidP="00324EC7">
      <w:pPr>
        <w:spacing w:before="120" w:after="0"/>
        <w:ind w:left="851" w:hanging="425"/>
        <w:rPr>
          <w:rFonts w:cs="Arial"/>
          <w:sz w:val="20"/>
          <w:szCs w:val="20"/>
        </w:rPr>
      </w:pPr>
      <w:r>
        <w:rPr>
          <w:rFonts w:cs="Arial"/>
          <w:sz w:val="20"/>
          <w:szCs w:val="20"/>
        </w:rPr>
        <w:t>(</w:t>
      </w:r>
      <w:proofErr w:type="spellStart"/>
      <w:r>
        <w:rPr>
          <w:rFonts w:cs="Arial"/>
          <w:sz w:val="20"/>
          <w:szCs w:val="20"/>
        </w:rPr>
        <w:t>στ</w:t>
      </w:r>
      <w:proofErr w:type="spellEnd"/>
      <w:r>
        <w:rPr>
          <w:rFonts w:cs="Arial"/>
          <w:sz w:val="20"/>
          <w:szCs w:val="20"/>
        </w:rPr>
        <w:t>)</w:t>
      </w:r>
      <w:r>
        <w:rPr>
          <w:rFonts w:cs="Arial"/>
          <w:sz w:val="20"/>
          <w:szCs w:val="20"/>
        </w:rPr>
        <w:tab/>
      </w:r>
      <w:r w:rsidR="005B63BD">
        <w:rPr>
          <w:rFonts w:cs="Arial"/>
          <w:sz w:val="20"/>
          <w:szCs w:val="20"/>
        </w:rPr>
        <w:t>Π</w:t>
      </w:r>
      <w:r w:rsidRPr="002D66CC">
        <w:rPr>
          <w:rFonts w:cs="Arial"/>
          <w:sz w:val="20"/>
          <w:szCs w:val="20"/>
        </w:rPr>
        <w:t>αρεμβάσεις αστικής αναζωογόνησης και αξιοποίησης του τουριστικού δυναμικού αστικών και φυσικών περιοχών της χώρας</w:t>
      </w:r>
    </w:p>
    <w:p w14:paraId="70D4BF13" w14:textId="47FAEAAF" w:rsidR="00752AD7" w:rsidRDefault="00752AD7" w:rsidP="00324EC7">
      <w:pPr>
        <w:spacing w:before="120" w:after="0"/>
        <w:ind w:left="851" w:hanging="425"/>
        <w:rPr>
          <w:rFonts w:cs="Arial"/>
          <w:sz w:val="20"/>
          <w:szCs w:val="20"/>
        </w:rPr>
      </w:pPr>
      <w:r>
        <w:rPr>
          <w:rFonts w:cs="Arial"/>
          <w:sz w:val="20"/>
          <w:szCs w:val="20"/>
        </w:rPr>
        <w:t>(ζ)</w:t>
      </w:r>
      <w:r>
        <w:rPr>
          <w:rFonts w:cs="Arial"/>
          <w:sz w:val="20"/>
          <w:szCs w:val="20"/>
        </w:rPr>
        <w:tab/>
      </w:r>
      <w:r w:rsidR="005B63BD">
        <w:rPr>
          <w:rFonts w:cs="Arial"/>
          <w:sz w:val="20"/>
          <w:szCs w:val="20"/>
        </w:rPr>
        <w:t>Υ</w:t>
      </w:r>
      <w:r w:rsidR="002D66CC" w:rsidRPr="002D66CC">
        <w:rPr>
          <w:rFonts w:cs="Arial"/>
          <w:sz w:val="20"/>
          <w:szCs w:val="20"/>
        </w:rPr>
        <w:t xml:space="preserve">ποστήριξη της διαμόρφωσης, εφαρμογής και αξιολόγησης περιβαλλοντικών πολιτικών στους τομείς </w:t>
      </w:r>
    </w:p>
    <w:p w14:paraId="1185F4FE" w14:textId="57DEC85B" w:rsidR="00752AD7" w:rsidRDefault="002D66CC" w:rsidP="004E5AEF">
      <w:pPr>
        <w:pStyle w:val="a5"/>
        <w:numPr>
          <w:ilvl w:val="0"/>
          <w:numId w:val="8"/>
        </w:numPr>
        <w:spacing w:before="120" w:after="0"/>
        <w:ind w:left="993" w:firstLine="0"/>
        <w:contextualSpacing w:val="0"/>
        <w:rPr>
          <w:rFonts w:cs="Arial"/>
          <w:sz w:val="20"/>
          <w:szCs w:val="20"/>
        </w:rPr>
      </w:pPr>
      <w:r w:rsidRPr="00752AD7">
        <w:rPr>
          <w:rFonts w:cs="Arial"/>
          <w:sz w:val="20"/>
          <w:szCs w:val="20"/>
        </w:rPr>
        <w:t>της παρακολούθησης και διαχείρισης υδατικών πόρων</w:t>
      </w:r>
      <w:r w:rsidR="000D0DD7">
        <w:rPr>
          <w:rFonts w:cs="Arial"/>
          <w:sz w:val="20"/>
          <w:szCs w:val="20"/>
        </w:rPr>
        <w:t>,</w:t>
      </w:r>
    </w:p>
    <w:p w14:paraId="389F070F" w14:textId="77777777" w:rsidR="00752AD7" w:rsidRDefault="002D66CC" w:rsidP="004E5AEF">
      <w:pPr>
        <w:pStyle w:val="a5"/>
        <w:numPr>
          <w:ilvl w:val="0"/>
          <w:numId w:val="8"/>
        </w:numPr>
        <w:spacing w:before="120" w:after="0"/>
        <w:ind w:left="993" w:firstLine="0"/>
        <w:contextualSpacing w:val="0"/>
        <w:rPr>
          <w:rFonts w:cs="Arial"/>
          <w:sz w:val="20"/>
          <w:szCs w:val="20"/>
        </w:rPr>
      </w:pPr>
      <w:r w:rsidRPr="00752AD7">
        <w:rPr>
          <w:rFonts w:cs="Arial"/>
          <w:sz w:val="20"/>
          <w:szCs w:val="20"/>
        </w:rPr>
        <w:t xml:space="preserve">της αντιμετώπισης των φαινομένων της κλιματικής αλλαγής, </w:t>
      </w:r>
    </w:p>
    <w:p w14:paraId="157B1E48" w14:textId="4936065D" w:rsidR="002D66CC" w:rsidRPr="00752AD7" w:rsidRDefault="002D66CC" w:rsidP="004E5AEF">
      <w:pPr>
        <w:pStyle w:val="a5"/>
        <w:numPr>
          <w:ilvl w:val="0"/>
          <w:numId w:val="8"/>
        </w:numPr>
        <w:spacing w:before="120" w:after="0"/>
        <w:ind w:left="993" w:firstLine="0"/>
        <w:contextualSpacing w:val="0"/>
        <w:rPr>
          <w:rFonts w:cs="Arial"/>
          <w:sz w:val="20"/>
          <w:szCs w:val="20"/>
        </w:rPr>
      </w:pPr>
      <w:r w:rsidRPr="00752AD7">
        <w:rPr>
          <w:rFonts w:cs="Arial"/>
          <w:sz w:val="20"/>
          <w:szCs w:val="20"/>
        </w:rPr>
        <w:t xml:space="preserve">της προστασίας του φυσικού περιβάλλοντος και της βιοποικιλότητας. </w:t>
      </w:r>
    </w:p>
    <w:p w14:paraId="2ACC7933" w14:textId="3E4B901B" w:rsidR="00B15F4A" w:rsidRPr="00A1667F" w:rsidRDefault="00A26676" w:rsidP="00A1667F">
      <w:pPr>
        <w:pStyle w:val="1"/>
        <w:tabs>
          <w:tab w:val="clear" w:pos="-360"/>
        </w:tabs>
        <w:spacing w:before="360" w:after="240"/>
        <w:ind w:left="426" w:hanging="426"/>
        <w:rPr>
          <w:sz w:val="22"/>
          <w:szCs w:val="24"/>
          <w:lang w:val="el-GR"/>
        </w:rPr>
      </w:pPr>
      <w:r w:rsidRPr="00A1667F">
        <w:rPr>
          <w:sz w:val="22"/>
          <w:szCs w:val="24"/>
          <w:lang w:val="el-GR"/>
        </w:rPr>
        <w:t>Βασικ</w:t>
      </w:r>
      <w:r w:rsidR="00D17ABD" w:rsidRPr="00A1667F">
        <w:rPr>
          <w:sz w:val="22"/>
          <w:szCs w:val="24"/>
          <w:lang w:val="el-GR"/>
        </w:rPr>
        <w:t xml:space="preserve">α στοιχεια </w:t>
      </w:r>
      <w:r w:rsidR="001B6B0F" w:rsidRPr="00A1667F">
        <w:rPr>
          <w:sz w:val="22"/>
          <w:szCs w:val="24"/>
          <w:lang w:val="el-GR"/>
        </w:rPr>
        <w:t xml:space="preserve">διαμορφωσης της </w:t>
      </w:r>
      <w:r w:rsidR="00D44282" w:rsidRPr="00A1667F">
        <w:rPr>
          <w:sz w:val="22"/>
          <w:szCs w:val="24"/>
          <w:lang w:val="el-GR"/>
        </w:rPr>
        <w:t xml:space="preserve">προτασης </w:t>
      </w:r>
      <w:r w:rsidR="00C5191D" w:rsidRPr="00A1667F">
        <w:rPr>
          <w:sz w:val="22"/>
          <w:szCs w:val="24"/>
          <w:lang w:val="el-GR"/>
        </w:rPr>
        <w:t>6</w:t>
      </w:r>
      <w:r w:rsidR="00A1667F" w:rsidRPr="00A1667F">
        <w:rPr>
          <w:sz w:val="22"/>
          <w:szCs w:val="24"/>
          <w:vertAlign w:val="superscript"/>
          <w:lang w:val="el-GR"/>
        </w:rPr>
        <w:t>ης</w:t>
      </w:r>
      <w:r w:rsidR="00A1667F">
        <w:rPr>
          <w:sz w:val="22"/>
          <w:szCs w:val="24"/>
          <w:lang w:val="el-GR"/>
        </w:rPr>
        <w:t xml:space="preserve"> </w:t>
      </w:r>
      <w:r w:rsidR="00B15F4A" w:rsidRPr="00A1667F">
        <w:rPr>
          <w:sz w:val="22"/>
          <w:szCs w:val="24"/>
          <w:lang w:val="el-GR"/>
        </w:rPr>
        <w:t>Αναθεώρηση</w:t>
      </w:r>
      <w:r w:rsidR="00C53C7A" w:rsidRPr="00A1667F">
        <w:rPr>
          <w:sz w:val="22"/>
          <w:szCs w:val="24"/>
          <w:lang w:val="el-GR"/>
        </w:rPr>
        <w:t>σ</w:t>
      </w:r>
      <w:r w:rsidR="00B15F4A" w:rsidRPr="00A1667F">
        <w:rPr>
          <w:sz w:val="22"/>
          <w:szCs w:val="24"/>
          <w:lang w:val="el-GR"/>
        </w:rPr>
        <w:t xml:space="preserve"> </w:t>
      </w:r>
    </w:p>
    <w:p w14:paraId="477EE3C1" w14:textId="714A6ABB" w:rsidR="00454324" w:rsidRDefault="00454324" w:rsidP="00454324">
      <w:pPr>
        <w:autoSpaceDE w:val="0"/>
        <w:autoSpaceDN w:val="0"/>
        <w:adjustRightInd w:val="0"/>
        <w:spacing w:before="240" w:after="0"/>
        <w:rPr>
          <w:rFonts w:cs="Arial"/>
          <w:b/>
          <w:bCs/>
          <w:sz w:val="20"/>
          <w:szCs w:val="20"/>
        </w:rPr>
      </w:pPr>
      <w:r>
        <w:rPr>
          <w:rFonts w:cs="Arial"/>
          <w:sz w:val="20"/>
          <w:szCs w:val="20"/>
        </w:rPr>
        <w:t>Η πρόταση 6</w:t>
      </w:r>
      <w:r w:rsidRPr="009E1EF5">
        <w:rPr>
          <w:rFonts w:cs="Arial"/>
          <w:sz w:val="20"/>
          <w:szCs w:val="20"/>
          <w:vertAlign w:val="superscript"/>
        </w:rPr>
        <w:t>ης</w:t>
      </w:r>
      <w:r>
        <w:rPr>
          <w:rFonts w:cs="Arial"/>
          <w:sz w:val="20"/>
          <w:szCs w:val="20"/>
        </w:rPr>
        <w:t xml:space="preserve"> Αναθεώρησης του </w:t>
      </w:r>
      <w:r w:rsidR="00AE5321">
        <w:rPr>
          <w:rFonts w:cs="Arial"/>
          <w:sz w:val="20"/>
          <w:szCs w:val="20"/>
        </w:rPr>
        <w:t>ΕΠ-ΥΜΕΠΕΡΑΑ</w:t>
      </w:r>
      <w:r>
        <w:rPr>
          <w:rFonts w:cs="Arial"/>
          <w:sz w:val="20"/>
          <w:szCs w:val="20"/>
        </w:rPr>
        <w:t xml:space="preserve"> </w:t>
      </w:r>
      <w:r w:rsidR="00D17ABD">
        <w:rPr>
          <w:rFonts w:cs="Arial"/>
          <w:sz w:val="20"/>
          <w:szCs w:val="20"/>
        </w:rPr>
        <w:t>λαμβάνει</w:t>
      </w:r>
      <w:r>
        <w:rPr>
          <w:rFonts w:cs="Arial"/>
          <w:sz w:val="20"/>
          <w:szCs w:val="20"/>
        </w:rPr>
        <w:t xml:space="preserve"> </w:t>
      </w:r>
      <w:r w:rsidRPr="00D44282">
        <w:rPr>
          <w:rFonts w:cs="Arial"/>
          <w:sz w:val="20"/>
          <w:szCs w:val="20"/>
        </w:rPr>
        <w:t>υπόψη τη δυναμική και την προοπτική ολοκλήρωσης των έργων του Προγράμματος (ενταγμένων και προς ένταξη)</w:t>
      </w:r>
      <w:r>
        <w:rPr>
          <w:rFonts w:cs="Arial"/>
          <w:b/>
          <w:bCs/>
          <w:sz w:val="20"/>
          <w:szCs w:val="20"/>
        </w:rPr>
        <w:t xml:space="preserve"> βάσει των στοιχείων του </w:t>
      </w:r>
      <w:r w:rsidRPr="00364B14">
        <w:rPr>
          <w:rFonts w:cs="Arial"/>
          <w:b/>
          <w:bCs/>
          <w:sz w:val="20"/>
          <w:szCs w:val="20"/>
        </w:rPr>
        <w:t>Σχεδίου</w:t>
      </w:r>
      <w:r w:rsidRPr="00364B14">
        <w:rPr>
          <w:rFonts w:cs="Arial"/>
          <w:sz w:val="20"/>
          <w:szCs w:val="20"/>
        </w:rPr>
        <w:t xml:space="preserve"> </w:t>
      </w:r>
      <w:r w:rsidRPr="00364B14">
        <w:rPr>
          <w:rFonts w:cs="Arial"/>
          <w:b/>
          <w:bCs/>
          <w:sz w:val="20"/>
          <w:szCs w:val="20"/>
        </w:rPr>
        <w:t>Δράσης</w:t>
      </w:r>
      <w:r w:rsidRPr="00364B14">
        <w:rPr>
          <w:rFonts w:cs="Arial"/>
          <w:sz w:val="20"/>
          <w:szCs w:val="20"/>
        </w:rPr>
        <w:t xml:space="preserve"> του </w:t>
      </w:r>
      <w:r>
        <w:rPr>
          <w:rFonts w:cs="Arial"/>
          <w:sz w:val="20"/>
          <w:szCs w:val="20"/>
        </w:rPr>
        <w:t>(</w:t>
      </w:r>
      <w:r w:rsidRPr="00364B14">
        <w:rPr>
          <w:rFonts w:cs="Arial"/>
          <w:sz w:val="20"/>
          <w:szCs w:val="20"/>
        </w:rPr>
        <w:t xml:space="preserve">προβλέψεις </w:t>
      </w:r>
      <w:r>
        <w:rPr>
          <w:rFonts w:cs="Arial"/>
          <w:b/>
          <w:bCs/>
          <w:sz w:val="20"/>
          <w:szCs w:val="20"/>
        </w:rPr>
        <w:t>Αυγούστου</w:t>
      </w:r>
      <w:r w:rsidRPr="00364B14">
        <w:rPr>
          <w:rFonts w:cs="Arial"/>
          <w:sz w:val="20"/>
          <w:szCs w:val="20"/>
        </w:rPr>
        <w:t xml:space="preserve"> </w:t>
      </w:r>
      <w:r w:rsidRPr="00364B14">
        <w:rPr>
          <w:rFonts w:cs="Arial"/>
          <w:b/>
          <w:bCs/>
          <w:sz w:val="20"/>
          <w:szCs w:val="20"/>
        </w:rPr>
        <w:t>2023</w:t>
      </w:r>
      <w:r>
        <w:rPr>
          <w:rFonts w:cs="Arial"/>
          <w:b/>
          <w:bCs/>
          <w:sz w:val="20"/>
          <w:szCs w:val="20"/>
        </w:rPr>
        <w:t>)</w:t>
      </w:r>
      <w:r>
        <w:rPr>
          <w:rFonts w:cs="Arial"/>
          <w:sz w:val="20"/>
          <w:szCs w:val="20"/>
        </w:rPr>
        <w:t xml:space="preserve">, όπως διαμορφώθηκε για το τελευταίο εξάμηνο </w:t>
      </w:r>
      <w:proofErr w:type="spellStart"/>
      <w:r>
        <w:rPr>
          <w:rFonts w:cs="Arial"/>
          <w:sz w:val="20"/>
          <w:szCs w:val="20"/>
        </w:rPr>
        <w:t>επιλεξιμότητας</w:t>
      </w:r>
      <w:proofErr w:type="spellEnd"/>
      <w:r>
        <w:rPr>
          <w:rFonts w:cs="Arial"/>
          <w:sz w:val="20"/>
          <w:szCs w:val="20"/>
        </w:rPr>
        <w:t xml:space="preserve"> δαπανών της ΠΠ 2014-2020</w:t>
      </w:r>
      <w:r w:rsidRPr="00364B14">
        <w:rPr>
          <w:rFonts w:cs="Arial"/>
          <w:sz w:val="20"/>
          <w:szCs w:val="20"/>
        </w:rPr>
        <w:t xml:space="preserve">. </w:t>
      </w:r>
    </w:p>
    <w:p w14:paraId="2AD27B5D" w14:textId="7B7538D6" w:rsidR="00AE5321" w:rsidRDefault="00AE5321" w:rsidP="00DD01EB">
      <w:pPr>
        <w:autoSpaceDE w:val="0"/>
        <w:autoSpaceDN w:val="0"/>
        <w:adjustRightInd w:val="0"/>
        <w:spacing w:before="180" w:after="0"/>
        <w:rPr>
          <w:rFonts w:cs="Arial"/>
          <w:sz w:val="20"/>
          <w:szCs w:val="20"/>
        </w:rPr>
      </w:pPr>
      <w:r w:rsidRPr="00DD01EB">
        <w:rPr>
          <w:rFonts w:cs="Arial"/>
          <w:b/>
          <w:bCs/>
          <w:sz w:val="20"/>
          <w:szCs w:val="20"/>
        </w:rPr>
        <w:t xml:space="preserve">Οι </w:t>
      </w:r>
      <w:r>
        <w:rPr>
          <w:rFonts w:cs="Arial"/>
          <w:sz w:val="20"/>
          <w:szCs w:val="20"/>
        </w:rPr>
        <w:t xml:space="preserve">προτεινόμενες </w:t>
      </w:r>
      <w:r w:rsidRPr="00DD01EB">
        <w:rPr>
          <w:rFonts w:cs="Arial"/>
          <w:b/>
          <w:bCs/>
          <w:sz w:val="20"/>
          <w:szCs w:val="20"/>
        </w:rPr>
        <w:t>τροποποιήσεις αφορούν</w:t>
      </w:r>
      <w:r>
        <w:rPr>
          <w:rFonts w:cs="Arial"/>
          <w:sz w:val="20"/>
          <w:szCs w:val="20"/>
        </w:rPr>
        <w:t xml:space="preserve"> σε:</w:t>
      </w:r>
    </w:p>
    <w:p w14:paraId="67D37A0C" w14:textId="77777777" w:rsidR="00AE5321" w:rsidRPr="00F83FAC" w:rsidRDefault="00AE5321" w:rsidP="00DD01EB">
      <w:pPr>
        <w:spacing w:before="120" w:after="0"/>
        <w:ind w:left="426" w:hanging="426"/>
        <w:rPr>
          <w:rFonts w:cs="Arial"/>
          <w:sz w:val="20"/>
          <w:szCs w:val="20"/>
        </w:rPr>
      </w:pPr>
      <w:r w:rsidRPr="00F83FAC">
        <w:rPr>
          <w:rFonts w:cs="Arial"/>
          <w:sz w:val="20"/>
          <w:szCs w:val="20"/>
        </w:rPr>
        <w:t>(α)</w:t>
      </w:r>
      <w:r w:rsidRPr="00F83FAC">
        <w:rPr>
          <w:rFonts w:cs="Arial"/>
          <w:sz w:val="20"/>
          <w:szCs w:val="20"/>
        </w:rPr>
        <w:tab/>
        <w:t xml:space="preserve">Αναδιαμόρφωση των χρηματοδοτικών πινάκων του, λόγω: </w:t>
      </w:r>
    </w:p>
    <w:p w14:paraId="1DC49B8D" w14:textId="77777777" w:rsidR="00AE5321" w:rsidRPr="00F83FAC" w:rsidRDefault="00AE5321" w:rsidP="004E5AEF">
      <w:pPr>
        <w:pStyle w:val="a5"/>
        <w:numPr>
          <w:ilvl w:val="0"/>
          <w:numId w:val="6"/>
        </w:numPr>
        <w:tabs>
          <w:tab w:val="left" w:pos="851"/>
        </w:tabs>
        <w:spacing w:before="120" w:after="0"/>
        <w:ind w:left="851" w:hanging="284"/>
        <w:contextualSpacing w:val="0"/>
        <w:rPr>
          <w:rFonts w:cs="Arial"/>
          <w:sz w:val="20"/>
          <w:szCs w:val="20"/>
        </w:rPr>
      </w:pPr>
      <w:r w:rsidRPr="00F83FAC">
        <w:rPr>
          <w:rFonts w:cs="Arial"/>
          <w:sz w:val="20"/>
          <w:szCs w:val="20"/>
        </w:rPr>
        <w:t>της δημιουργίας του νέου ΑΠ 10Β (πόροι Ταμείου Συνοχής)</w:t>
      </w:r>
    </w:p>
    <w:p w14:paraId="49863E6C" w14:textId="473029E9" w:rsidR="00AE5321" w:rsidRPr="00F83FAC" w:rsidRDefault="00AE5321" w:rsidP="004E5AEF">
      <w:pPr>
        <w:pStyle w:val="a5"/>
        <w:numPr>
          <w:ilvl w:val="0"/>
          <w:numId w:val="6"/>
        </w:numPr>
        <w:tabs>
          <w:tab w:val="left" w:pos="851"/>
        </w:tabs>
        <w:spacing w:before="120" w:after="0"/>
        <w:ind w:left="851" w:hanging="284"/>
        <w:contextualSpacing w:val="0"/>
        <w:rPr>
          <w:rFonts w:cs="Arial"/>
          <w:sz w:val="20"/>
          <w:szCs w:val="20"/>
        </w:rPr>
      </w:pPr>
      <w:r w:rsidRPr="00F83FAC">
        <w:rPr>
          <w:rFonts w:cs="Arial"/>
          <w:sz w:val="20"/>
          <w:szCs w:val="20"/>
        </w:rPr>
        <w:t xml:space="preserve">της ανακατανομής των πόρων (ΕΤΠΑ, Ταμείου Συνοχής) μεταξύ ΑΠ, τομέων και </w:t>
      </w:r>
      <w:proofErr w:type="spellStart"/>
      <w:r w:rsidRPr="00F83FAC">
        <w:rPr>
          <w:rFonts w:cs="Arial"/>
          <w:sz w:val="20"/>
          <w:szCs w:val="20"/>
        </w:rPr>
        <w:t>υποτομέων</w:t>
      </w:r>
      <w:proofErr w:type="spellEnd"/>
      <w:r w:rsidRPr="00F83FAC">
        <w:rPr>
          <w:rFonts w:cs="Arial"/>
          <w:sz w:val="20"/>
          <w:szCs w:val="20"/>
        </w:rPr>
        <w:t xml:space="preserve"> του Προγράμματος.</w:t>
      </w:r>
    </w:p>
    <w:p w14:paraId="3E158A94" w14:textId="5B126D64" w:rsidR="00AE5321" w:rsidRPr="00F83FAC" w:rsidRDefault="00AE5321" w:rsidP="00DD01EB">
      <w:pPr>
        <w:spacing w:before="120" w:after="0"/>
        <w:ind w:left="426" w:hanging="426"/>
        <w:rPr>
          <w:rFonts w:cs="Arial"/>
          <w:sz w:val="20"/>
          <w:szCs w:val="20"/>
        </w:rPr>
      </w:pPr>
      <w:r w:rsidRPr="00F83FAC">
        <w:rPr>
          <w:rFonts w:cs="Arial"/>
          <w:sz w:val="20"/>
          <w:szCs w:val="20"/>
        </w:rPr>
        <w:t>(β)</w:t>
      </w:r>
      <w:r w:rsidRPr="00F83FAC">
        <w:rPr>
          <w:rFonts w:cs="Arial"/>
          <w:sz w:val="20"/>
          <w:szCs w:val="20"/>
        </w:rPr>
        <w:tab/>
      </w:r>
      <w:proofErr w:type="spellStart"/>
      <w:r w:rsidRPr="00F83FAC">
        <w:rPr>
          <w:rFonts w:cs="Arial"/>
          <w:sz w:val="20"/>
          <w:szCs w:val="20"/>
        </w:rPr>
        <w:t>Επικαιροποίηση</w:t>
      </w:r>
      <w:proofErr w:type="spellEnd"/>
      <w:r w:rsidRPr="00F83FAC">
        <w:rPr>
          <w:rFonts w:cs="Arial"/>
          <w:sz w:val="20"/>
          <w:szCs w:val="20"/>
        </w:rPr>
        <w:t xml:space="preserve"> του περιεχομένου (κείμενα) του ανά Άξονα Προτεραιότητας, της </w:t>
      </w:r>
      <w:proofErr w:type="spellStart"/>
      <w:r w:rsidRPr="00F83FAC">
        <w:rPr>
          <w:rFonts w:cs="Arial"/>
          <w:sz w:val="20"/>
          <w:szCs w:val="20"/>
        </w:rPr>
        <w:t>στοχοθεσίας</w:t>
      </w:r>
      <w:proofErr w:type="spellEnd"/>
      <w:r w:rsidRPr="00F83FAC">
        <w:rPr>
          <w:rFonts w:cs="Arial"/>
          <w:sz w:val="20"/>
          <w:szCs w:val="20"/>
        </w:rPr>
        <w:t xml:space="preserve"> του (γενικοί και ειδικοί στόχοι, δείκτες εκροής/αποτελέσματος).</w:t>
      </w:r>
    </w:p>
    <w:p w14:paraId="5B722555" w14:textId="1F00CC0B" w:rsidR="00AE5321" w:rsidRPr="00F83FAC" w:rsidRDefault="00AE5321" w:rsidP="00DD01EB">
      <w:pPr>
        <w:spacing w:before="120" w:after="0"/>
        <w:ind w:left="426" w:hanging="426"/>
        <w:rPr>
          <w:rFonts w:cs="Arial"/>
          <w:sz w:val="20"/>
          <w:szCs w:val="20"/>
        </w:rPr>
      </w:pPr>
      <w:r w:rsidRPr="00F83FAC">
        <w:rPr>
          <w:rFonts w:cs="Arial"/>
          <w:sz w:val="20"/>
          <w:szCs w:val="20"/>
        </w:rPr>
        <w:t>(γ)</w:t>
      </w:r>
      <w:r w:rsidRPr="00F83FAC">
        <w:rPr>
          <w:rFonts w:cs="Arial"/>
          <w:sz w:val="20"/>
          <w:szCs w:val="20"/>
        </w:rPr>
        <w:tab/>
      </w:r>
      <w:proofErr w:type="spellStart"/>
      <w:r w:rsidRPr="00F83FAC">
        <w:rPr>
          <w:rFonts w:cs="Arial"/>
          <w:sz w:val="20"/>
          <w:szCs w:val="20"/>
        </w:rPr>
        <w:t>Επικαιροποίηση</w:t>
      </w:r>
      <w:proofErr w:type="spellEnd"/>
      <w:r w:rsidRPr="00F83FAC">
        <w:rPr>
          <w:rFonts w:cs="Arial"/>
          <w:sz w:val="20"/>
          <w:szCs w:val="20"/>
        </w:rPr>
        <w:t xml:space="preserve"> των στόχων του Πλαισίου Επίδοσης</w:t>
      </w:r>
      <w:r w:rsidR="00C1655B" w:rsidRPr="00C1655B">
        <w:rPr>
          <w:rFonts w:cs="Arial"/>
          <w:sz w:val="20"/>
          <w:szCs w:val="20"/>
        </w:rPr>
        <w:t xml:space="preserve"> </w:t>
      </w:r>
      <w:r w:rsidRPr="00F83FAC">
        <w:rPr>
          <w:rFonts w:cs="Arial"/>
          <w:sz w:val="20"/>
          <w:szCs w:val="20"/>
        </w:rPr>
        <w:t>για το έτος 2023 και των σχετικών μεθοδολογικών Εγγράφων (Πλαισίου και Δεικτών).</w:t>
      </w:r>
    </w:p>
    <w:p w14:paraId="450F185A" w14:textId="785F183A" w:rsidR="00AE5321" w:rsidRPr="00AE5321" w:rsidRDefault="00AE5321" w:rsidP="00DD01EB">
      <w:pPr>
        <w:spacing w:before="120" w:after="0"/>
        <w:ind w:left="426" w:hanging="426"/>
        <w:rPr>
          <w:rFonts w:cs="Arial"/>
          <w:sz w:val="20"/>
          <w:szCs w:val="20"/>
        </w:rPr>
      </w:pPr>
      <w:r w:rsidRPr="00F83FAC">
        <w:rPr>
          <w:rFonts w:cs="Arial"/>
          <w:sz w:val="20"/>
          <w:szCs w:val="20"/>
        </w:rPr>
        <w:t>(δ)</w:t>
      </w:r>
      <w:r w:rsidRPr="00F83FAC">
        <w:rPr>
          <w:rFonts w:cs="Arial"/>
          <w:sz w:val="20"/>
          <w:szCs w:val="20"/>
        </w:rPr>
        <w:tab/>
      </w:r>
      <w:proofErr w:type="spellStart"/>
      <w:r w:rsidRPr="00F83FAC">
        <w:rPr>
          <w:rFonts w:cs="Arial"/>
          <w:sz w:val="20"/>
          <w:szCs w:val="20"/>
        </w:rPr>
        <w:t>Επικαιροποίηση</w:t>
      </w:r>
      <w:proofErr w:type="spellEnd"/>
      <w:r w:rsidRPr="00AE5321">
        <w:rPr>
          <w:rFonts w:cs="Arial"/>
          <w:sz w:val="20"/>
          <w:szCs w:val="20"/>
        </w:rPr>
        <w:t xml:space="preserve"> του καταλόγου των Μεγάλων Έργων του</w:t>
      </w:r>
      <w:r w:rsidRPr="00D33080">
        <w:rPr>
          <w:rFonts w:cs="Arial"/>
          <w:sz w:val="20"/>
          <w:szCs w:val="20"/>
        </w:rPr>
        <w:t>.</w:t>
      </w:r>
    </w:p>
    <w:p w14:paraId="26F749B0" w14:textId="4EED73D4" w:rsidR="00454324" w:rsidRDefault="00AE5321" w:rsidP="00DD01EB">
      <w:pPr>
        <w:spacing w:before="180" w:after="0"/>
        <w:rPr>
          <w:rFonts w:cs="Arial"/>
          <w:sz w:val="20"/>
          <w:szCs w:val="20"/>
        </w:rPr>
      </w:pPr>
      <w:r>
        <w:rPr>
          <w:rFonts w:cs="Arial"/>
          <w:sz w:val="20"/>
          <w:szCs w:val="20"/>
        </w:rPr>
        <w:t>Η πρόταση έχει</w:t>
      </w:r>
      <w:r w:rsidR="00454324">
        <w:rPr>
          <w:rFonts w:cs="Arial"/>
          <w:sz w:val="20"/>
          <w:szCs w:val="20"/>
        </w:rPr>
        <w:t xml:space="preserve"> </w:t>
      </w:r>
      <w:r w:rsidR="00454324">
        <w:rPr>
          <w:rFonts w:eastAsiaTheme="minorHAnsi" w:cs="Arial"/>
          <w:color w:val="000000"/>
          <w:sz w:val="20"/>
          <w:szCs w:val="20"/>
          <w:lang w:eastAsia="en-US"/>
        </w:rPr>
        <w:t xml:space="preserve">διαμορφωθεί </w:t>
      </w:r>
      <w:r w:rsidR="00454324" w:rsidRPr="00DD01EB">
        <w:rPr>
          <w:rFonts w:eastAsiaTheme="minorHAnsi" w:cs="Arial"/>
          <w:b/>
          <w:bCs/>
          <w:color w:val="000000"/>
          <w:sz w:val="20"/>
          <w:szCs w:val="20"/>
          <w:lang w:eastAsia="en-US"/>
        </w:rPr>
        <w:t>ώστε να επιτυγχάνονται</w:t>
      </w:r>
      <w:r w:rsidR="00454324">
        <w:rPr>
          <w:rFonts w:eastAsiaTheme="minorHAnsi" w:cs="Arial"/>
          <w:color w:val="000000"/>
          <w:sz w:val="20"/>
          <w:szCs w:val="20"/>
          <w:lang w:eastAsia="en-US"/>
        </w:rPr>
        <w:t xml:space="preserve"> τα κάτωθι</w:t>
      </w:r>
      <w:r w:rsidR="00454324">
        <w:rPr>
          <w:rFonts w:cs="Arial"/>
          <w:sz w:val="20"/>
          <w:szCs w:val="20"/>
        </w:rPr>
        <w:t>:</w:t>
      </w:r>
    </w:p>
    <w:p w14:paraId="77D2A4B3" w14:textId="0DD53CBF" w:rsidR="00454324" w:rsidRP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βέλτιστη αξιοποίηση των διαθέσιμων πόρων του ΕΠ-ΥΜΕΠΕΡΑΑ σύμφωνα με τις εθνικές πολιτικές της χώρας για τους τομείς Μεταφορών και Περιβάλλοντος,</w:t>
      </w:r>
    </w:p>
    <w:p w14:paraId="670556F8" w14:textId="294893A1" w:rsidR="00454324" w:rsidRP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Τ</w:t>
      </w:r>
      <w:r w:rsidR="00454324" w:rsidRPr="00AE5321">
        <w:rPr>
          <w:rFonts w:cs="Arial"/>
          <w:sz w:val="20"/>
          <w:szCs w:val="20"/>
        </w:rPr>
        <w:t>ο ασφαλές «κλείσιμο» του και την απορρόφηση του συνόλου των διαθέσιμων κοινοτικών πόρων ΕΤΠΑ και Ταμείου Συνοχής</w:t>
      </w:r>
    </w:p>
    <w:p w14:paraId="52E65051" w14:textId="20772192" w:rsidR="00454324" w:rsidRP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lastRenderedPageBreak/>
        <w:t>Η</w:t>
      </w:r>
      <w:r w:rsidR="00454324" w:rsidRPr="00AE5321">
        <w:rPr>
          <w:rFonts w:cs="Arial"/>
          <w:sz w:val="20"/>
          <w:szCs w:val="20"/>
        </w:rPr>
        <w:t xml:space="preserve"> διατήρηση της στρατηγικής του με </w:t>
      </w:r>
      <w:proofErr w:type="spellStart"/>
      <w:r w:rsidR="00454324" w:rsidRPr="00AE5321">
        <w:rPr>
          <w:rFonts w:cs="Arial"/>
          <w:sz w:val="20"/>
          <w:szCs w:val="20"/>
        </w:rPr>
        <w:t>επικαιροποίηση</w:t>
      </w:r>
      <w:proofErr w:type="spellEnd"/>
      <w:r w:rsidR="00454324" w:rsidRPr="00AE5321">
        <w:rPr>
          <w:rFonts w:cs="Arial"/>
          <w:sz w:val="20"/>
          <w:szCs w:val="20"/>
        </w:rPr>
        <w:t xml:space="preserve"> της στόχευσής του</w:t>
      </w:r>
    </w:p>
    <w:p w14:paraId="2206037B" w14:textId="77777777" w:rsidR="001E7590"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αξιοποίηση των δυνατοτήτων που δίνονται από τον νέο Κανονισμό (ΕΕ) 2023/435</w:t>
      </w:r>
    </w:p>
    <w:p w14:paraId="7C6C2F88" w14:textId="7C45FE8F" w:rsidR="00454324" w:rsidRPr="001E7590" w:rsidRDefault="001E7590" w:rsidP="004E5AEF">
      <w:pPr>
        <w:pStyle w:val="a5"/>
        <w:numPr>
          <w:ilvl w:val="0"/>
          <w:numId w:val="10"/>
        </w:numPr>
        <w:spacing w:before="120" w:after="0"/>
        <w:ind w:left="426" w:hanging="284"/>
        <w:contextualSpacing w:val="0"/>
        <w:rPr>
          <w:rFonts w:cs="Arial"/>
          <w:sz w:val="20"/>
          <w:szCs w:val="20"/>
        </w:rPr>
      </w:pPr>
      <w:r>
        <w:rPr>
          <w:rFonts w:cs="Arial"/>
          <w:sz w:val="20"/>
          <w:szCs w:val="20"/>
        </w:rPr>
        <w:t xml:space="preserve">Η </w:t>
      </w:r>
      <w:r w:rsidR="00454324" w:rsidRPr="001E7590">
        <w:rPr>
          <w:rFonts w:cs="Arial"/>
          <w:sz w:val="20"/>
          <w:szCs w:val="20"/>
        </w:rPr>
        <w:t>ενσωμάτωση στοιχείων της 4</w:t>
      </w:r>
      <w:r w:rsidR="00454324" w:rsidRPr="001E7590">
        <w:rPr>
          <w:rFonts w:cs="Arial"/>
          <w:sz w:val="20"/>
          <w:szCs w:val="20"/>
          <w:vertAlign w:val="superscript"/>
        </w:rPr>
        <w:t>ης</w:t>
      </w:r>
      <w:r w:rsidR="00454324" w:rsidRPr="001E7590">
        <w:rPr>
          <w:rFonts w:cs="Arial"/>
          <w:sz w:val="20"/>
          <w:szCs w:val="20"/>
        </w:rPr>
        <w:t xml:space="preserve"> και 5</w:t>
      </w:r>
      <w:r w:rsidR="00454324" w:rsidRPr="001E7590">
        <w:rPr>
          <w:rFonts w:cs="Arial"/>
          <w:sz w:val="20"/>
          <w:szCs w:val="20"/>
          <w:vertAlign w:val="superscript"/>
        </w:rPr>
        <w:t>ης</w:t>
      </w:r>
      <w:r w:rsidR="00454324" w:rsidRPr="001E7590">
        <w:rPr>
          <w:rFonts w:cs="Arial"/>
          <w:sz w:val="20"/>
          <w:szCs w:val="20"/>
        </w:rPr>
        <w:t xml:space="preserve"> Αναθεώρησης του, όπως αυτό προβλεπόταν ήδη από τα έτη 2020 και 2021 στις σχετικές οδηγίες της ΕΑΣ για την 6</w:t>
      </w:r>
      <w:r w:rsidR="00454324" w:rsidRPr="001E7590">
        <w:rPr>
          <w:rFonts w:cs="Arial"/>
          <w:sz w:val="20"/>
          <w:szCs w:val="20"/>
          <w:vertAlign w:val="superscript"/>
        </w:rPr>
        <w:t>η</w:t>
      </w:r>
      <w:r w:rsidR="00454324" w:rsidRPr="001E7590">
        <w:rPr>
          <w:rFonts w:cs="Arial"/>
          <w:sz w:val="20"/>
          <w:szCs w:val="20"/>
        </w:rPr>
        <w:t xml:space="preserve"> Αναθεώρηση του Προγράμματος,</w:t>
      </w:r>
    </w:p>
    <w:p w14:paraId="5D686433" w14:textId="1A0DCDC7" w:rsidR="00454324" w:rsidRP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ενσωμάτωση παρεμβάσεων που συζητήθηκαν και συμφωνήθηκαν με την Ε. Επιτροπή στο πλαίσιο της συνεργασίας και διαβούλευσης που υπάρχει από το β΄ εξάμηνο του 2021 μέχρι σήμερα </w:t>
      </w:r>
    </w:p>
    <w:p w14:paraId="08D8D2AB" w14:textId="6197FC97" w:rsidR="00454324" w:rsidRP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ενσωμάτωση όλων των νέων δράσεων που υποστηρίζονται από πόρους του Προγράμματος, οι οποίες εγκρίθηκαν από την Επιτροπή Παρακολούθησης του με διαδοχικές </w:t>
      </w:r>
      <w:proofErr w:type="spellStart"/>
      <w:r w:rsidR="00454324" w:rsidRPr="00AE5321">
        <w:rPr>
          <w:rFonts w:cs="Arial"/>
          <w:sz w:val="20"/>
          <w:szCs w:val="20"/>
        </w:rPr>
        <w:t>εμπροσθοβαρείς</w:t>
      </w:r>
      <w:proofErr w:type="spellEnd"/>
      <w:r w:rsidR="00454324" w:rsidRPr="00AE5321">
        <w:rPr>
          <w:rFonts w:cs="Arial"/>
          <w:sz w:val="20"/>
          <w:szCs w:val="20"/>
        </w:rPr>
        <w:t xml:space="preserve"> εξειδικεύσεις και τη χρήση σημαντικής </w:t>
      </w:r>
      <w:proofErr w:type="spellStart"/>
      <w:r w:rsidR="00454324" w:rsidRPr="00AE5321">
        <w:rPr>
          <w:rFonts w:cs="Arial"/>
          <w:sz w:val="20"/>
          <w:szCs w:val="20"/>
        </w:rPr>
        <w:t>υπερδέσμευσης</w:t>
      </w:r>
      <w:proofErr w:type="spellEnd"/>
      <w:r w:rsidR="00454324" w:rsidRPr="00AE5321">
        <w:rPr>
          <w:rFonts w:cs="Arial"/>
          <w:sz w:val="20"/>
          <w:szCs w:val="20"/>
        </w:rPr>
        <w:t>,</w:t>
      </w:r>
    </w:p>
    <w:p w14:paraId="34BDD4FC" w14:textId="171FAE77" w:rsid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διασφάλιση της ολοκλήρωσης των </w:t>
      </w:r>
      <w:proofErr w:type="spellStart"/>
      <w:r w:rsidR="00454324" w:rsidRPr="00AE5321">
        <w:rPr>
          <w:rFonts w:cs="Arial"/>
          <w:sz w:val="20"/>
          <w:szCs w:val="20"/>
        </w:rPr>
        <w:t>τμηματοποιημένων</w:t>
      </w:r>
      <w:proofErr w:type="spellEnd"/>
      <w:r w:rsidR="00454324" w:rsidRPr="00AE5321">
        <w:rPr>
          <w:rFonts w:cs="Arial"/>
          <w:sz w:val="20"/>
          <w:szCs w:val="20"/>
        </w:rPr>
        <w:t xml:space="preserve"> έργων των τομέων Μεταφορών και Περιβάλλοντος από ΕΠ της ΠΠ 2007-2013,</w:t>
      </w:r>
    </w:p>
    <w:p w14:paraId="5E9CC63D" w14:textId="721E9D16" w:rsidR="00454324" w:rsidRPr="00AE5321" w:rsidRDefault="00DD01EB" w:rsidP="004E5AEF">
      <w:pPr>
        <w:pStyle w:val="a5"/>
        <w:numPr>
          <w:ilvl w:val="0"/>
          <w:numId w:val="10"/>
        </w:numPr>
        <w:spacing w:before="120" w:after="0"/>
        <w:ind w:left="426" w:hanging="284"/>
        <w:contextualSpacing w:val="0"/>
        <w:rPr>
          <w:rFonts w:cs="Arial"/>
          <w:sz w:val="20"/>
          <w:szCs w:val="20"/>
        </w:rPr>
      </w:pPr>
      <w:r>
        <w:rPr>
          <w:rFonts w:cs="Arial"/>
          <w:sz w:val="20"/>
          <w:szCs w:val="20"/>
        </w:rPr>
        <w:t>Η</w:t>
      </w:r>
      <w:r w:rsidR="00454324" w:rsidRPr="00AE5321">
        <w:rPr>
          <w:rFonts w:cs="Arial"/>
          <w:sz w:val="20"/>
          <w:szCs w:val="20"/>
        </w:rPr>
        <w:t xml:space="preserve"> εκπλήρωση των απαραίτητων προϋποθέσεων για την </w:t>
      </w:r>
      <w:proofErr w:type="spellStart"/>
      <w:r w:rsidR="00454324" w:rsidRPr="00AE5321">
        <w:rPr>
          <w:rFonts w:cs="Arial"/>
          <w:sz w:val="20"/>
          <w:szCs w:val="20"/>
        </w:rPr>
        <w:t>τμηματοποίηση</w:t>
      </w:r>
      <w:proofErr w:type="spellEnd"/>
      <w:r w:rsidR="00454324" w:rsidRPr="00AE5321">
        <w:rPr>
          <w:rFonts w:cs="Arial"/>
          <w:sz w:val="20"/>
          <w:szCs w:val="20"/>
        </w:rPr>
        <w:t xml:space="preserve"> των νέων έργων των τομέων Μεταφορών, Περιβάλλοντος και Ενέργειας και ολοκλήρωση τους από πόρους των Προγραμμάτων ΜΕΤΑΦΟΡΕΣ, ΠΕΚΑ και κάποιων ΠΕΠ της ΠΠ 2021-2027 (σύμφωνα με τις Κατευθυντήριες γραμμές της ΕΕ σχετικά με το κλείσιμο των Επιχειρησιακών Προγραμμάτων)</w:t>
      </w:r>
      <w:r w:rsidR="001B6B0F" w:rsidRPr="00AE5321">
        <w:rPr>
          <w:rFonts w:cs="Arial"/>
          <w:sz w:val="20"/>
          <w:szCs w:val="20"/>
        </w:rPr>
        <w:t>. Εξασφαλίζεται κατά αυτόν τον τρόπο η συνέργεια και μεταξύ συναφών Προγραμμάτων των δύο Προγραμματικών Περιόδων</w:t>
      </w:r>
      <w:r>
        <w:rPr>
          <w:rFonts w:cs="Arial"/>
          <w:sz w:val="20"/>
          <w:szCs w:val="20"/>
        </w:rPr>
        <w:t>.</w:t>
      </w:r>
    </w:p>
    <w:p w14:paraId="5485D3A2" w14:textId="63F7A196" w:rsidR="001C7438" w:rsidRPr="003F7E86" w:rsidRDefault="00DD01EB" w:rsidP="00454324">
      <w:pPr>
        <w:spacing w:before="180" w:after="0"/>
        <w:rPr>
          <w:rFonts w:cs="Arial"/>
          <w:sz w:val="20"/>
          <w:szCs w:val="20"/>
        </w:rPr>
      </w:pPr>
      <w:r w:rsidRPr="003F7E86">
        <w:rPr>
          <w:rFonts w:cs="Arial"/>
          <w:sz w:val="20"/>
          <w:szCs w:val="20"/>
        </w:rPr>
        <w:t xml:space="preserve">Επισημαίνεται ότι τα έργα που θα ολοκληρωθούν ως </w:t>
      </w:r>
      <w:proofErr w:type="spellStart"/>
      <w:r w:rsidR="001C7438" w:rsidRPr="003F7E86">
        <w:rPr>
          <w:rFonts w:cs="Arial"/>
          <w:sz w:val="20"/>
          <w:szCs w:val="20"/>
        </w:rPr>
        <w:t>τμηματοποιημένα</w:t>
      </w:r>
      <w:proofErr w:type="spellEnd"/>
      <w:r w:rsidR="003674F8" w:rsidRPr="003F7E86">
        <w:t xml:space="preserve"> </w:t>
      </w:r>
      <w:r w:rsidRPr="003F7E86">
        <w:rPr>
          <w:rFonts w:cs="Arial"/>
          <w:sz w:val="20"/>
          <w:szCs w:val="20"/>
        </w:rPr>
        <w:t xml:space="preserve">με πόρους των Προγραμμάτων ΜΕΤΑΦΟΡΕΣ 2021-2027, ΠΕΚΑ 2021-2027 και κάποιων επιμέρους Περιφερειακών </w:t>
      </w:r>
      <w:r w:rsidR="003F7E86" w:rsidRPr="003F7E86">
        <w:rPr>
          <w:rFonts w:cs="Arial"/>
          <w:sz w:val="20"/>
          <w:szCs w:val="20"/>
        </w:rPr>
        <w:t xml:space="preserve">(α) πληρούν </w:t>
      </w:r>
      <w:r w:rsidR="003674F8" w:rsidRPr="003F7E86">
        <w:rPr>
          <w:rFonts w:cs="Arial"/>
          <w:sz w:val="20"/>
          <w:szCs w:val="20"/>
        </w:rPr>
        <w:t>τα προβλεπόμενα στις κατευθυντήριες γραμμές της ΕΕ σχετικά με το κλείσιμο των Επιχειρησιακών Προγραμμάτων</w:t>
      </w:r>
      <w:r w:rsidR="003F7E86" w:rsidRPr="003F7E86">
        <w:rPr>
          <w:rFonts w:cs="Arial"/>
          <w:sz w:val="20"/>
          <w:szCs w:val="20"/>
        </w:rPr>
        <w:t xml:space="preserve"> και (β) λαμβάνουν τις προϋποθέσεις που τίθενται από την Ε. Επιτροπή για επιμέρους </w:t>
      </w:r>
      <w:proofErr w:type="spellStart"/>
      <w:r w:rsidR="003F7E86" w:rsidRPr="003F7E86">
        <w:rPr>
          <w:rFonts w:cs="Arial"/>
          <w:sz w:val="20"/>
          <w:szCs w:val="20"/>
        </w:rPr>
        <w:t>υπο</w:t>
      </w:r>
      <w:proofErr w:type="spellEnd"/>
      <w:r w:rsidR="003F7E86" w:rsidRPr="003F7E86">
        <w:rPr>
          <w:rFonts w:cs="Arial"/>
          <w:sz w:val="20"/>
          <w:szCs w:val="20"/>
        </w:rPr>
        <w:t>-τομείς</w:t>
      </w:r>
      <w:r w:rsidR="003674F8" w:rsidRPr="003F7E86">
        <w:rPr>
          <w:rFonts w:cs="Arial"/>
          <w:sz w:val="20"/>
          <w:szCs w:val="20"/>
        </w:rPr>
        <w:t>.</w:t>
      </w:r>
    </w:p>
    <w:p w14:paraId="3F6E0840" w14:textId="4EFDDC48" w:rsidR="00454324" w:rsidRPr="000A37F1" w:rsidRDefault="003F7E86" w:rsidP="00454324">
      <w:pPr>
        <w:spacing w:before="180" w:after="0"/>
        <w:rPr>
          <w:rFonts w:cs="Arial"/>
          <w:sz w:val="20"/>
          <w:szCs w:val="20"/>
        </w:rPr>
      </w:pPr>
      <w:r>
        <w:rPr>
          <w:rFonts w:cs="Arial"/>
          <w:sz w:val="20"/>
          <w:szCs w:val="20"/>
        </w:rPr>
        <w:t>Τέλος</w:t>
      </w:r>
      <w:r w:rsidR="00454324">
        <w:rPr>
          <w:rFonts w:cs="Arial"/>
          <w:sz w:val="20"/>
          <w:szCs w:val="20"/>
        </w:rPr>
        <w:t xml:space="preserve">, σύμφωνα με τις σχετικές διαβουλεύσεις, </w:t>
      </w:r>
      <w:r w:rsidR="0032001A">
        <w:rPr>
          <w:rFonts w:cs="Arial"/>
          <w:sz w:val="20"/>
          <w:szCs w:val="20"/>
        </w:rPr>
        <w:t xml:space="preserve">διαμορφώνονται Παραρτήματα στην παρούσα Αναλυτική Αιτιολογική Έκθεση για την </w:t>
      </w:r>
      <w:r w:rsidR="00454324">
        <w:rPr>
          <w:rFonts w:cs="Arial"/>
          <w:sz w:val="20"/>
          <w:szCs w:val="20"/>
        </w:rPr>
        <w:t>παροχή όλων των απαραίτητων</w:t>
      </w:r>
      <w:r w:rsidR="00FC5987">
        <w:rPr>
          <w:rFonts w:cs="Arial"/>
          <w:sz w:val="20"/>
          <w:szCs w:val="20"/>
        </w:rPr>
        <w:t xml:space="preserve"> επιπλέον</w:t>
      </w:r>
      <w:r w:rsidR="00454324">
        <w:rPr>
          <w:rFonts w:cs="Arial"/>
          <w:sz w:val="20"/>
          <w:szCs w:val="20"/>
        </w:rPr>
        <w:t xml:space="preserve"> στοιχείων και διευκρινίσεων που έχουν ζητηθεί από την Ε. Επιτροπή</w:t>
      </w:r>
      <w:r w:rsidR="003C0478">
        <w:rPr>
          <w:rFonts w:cs="Arial"/>
          <w:sz w:val="20"/>
          <w:szCs w:val="20"/>
        </w:rPr>
        <w:t>,</w:t>
      </w:r>
      <w:r w:rsidR="00454324">
        <w:rPr>
          <w:rFonts w:cs="Arial"/>
          <w:sz w:val="20"/>
          <w:szCs w:val="20"/>
        </w:rPr>
        <w:t xml:space="preserve"> ως προϋπόθεση για την οριστικοποίηση και αποδοχή της πρότασης 6</w:t>
      </w:r>
      <w:r w:rsidR="00454324" w:rsidRPr="00857FED">
        <w:rPr>
          <w:rFonts w:cs="Arial"/>
          <w:sz w:val="20"/>
          <w:szCs w:val="20"/>
          <w:vertAlign w:val="superscript"/>
        </w:rPr>
        <w:t>ης</w:t>
      </w:r>
      <w:r w:rsidR="00454324">
        <w:rPr>
          <w:rFonts w:cs="Arial"/>
          <w:sz w:val="20"/>
          <w:szCs w:val="20"/>
        </w:rPr>
        <w:t xml:space="preserve"> Αναθεώρησης σε ότι αφορά στους κάτωθι </w:t>
      </w:r>
      <w:proofErr w:type="spellStart"/>
      <w:r w:rsidR="00454324">
        <w:rPr>
          <w:rFonts w:cs="Arial"/>
          <w:sz w:val="20"/>
          <w:szCs w:val="20"/>
        </w:rPr>
        <w:t>υπο</w:t>
      </w:r>
      <w:proofErr w:type="spellEnd"/>
      <w:r w:rsidR="00D17ABD">
        <w:rPr>
          <w:rFonts w:cs="Arial"/>
          <w:sz w:val="20"/>
          <w:szCs w:val="20"/>
        </w:rPr>
        <w:t>-</w:t>
      </w:r>
      <w:r w:rsidR="00454324">
        <w:rPr>
          <w:rFonts w:cs="Arial"/>
          <w:sz w:val="20"/>
          <w:szCs w:val="20"/>
        </w:rPr>
        <w:t xml:space="preserve">τομείς: </w:t>
      </w:r>
    </w:p>
    <w:p w14:paraId="7B3F4860" w14:textId="29D668D8" w:rsidR="00454324" w:rsidRPr="00CC6174" w:rsidRDefault="00454324" w:rsidP="004E5AEF">
      <w:pPr>
        <w:pStyle w:val="a5"/>
        <w:numPr>
          <w:ilvl w:val="0"/>
          <w:numId w:val="9"/>
        </w:numPr>
        <w:spacing w:before="120" w:after="0"/>
        <w:ind w:left="851" w:hanging="425"/>
        <w:contextualSpacing w:val="0"/>
        <w:rPr>
          <w:rFonts w:cs="Arial"/>
          <w:sz w:val="20"/>
          <w:szCs w:val="20"/>
        </w:rPr>
      </w:pPr>
      <w:r w:rsidRPr="00CC6174">
        <w:rPr>
          <w:rFonts w:cs="Arial"/>
          <w:sz w:val="20"/>
          <w:szCs w:val="20"/>
        </w:rPr>
        <w:t>Διαχείρισης Στερεών Αποβλήτω</w:t>
      </w:r>
      <w:r w:rsidR="00EC671A" w:rsidRPr="00CC6174">
        <w:rPr>
          <w:rFonts w:cs="Arial"/>
          <w:sz w:val="20"/>
          <w:szCs w:val="20"/>
        </w:rPr>
        <w:t xml:space="preserve">ν </w:t>
      </w:r>
    </w:p>
    <w:p w14:paraId="45C895DE" w14:textId="2180EF00" w:rsidR="00454324" w:rsidRPr="00CC6174" w:rsidRDefault="00454324" w:rsidP="004E5AEF">
      <w:pPr>
        <w:pStyle w:val="a5"/>
        <w:numPr>
          <w:ilvl w:val="0"/>
          <w:numId w:val="9"/>
        </w:numPr>
        <w:spacing w:before="120" w:after="0"/>
        <w:ind w:left="851" w:hanging="425"/>
        <w:contextualSpacing w:val="0"/>
        <w:rPr>
          <w:rFonts w:cs="Arial"/>
          <w:sz w:val="20"/>
          <w:szCs w:val="20"/>
        </w:rPr>
      </w:pPr>
      <w:r w:rsidRPr="00CC6174">
        <w:rPr>
          <w:rFonts w:cs="Arial"/>
          <w:sz w:val="20"/>
          <w:szCs w:val="20"/>
        </w:rPr>
        <w:t>Διαχείρισης Υδατικών Πόρων</w:t>
      </w:r>
      <w:r w:rsidR="00EC671A" w:rsidRPr="00CC6174">
        <w:rPr>
          <w:rFonts w:cs="Arial"/>
          <w:sz w:val="20"/>
          <w:szCs w:val="20"/>
        </w:rPr>
        <w:t xml:space="preserve"> </w:t>
      </w:r>
    </w:p>
    <w:p w14:paraId="61170C66" w14:textId="77777777" w:rsidR="00CC6174" w:rsidRPr="00CC6174" w:rsidRDefault="00454324" w:rsidP="004E5AEF">
      <w:pPr>
        <w:pStyle w:val="a5"/>
        <w:numPr>
          <w:ilvl w:val="0"/>
          <w:numId w:val="9"/>
        </w:numPr>
        <w:spacing w:before="120" w:after="0"/>
        <w:ind w:left="851" w:hanging="425"/>
        <w:contextualSpacing w:val="0"/>
        <w:rPr>
          <w:rFonts w:cs="Arial"/>
          <w:sz w:val="20"/>
          <w:szCs w:val="20"/>
        </w:rPr>
      </w:pPr>
      <w:r w:rsidRPr="00CC6174">
        <w:rPr>
          <w:rFonts w:cs="Arial"/>
          <w:sz w:val="20"/>
          <w:szCs w:val="20"/>
        </w:rPr>
        <w:t>Βιοποικιλότητας</w:t>
      </w:r>
    </w:p>
    <w:p w14:paraId="3B2A3D64" w14:textId="66AC0312" w:rsidR="00454324" w:rsidRPr="00CC6174" w:rsidRDefault="00CC6174" w:rsidP="004E5AEF">
      <w:pPr>
        <w:pStyle w:val="a5"/>
        <w:numPr>
          <w:ilvl w:val="0"/>
          <w:numId w:val="9"/>
        </w:numPr>
        <w:spacing w:before="120" w:after="0"/>
        <w:ind w:left="851" w:hanging="425"/>
        <w:contextualSpacing w:val="0"/>
        <w:rPr>
          <w:rFonts w:cs="Arial"/>
          <w:sz w:val="20"/>
          <w:szCs w:val="20"/>
        </w:rPr>
      </w:pPr>
      <w:r w:rsidRPr="00CC6174">
        <w:rPr>
          <w:rFonts w:cs="Arial"/>
          <w:sz w:val="20"/>
          <w:szCs w:val="20"/>
        </w:rPr>
        <w:t>Βιώσιμης Αστικής Κινητικότητας / Ηλεκτροκίνησης</w:t>
      </w:r>
      <w:r w:rsidR="00EC671A" w:rsidRPr="00CC6174">
        <w:rPr>
          <w:rFonts w:cs="Arial"/>
          <w:sz w:val="20"/>
          <w:szCs w:val="20"/>
        </w:rPr>
        <w:t xml:space="preserve"> </w:t>
      </w:r>
    </w:p>
    <w:p w14:paraId="547A07B3" w14:textId="0E6EE2C2" w:rsidR="00454324" w:rsidRPr="00CC6174" w:rsidRDefault="00454324" w:rsidP="004E5AEF">
      <w:pPr>
        <w:pStyle w:val="a5"/>
        <w:numPr>
          <w:ilvl w:val="0"/>
          <w:numId w:val="9"/>
        </w:numPr>
        <w:spacing w:before="120" w:after="0"/>
        <w:ind w:left="851" w:hanging="425"/>
        <w:contextualSpacing w:val="0"/>
        <w:rPr>
          <w:rFonts w:cs="Arial"/>
          <w:sz w:val="20"/>
          <w:szCs w:val="20"/>
        </w:rPr>
      </w:pPr>
      <w:r w:rsidRPr="00CC6174">
        <w:rPr>
          <w:rFonts w:cs="Arial"/>
          <w:sz w:val="20"/>
          <w:szCs w:val="20"/>
        </w:rPr>
        <w:t>Σιδηροδρομικ</w:t>
      </w:r>
      <w:r w:rsidR="00EC671A" w:rsidRPr="00CC6174">
        <w:rPr>
          <w:rFonts w:cs="Arial"/>
          <w:sz w:val="20"/>
          <w:szCs w:val="20"/>
        </w:rPr>
        <w:t xml:space="preserve">ών </w:t>
      </w:r>
      <w:r w:rsidRPr="00CC6174">
        <w:rPr>
          <w:rFonts w:cs="Arial"/>
          <w:sz w:val="20"/>
          <w:szCs w:val="20"/>
        </w:rPr>
        <w:t>έργ</w:t>
      </w:r>
      <w:r w:rsidR="00EC671A" w:rsidRPr="00CC6174">
        <w:rPr>
          <w:rFonts w:cs="Arial"/>
          <w:sz w:val="20"/>
          <w:szCs w:val="20"/>
        </w:rPr>
        <w:t>ων</w:t>
      </w:r>
      <w:r w:rsidR="003C0478" w:rsidRPr="00CC6174">
        <w:rPr>
          <w:rFonts w:cs="Arial"/>
          <w:sz w:val="20"/>
          <w:szCs w:val="20"/>
        </w:rPr>
        <w:t>.</w:t>
      </w:r>
    </w:p>
    <w:p w14:paraId="07073952" w14:textId="50FD1182" w:rsidR="00324EC7" w:rsidRPr="00A1667F" w:rsidRDefault="000F7D22" w:rsidP="00A1667F">
      <w:pPr>
        <w:pStyle w:val="1"/>
        <w:tabs>
          <w:tab w:val="clear" w:pos="-360"/>
        </w:tabs>
        <w:spacing w:before="360" w:after="240"/>
        <w:ind w:left="426" w:hanging="426"/>
        <w:rPr>
          <w:sz w:val="22"/>
          <w:szCs w:val="24"/>
          <w:lang w:val="el-GR"/>
        </w:rPr>
      </w:pPr>
      <w:r w:rsidRPr="00A1667F">
        <w:rPr>
          <w:sz w:val="22"/>
          <w:szCs w:val="24"/>
          <w:lang w:val="el-GR"/>
        </w:rPr>
        <w:t xml:space="preserve">προτεινομενεσ </w:t>
      </w:r>
      <w:r w:rsidR="00454324" w:rsidRPr="00A1667F">
        <w:rPr>
          <w:sz w:val="22"/>
          <w:szCs w:val="24"/>
          <w:lang w:val="el-GR"/>
        </w:rPr>
        <w:t>Τροποποίησ</w:t>
      </w:r>
      <w:r w:rsidRPr="00A1667F">
        <w:rPr>
          <w:sz w:val="22"/>
          <w:szCs w:val="24"/>
          <w:lang w:val="el-GR"/>
        </w:rPr>
        <w:t>εισ</w:t>
      </w:r>
      <w:r w:rsidR="00454324" w:rsidRPr="00A1667F">
        <w:rPr>
          <w:sz w:val="22"/>
          <w:szCs w:val="24"/>
          <w:lang w:val="el-GR"/>
        </w:rPr>
        <w:t xml:space="preserve"> </w:t>
      </w:r>
      <w:r w:rsidR="00324EC7" w:rsidRPr="00A1667F">
        <w:rPr>
          <w:sz w:val="22"/>
          <w:szCs w:val="24"/>
          <w:lang w:val="el-GR"/>
        </w:rPr>
        <w:t>Χρηματοδοτικ</w:t>
      </w:r>
      <w:r w:rsidR="00454324" w:rsidRPr="00A1667F">
        <w:rPr>
          <w:sz w:val="22"/>
          <w:szCs w:val="24"/>
          <w:lang w:val="el-GR"/>
        </w:rPr>
        <w:t>ών</w:t>
      </w:r>
      <w:r w:rsidR="00324EC7" w:rsidRPr="00A1667F">
        <w:rPr>
          <w:sz w:val="22"/>
          <w:szCs w:val="24"/>
          <w:lang w:val="el-GR"/>
        </w:rPr>
        <w:t xml:space="preserve"> Στοιχεί</w:t>
      </w:r>
      <w:r w:rsidR="00454324" w:rsidRPr="00A1667F">
        <w:rPr>
          <w:sz w:val="22"/>
          <w:szCs w:val="24"/>
          <w:lang w:val="el-GR"/>
        </w:rPr>
        <w:t>ων</w:t>
      </w:r>
      <w:r w:rsidR="0001646D" w:rsidRPr="00A1667F">
        <w:rPr>
          <w:sz w:val="22"/>
          <w:szCs w:val="24"/>
          <w:lang w:val="el-GR"/>
        </w:rPr>
        <w:t xml:space="preserve"> </w:t>
      </w:r>
      <w:r w:rsidR="00A1667F">
        <w:rPr>
          <w:sz w:val="22"/>
          <w:szCs w:val="24"/>
          <w:lang w:val="el-GR"/>
        </w:rPr>
        <w:t>6</w:t>
      </w:r>
      <w:r w:rsidR="00A1667F" w:rsidRPr="00A1667F">
        <w:rPr>
          <w:sz w:val="22"/>
          <w:szCs w:val="24"/>
          <w:vertAlign w:val="superscript"/>
          <w:lang w:val="el-GR"/>
        </w:rPr>
        <w:t>ης</w:t>
      </w:r>
      <w:r w:rsidR="00A1667F">
        <w:rPr>
          <w:sz w:val="22"/>
          <w:szCs w:val="24"/>
          <w:lang w:val="el-GR"/>
        </w:rPr>
        <w:t xml:space="preserve"> αναθεωρησης</w:t>
      </w:r>
    </w:p>
    <w:p w14:paraId="0FBEEFBC" w14:textId="53CE276A" w:rsidR="00324EC7" w:rsidRDefault="000F7D22" w:rsidP="00324EC7">
      <w:pPr>
        <w:spacing w:before="240" w:after="0"/>
        <w:rPr>
          <w:rFonts w:cs="Arial"/>
          <w:sz w:val="20"/>
          <w:szCs w:val="20"/>
        </w:rPr>
      </w:pPr>
      <w:r>
        <w:rPr>
          <w:rFonts w:cs="Arial"/>
          <w:sz w:val="20"/>
          <w:szCs w:val="20"/>
        </w:rPr>
        <w:t>Στην 6</w:t>
      </w:r>
      <w:r w:rsidRPr="000F7D22">
        <w:rPr>
          <w:rFonts w:cs="Arial"/>
          <w:sz w:val="20"/>
          <w:szCs w:val="20"/>
          <w:vertAlign w:val="superscript"/>
        </w:rPr>
        <w:t>η</w:t>
      </w:r>
      <w:r>
        <w:rPr>
          <w:rFonts w:cs="Arial"/>
          <w:sz w:val="20"/>
          <w:szCs w:val="20"/>
        </w:rPr>
        <w:t xml:space="preserve"> Αναθεώρηση του ΕΠ-ΥΜΕΠΕΡΑΑ π</w:t>
      </w:r>
      <w:r w:rsidR="00324EC7" w:rsidRPr="00725DE1">
        <w:rPr>
          <w:rFonts w:cs="Arial"/>
          <w:sz w:val="20"/>
          <w:szCs w:val="20"/>
        </w:rPr>
        <w:t xml:space="preserve">ροτείνονται σημαντικές τροποποιήσεις στα χρηματοδοτικά στοιχεία του Προγράμματος, όπως παρουσιάζεται, ανά ΑΠ, Ταμείο, Κατηγορίας Περιφέρειας, Τομέα και </w:t>
      </w:r>
      <w:proofErr w:type="spellStart"/>
      <w:r w:rsidR="00324EC7" w:rsidRPr="00725DE1">
        <w:rPr>
          <w:rFonts w:cs="Arial"/>
          <w:sz w:val="20"/>
          <w:szCs w:val="20"/>
        </w:rPr>
        <w:t>υπο</w:t>
      </w:r>
      <w:proofErr w:type="spellEnd"/>
      <w:r w:rsidR="00324EC7" w:rsidRPr="00725DE1">
        <w:rPr>
          <w:rFonts w:cs="Arial"/>
          <w:sz w:val="20"/>
          <w:szCs w:val="20"/>
        </w:rPr>
        <w:t xml:space="preserve">-τομέα, στον συνημμένο πίνακα </w:t>
      </w:r>
      <w:r w:rsidR="00324EC7" w:rsidRPr="00207F3E">
        <w:rPr>
          <w:rFonts w:cs="Arial"/>
          <w:sz w:val="20"/>
          <w:szCs w:val="20"/>
        </w:rPr>
        <w:t xml:space="preserve">του </w:t>
      </w:r>
      <w:r w:rsidR="00324EC7" w:rsidRPr="00E14960">
        <w:rPr>
          <w:rFonts w:cs="Arial"/>
          <w:sz w:val="20"/>
          <w:szCs w:val="20"/>
        </w:rPr>
        <w:t>Παραρτήματος Ι.</w:t>
      </w:r>
      <w:r w:rsidR="00324EC7">
        <w:rPr>
          <w:rFonts w:cs="Arial"/>
          <w:sz w:val="20"/>
          <w:szCs w:val="20"/>
        </w:rPr>
        <w:t xml:space="preserve"> </w:t>
      </w:r>
    </w:p>
    <w:p w14:paraId="782D0DA3" w14:textId="26CAFFED" w:rsidR="005F1C51" w:rsidRDefault="005F1C51" w:rsidP="002D5C4A">
      <w:pPr>
        <w:spacing w:before="120" w:after="0"/>
        <w:rPr>
          <w:rFonts w:cs="Arial"/>
          <w:sz w:val="20"/>
          <w:szCs w:val="20"/>
        </w:rPr>
      </w:pPr>
      <w:r>
        <w:rPr>
          <w:rFonts w:cs="Arial"/>
          <w:sz w:val="20"/>
          <w:szCs w:val="20"/>
        </w:rPr>
        <w:t xml:space="preserve">Όπως έχει ζητηθεί από την Ε. </w:t>
      </w:r>
      <w:proofErr w:type="spellStart"/>
      <w:r>
        <w:rPr>
          <w:rFonts w:cs="Arial"/>
          <w:sz w:val="20"/>
          <w:szCs w:val="20"/>
        </w:rPr>
        <w:t>Επιτροπ</w:t>
      </w:r>
      <w:r w:rsidR="003C0478">
        <w:rPr>
          <w:rFonts w:cs="Arial"/>
          <w:sz w:val="20"/>
          <w:szCs w:val="20"/>
        </w:rPr>
        <w:t>,</w:t>
      </w:r>
      <w:r>
        <w:rPr>
          <w:rFonts w:cs="Arial"/>
          <w:sz w:val="20"/>
          <w:szCs w:val="20"/>
        </w:rPr>
        <w:t>ή</w:t>
      </w:r>
      <w:proofErr w:type="spellEnd"/>
      <w:r>
        <w:rPr>
          <w:rFonts w:cs="Arial"/>
          <w:sz w:val="20"/>
          <w:szCs w:val="20"/>
        </w:rPr>
        <w:t xml:space="preserve"> στον εν λόγω πίνακα γίνεται σύγκριση με τα αντίστοιχα στοιχεία της </w:t>
      </w:r>
      <w:r w:rsidRPr="006E5041">
        <w:rPr>
          <w:bCs/>
          <w:sz w:val="20"/>
        </w:rPr>
        <w:t>εγκεκριμένη</w:t>
      </w:r>
      <w:r>
        <w:rPr>
          <w:bCs/>
          <w:sz w:val="20"/>
        </w:rPr>
        <w:t>ς</w:t>
      </w:r>
      <w:r w:rsidRPr="006E5041">
        <w:rPr>
          <w:bCs/>
          <w:sz w:val="20"/>
        </w:rPr>
        <w:t xml:space="preserve"> 5</w:t>
      </w:r>
      <w:r w:rsidRPr="006E5041">
        <w:rPr>
          <w:bCs/>
          <w:sz w:val="20"/>
          <w:vertAlign w:val="superscript"/>
        </w:rPr>
        <w:t>η</w:t>
      </w:r>
      <w:r>
        <w:rPr>
          <w:bCs/>
          <w:sz w:val="20"/>
          <w:vertAlign w:val="superscript"/>
        </w:rPr>
        <w:t>ς</w:t>
      </w:r>
      <w:r w:rsidRPr="006E5041">
        <w:rPr>
          <w:bCs/>
          <w:sz w:val="20"/>
        </w:rPr>
        <w:t xml:space="preserve"> Αναθεώρησή</w:t>
      </w:r>
      <w:r>
        <w:rPr>
          <w:bCs/>
          <w:sz w:val="20"/>
        </w:rPr>
        <w:t>ς</w:t>
      </w:r>
      <w:r w:rsidRPr="006E5041">
        <w:rPr>
          <w:bCs/>
          <w:sz w:val="20"/>
        </w:rPr>
        <w:t xml:space="preserve"> του</w:t>
      </w:r>
      <w:r>
        <w:rPr>
          <w:bCs/>
          <w:sz w:val="20"/>
        </w:rPr>
        <w:t xml:space="preserve"> ΕΠ, καθώς και </w:t>
      </w:r>
      <w:r>
        <w:rPr>
          <w:rFonts w:cs="Arial"/>
          <w:sz w:val="20"/>
          <w:szCs w:val="20"/>
        </w:rPr>
        <w:t xml:space="preserve">αθροιστική σύγκριση των στοιχείων ανά </w:t>
      </w:r>
      <w:proofErr w:type="spellStart"/>
      <w:r>
        <w:rPr>
          <w:rFonts w:cs="Arial"/>
          <w:sz w:val="20"/>
          <w:szCs w:val="20"/>
        </w:rPr>
        <w:t>υπο</w:t>
      </w:r>
      <w:proofErr w:type="spellEnd"/>
      <w:r>
        <w:rPr>
          <w:rFonts w:cs="Arial"/>
          <w:sz w:val="20"/>
          <w:szCs w:val="20"/>
        </w:rPr>
        <w:t>-τομέα και Τομέα.</w:t>
      </w:r>
      <w:r>
        <w:rPr>
          <w:bCs/>
          <w:sz w:val="20"/>
        </w:rPr>
        <w:t xml:space="preserve"> Επίσης, παρατίθενται οι προβλέψεις του Σχεδίου Δράσης Αυγούστου 2023.</w:t>
      </w:r>
      <w:r>
        <w:rPr>
          <w:rFonts w:cs="Arial"/>
          <w:sz w:val="20"/>
          <w:szCs w:val="20"/>
        </w:rPr>
        <w:t xml:space="preserve"> </w:t>
      </w:r>
    </w:p>
    <w:p w14:paraId="3E770800" w14:textId="77777777" w:rsidR="00324EC7" w:rsidRPr="001561A6" w:rsidRDefault="00324EC7" w:rsidP="002D5C4A">
      <w:pPr>
        <w:spacing w:before="120" w:after="0"/>
        <w:rPr>
          <w:rFonts w:cs="Arial"/>
          <w:sz w:val="20"/>
          <w:szCs w:val="20"/>
        </w:rPr>
      </w:pPr>
      <w:r>
        <w:rPr>
          <w:rFonts w:cs="Arial"/>
          <w:sz w:val="20"/>
          <w:szCs w:val="20"/>
        </w:rPr>
        <w:t>Συνοπτικά, η εικόνα είναι η εξής:</w:t>
      </w:r>
    </w:p>
    <w:p w14:paraId="777AAF2E" w14:textId="5CC17A8C" w:rsidR="00324EC7" w:rsidRPr="00F642A6" w:rsidRDefault="00955144" w:rsidP="00955144">
      <w:pPr>
        <w:spacing w:before="180" w:after="0"/>
        <w:ind w:left="426" w:hanging="426"/>
        <w:rPr>
          <w:rFonts w:cs="Arial"/>
          <w:sz w:val="20"/>
          <w:szCs w:val="20"/>
        </w:rPr>
      </w:pPr>
      <w:r w:rsidRPr="00955144">
        <w:rPr>
          <w:rFonts w:cs="Arial"/>
          <w:sz w:val="20"/>
          <w:szCs w:val="20"/>
        </w:rPr>
        <w:t>(α)</w:t>
      </w:r>
      <w:r>
        <w:rPr>
          <w:rFonts w:cs="Arial"/>
          <w:b/>
          <w:bCs/>
          <w:sz w:val="20"/>
          <w:szCs w:val="20"/>
        </w:rPr>
        <w:tab/>
      </w:r>
      <w:r w:rsidR="00324EC7" w:rsidRPr="00955144">
        <w:rPr>
          <w:rFonts w:cs="Arial"/>
          <w:b/>
          <w:bCs/>
          <w:sz w:val="20"/>
          <w:szCs w:val="20"/>
        </w:rPr>
        <w:t>Διατηρείται η Κοινοτική Συνδρομή</w:t>
      </w:r>
      <w:r w:rsidR="00324EC7" w:rsidRPr="00955144">
        <w:rPr>
          <w:rFonts w:cs="Arial"/>
          <w:sz w:val="20"/>
          <w:szCs w:val="20"/>
        </w:rPr>
        <w:t xml:space="preserve"> του </w:t>
      </w:r>
      <w:r w:rsidR="00324EC7" w:rsidRPr="00F642A6">
        <w:rPr>
          <w:rFonts w:cs="Arial"/>
          <w:b/>
          <w:bCs/>
          <w:sz w:val="20"/>
          <w:szCs w:val="20"/>
        </w:rPr>
        <w:t>Προγράμματος</w:t>
      </w:r>
      <w:r w:rsidR="00324EC7" w:rsidRPr="00F642A6">
        <w:rPr>
          <w:rFonts w:cs="Arial"/>
          <w:sz w:val="20"/>
          <w:szCs w:val="20"/>
        </w:rPr>
        <w:t xml:space="preserve"> στα 3.880</w:t>
      </w:r>
      <w:r w:rsidR="00570D1B" w:rsidRPr="00F642A6">
        <w:rPr>
          <w:rFonts w:cs="Arial"/>
          <w:sz w:val="20"/>
          <w:szCs w:val="20"/>
        </w:rPr>
        <w:t xml:space="preserve">,2 </w:t>
      </w:r>
      <w:r w:rsidR="00324EC7" w:rsidRPr="00F642A6">
        <w:rPr>
          <w:rFonts w:cs="Arial"/>
          <w:sz w:val="20"/>
          <w:szCs w:val="20"/>
        </w:rPr>
        <w:t>εκ.€</w:t>
      </w:r>
      <w:r w:rsidR="000A37F1" w:rsidRPr="00F642A6">
        <w:rPr>
          <w:rFonts w:cs="Arial"/>
          <w:sz w:val="20"/>
          <w:szCs w:val="20"/>
        </w:rPr>
        <w:t xml:space="preserve">, που </w:t>
      </w:r>
      <w:r w:rsidR="00324EC7" w:rsidRPr="00F642A6">
        <w:rPr>
          <w:rFonts w:cs="Arial"/>
          <w:sz w:val="20"/>
          <w:szCs w:val="20"/>
        </w:rPr>
        <w:t xml:space="preserve">αντιστοιχεί πλέον σε σταθμισμένο ποσοστό συγχρηματοδότησης </w:t>
      </w:r>
      <w:r w:rsidR="00C802E1" w:rsidRPr="00F642A6">
        <w:rPr>
          <w:rFonts w:cs="Arial"/>
          <w:sz w:val="20"/>
          <w:szCs w:val="20"/>
        </w:rPr>
        <w:t>84,</w:t>
      </w:r>
      <w:r w:rsidR="00C802E1">
        <w:rPr>
          <w:rFonts w:cs="Arial"/>
          <w:sz w:val="20"/>
          <w:szCs w:val="20"/>
        </w:rPr>
        <w:t>4</w:t>
      </w:r>
      <w:r w:rsidR="00C802E1" w:rsidRPr="00477AFE">
        <w:rPr>
          <w:rFonts w:cs="Arial"/>
          <w:sz w:val="20"/>
          <w:szCs w:val="20"/>
        </w:rPr>
        <w:t>5</w:t>
      </w:r>
      <w:r w:rsidR="00324EC7" w:rsidRPr="00F642A6">
        <w:rPr>
          <w:rFonts w:cs="Arial"/>
          <w:sz w:val="20"/>
          <w:szCs w:val="20"/>
        </w:rPr>
        <w:t>%</w:t>
      </w:r>
      <w:r w:rsidR="000A37F1" w:rsidRPr="00F642A6">
        <w:rPr>
          <w:rFonts w:cs="Arial"/>
          <w:sz w:val="20"/>
          <w:szCs w:val="20"/>
        </w:rPr>
        <w:t>.</w:t>
      </w:r>
    </w:p>
    <w:p w14:paraId="389F66FB" w14:textId="4F70E6F2" w:rsidR="00324EC7" w:rsidRPr="00F642A6" w:rsidRDefault="00955144" w:rsidP="00955144">
      <w:pPr>
        <w:spacing w:before="180" w:after="0"/>
        <w:ind w:left="426" w:hanging="426"/>
        <w:rPr>
          <w:rFonts w:cs="Arial"/>
          <w:sz w:val="20"/>
          <w:szCs w:val="20"/>
        </w:rPr>
      </w:pPr>
      <w:r w:rsidRPr="00F642A6">
        <w:rPr>
          <w:rFonts w:cs="Arial"/>
          <w:sz w:val="20"/>
          <w:szCs w:val="20"/>
        </w:rPr>
        <w:t>(β)</w:t>
      </w:r>
      <w:r w:rsidRPr="00F642A6">
        <w:rPr>
          <w:rFonts w:cs="Arial"/>
          <w:b/>
          <w:bCs/>
          <w:sz w:val="20"/>
          <w:szCs w:val="20"/>
        </w:rPr>
        <w:tab/>
      </w:r>
      <w:r w:rsidR="00324EC7" w:rsidRPr="00F642A6">
        <w:rPr>
          <w:rFonts w:cs="Arial"/>
          <w:b/>
          <w:bCs/>
          <w:sz w:val="20"/>
          <w:szCs w:val="20"/>
        </w:rPr>
        <w:t>Μειώνεται</w:t>
      </w:r>
      <w:r w:rsidR="00324EC7" w:rsidRPr="00F642A6">
        <w:rPr>
          <w:rFonts w:cs="Arial"/>
          <w:sz w:val="20"/>
          <w:szCs w:val="20"/>
        </w:rPr>
        <w:t xml:space="preserve"> </w:t>
      </w:r>
      <w:r w:rsidR="00324EC7" w:rsidRPr="00F642A6">
        <w:rPr>
          <w:rFonts w:cs="Arial"/>
          <w:b/>
          <w:bCs/>
          <w:sz w:val="20"/>
          <w:szCs w:val="20"/>
        </w:rPr>
        <w:t>η Εθνική Συμμετοχή</w:t>
      </w:r>
      <w:r w:rsidR="00324EC7" w:rsidRPr="00F642A6">
        <w:rPr>
          <w:rFonts w:cs="Arial"/>
          <w:sz w:val="20"/>
          <w:szCs w:val="20"/>
        </w:rPr>
        <w:t xml:space="preserve"> του Προγράμματος, κατά </w:t>
      </w:r>
      <w:r w:rsidR="00026B34">
        <w:rPr>
          <w:rFonts w:cs="Arial"/>
          <w:sz w:val="20"/>
          <w:szCs w:val="20"/>
        </w:rPr>
        <w:t>57,4</w:t>
      </w:r>
      <w:r w:rsidR="00324EC7" w:rsidRPr="00F642A6">
        <w:rPr>
          <w:rFonts w:cs="Arial"/>
          <w:sz w:val="20"/>
          <w:szCs w:val="20"/>
        </w:rPr>
        <w:t xml:space="preserve"> εκ.€, η οποία οριστικοποιείται στα </w:t>
      </w:r>
      <w:r w:rsidR="00026B34" w:rsidRPr="00026B34">
        <w:rPr>
          <w:rFonts w:cs="Arial"/>
          <w:sz w:val="20"/>
          <w:szCs w:val="20"/>
        </w:rPr>
        <w:t>714</w:t>
      </w:r>
      <w:r w:rsidR="00324EC7" w:rsidRPr="00F642A6">
        <w:rPr>
          <w:rFonts w:cs="Arial"/>
          <w:sz w:val="20"/>
          <w:szCs w:val="20"/>
        </w:rPr>
        <w:t>,</w:t>
      </w:r>
      <w:r w:rsidR="00026B34" w:rsidRPr="00026B34">
        <w:rPr>
          <w:rFonts w:cs="Arial"/>
          <w:sz w:val="20"/>
          <w:szCs w:val="20"/>
        </w:rPr>
        <w:t>5</w:t>
      </w:r>
      <w:r w:rsidR="00570D1B" w:rsidRPr="00F642A6">
        <w:rPr>
          <w:rFonts w:cs="Arial"/>
          <w:sz w:val="20"/>
          <w:szCs w:val="20"/>
        </w:rPr>
        <w:t xml:space="preserve"> ε</w:t>
      </w:r>
      <w:r w:rsidR="00324EC7" w:rsidRPr="00F642A6">
        <w:rPr>
          <w:rFonts w:cs="Arial"/>
          <w:sz w:val="20"/>
          <w:szCs w:val="20"/>
        </w:rPr>
        <w:t>κ.€</w:t>
      </w:r>
      <w:r w:rsidR="000A37F1" w:rsidRPr="00F642A6">
        <w:rPr>
          <w:rFonts w:cs="Arial"/>
          <w:sz w:val="20"/>
          <w:szCs w:val="20"/>
        </w:rPr>
        <w:t xml:space="preserve">, που αντιστοιχεί σε σταθμισμένο </w:t>
      </w:r>
      <w:r w:rsidR="00324EC7" w:rsidRPr="00F642A6">
        <w:rPr>
          <w:rFonts w:cs="Arial"/>
          <w:sz w:val="20"/>
          <w:szCs w:val="20"/>
        </w:rPr>
        <w:t>ποσοστό συμμετοχής 15,</w:t>
      </w:r>
      <w:r w:rsidR="00C802E1" w:rsidRPr="00C802E1">
        <w:rPr>
          <w:rFonts w:cs="Arial"/>
          <w:sz w:val="20"/>
          <w:szCs w:val="20"/>
        </w:rPr>
        <w:t>55</w:t>
      </w:r>
      <w:r w:rsidR="00324EC7" w:rsidRPr="00F642A6">
        <w:rPr>
          <w:rFonts w:cs="Arial"/>
          <w:sz w:val="20"/>
          <w:szCs w:val="20"/>
        </w:rPr>
        <w:t>%.</w:t>
      </w:r>
    </w:p>
    <w:p w14:paraId="563E7AFB" w14:textId="1B122DA8" w:rsidR="00324EC7" w:rsidRPr="00F642A6" w:rsidRDefault="00955144" w:rsidP="00955144">
      <w:pPr>
        <w:spacing w:before="180" w:after="0"/>
        <w:ind w:left="426" w:hanging="426"/>
        <w:rPr>
          <w:rFonts w:cs="Arial"/>
          <w:sz w:val="20"/>
          <w:szCs w:val="20"/>
        </w:rPr>
      </w:pPr>
      <w:r w:rsidRPr="00F642A6">
        <w:rPr>
          <w:rFonts w:cs="Arial"/>
          <w:sz w:val="20"/>
          <w:szCs w:val="20"/>
        </w:rPr>
        <w:t>(γ)</w:t>
      </w:r>
      <w:r w:rsidRPr="00F642A6">
        <w:rPr>
          <w:rFonts w:cs="Arial"/>
          <w:b/>
          <w:bCs/>
          <w:sz w:val="20"/>
          <w:szCs w:val="20"/>
        </w:rPr>
        <w:tab/>
      </w:r>
      <w:r w:rsidR="00324EC7" w:rsidRPr="00F642A6">
        <w:rPr>
          <w:rFonts w:cs="Arial"/>
          <w:b/>
          <w:bCs/>
          <w:sz w:val="20"/>
          <w:szCs w:val="20"/>
        </w:rPr>
        <w:t>Μειώνεται η ΣΔΔ</w:t>
      </w:r>
      <w:r w:rsidR="00324EC7" w:rsidRPr="00F642A6">
        <w:rPr>
          <w:rFonts w:cs="Arial"/>
          <w:sz w:val="20"/>
          <w:szCs w:val="20"/>
        </w:rPr>
        <w:t xml:space="preserve"> του </w:t>
      </w:r>
      <w:r w:rsidR="00324EC7" w:rsidRPr="00F642A6">
        <w:rPr>
          <w:rFonts w:cs="Arial"/>
          <w:b/>
          <w:bCs/>
          <w:sz w:val="20"/>
          <w:szCs w:val="20"/>
        </w:rPr>
        <w:t>Προγράμματος</w:t>
      </w:r>
      <w:r w:rsidR="00324EC7" w:rsidRPr="00F642A6">
        <w:rPr>
          <w:rFonts w:cs="Arial"/>
          <w:sz w:val="20"/>
          <w:szCs w:val="20"/>
        </w:rPr>
        <w:t xml:space="preserve">, κατά </w:t>
      </w:r>
      <w:r w:rsidR="00026B34" w:rsidRPr="00026B34">
        <w:rPr>
          <w:rFonts w:cs="Arial"/>
          <w:sz w:val="20"/>
          <w:szCs w:val="20"/>
        </w:rPr>
        <w:t>57</w:t>
      </w:r>
      <w:r w:rsidR="00026B34">
        <w:rPr>
          <w:rFonts w:cs="Arial"/>
          <w:sz w:val="20"/>
          <w:szCs w:val="20"/>
        </w:rPr>
        <w:t>,</w:t>
      </w:r>
      <w:r w:rsidR="00026B34" w:rsidRPr="00026B34">
        <w:rPr>
          <w:rFonts w:cs="Arial"/>
          <w:sz w:val="20"/>
          <w:szCs w:val="20"/>
        </w:rPr>
        <w:t>4</w:t>
      </w:r>
      <w:r w:rsidR="00324EC7" w:rsidRPr="00F642A6">
        <w:rPr>
          <w:rFonts w:cs="Arial"/>
          <w:sz w:val="20"/>
          <w:szCs w:val="20"/>
        </w:rPr>
        <w:t xml:space="preserve"> εκ.€, η οποία οριστικοποιείται στα </w:t>
      </w:r>
      <w:r w:rsidR="00570D1B" w:rsidRPr="00F642A6">
        <w:rPr>
          <w:rFonts w:cs="Arial"/>
          <w:sz w:val="20"/>
          <w:szCs w:val="20"/>
        </w:rPr>
        <w:t>4.59</w:t>
      </w:r>
      <w:r w:rsidR="00C802E1" w:rsidRPr="00C802E1">
        <w:rPr>
          <w:rFonts w:cs="Arial"/>
          <w:sz w:val="20"/>
          <w:szCs w:val="20"/>
        </w:rPr>
        <w:t>4</w:t>
      </w:r>
      <w:r w:rsidR="00570D1B" w:rsidRPr="00F642A6">
        <w:rPr>
          <w:rFonts w:cs="Arial"/>
          <w:sz w:val="20"/>
          <w:szCs w:val="20"/>
        </w:rPr>
        <w:t>,</w:t>
      </w:r>
      <w:r w:rsidR="00026B34">
        <w:rPr>
          <w:rFonts w:cs="Arial"/>
          <w:sz w:val="20"/>
          <w:szCs w:val="20"/>
        </w:rPr>
        <w:t>7</w:t>
      </w:r>
      <w:r w:rsidR="00570D1B" w:rsidRPr="00F642A6">
        <w:rPr>
          <w:rFonts w:cs="Arial"/>
          <w:sz w:val="20"/>
          <w:szCs w:val="20"/>
        </w:rPr>
        <w:t xml:space="preserve"> </w:t>
      </w:r>
      <w:r w:rsidR="00324EC7" w:rsidRPr="00F642A6">
        <w:rPr>
          <w:rFonts w:cs="Arial"/>
          <w:sz w:val="20"/>
          <w:szCs w:val="20"/>
        </w:rPr>
        <w:t>εκ.€.</w:t>
      </w:r>
    </w:p>
    <w:p w14:paraId="57F55BF1" w14:textId="63B62B56" w:rsidR="005F1C51" w:rsidRPr="00F642A6" w:rsidRDefault="00955144" w:rsidP="00955144">
      <w:pPr>
        <w:spacing w:before="180" w:after="0"/>
        <w:ind w:left="426" w:hanging="426"/>
        <w:rPr>
          <w:rFonts w:cs="Arial"/>
          <w:sz w:val="20"/>
          <w:szCs w:val="20"/>
        </w:rPr>
      </w:pPr>
      <w:r w:rsidRPr="00F642A6">
        <w:rPr>
          <w:rFonts w:cs="Arial"/>
          <w:sz w:val="20"/>
          <w:szCs w:val="20"/>
        </w:rPr>
        <w:t>(δ)</w:t>
      </w:r>
      <w:r w:rsidRPr="00F642A6">
        <w:rPr>
          <w:rFonts w:cs="Arial"/>
          <w:b/>
          <w:bCs/>
          <w:sz w:val="20"/>
          <w:szCs w:val="20"/>
        </w:rPr>
        <w:tab/>
      </w:r>
      <w:r w:rsidR="005F1C51" w:rsidRPr="00F642A6">
        <w:rPr>
          <w:rFonts w:cs="Arial"/>
          <w:b/>
          <w:bCs/>
          <w:sz w:val="20"/>
          <w:szCs w:val="20"/>
        </w:rPr>
        <w:t xml:space="preserve">Προστίθεται ο νέος ΑΠ10B, </w:t>
      </w:r>
      <w:r w:rsidR="005F1C51" w:rsidRPr="00F642A6">
        <w:rPr>
          <w:rFonts w:cs="Arial"/>
          <w:sz w:val="20"/>
          <w:szCs w:val="20"/>
        </w:rPr>
        <w:t xml:space="preserve">που συγχρηματοδοτείται από πόρους Ταμείου Συνοχής υπό τον προγραμματισμό του τομέα Περιβάλλοντος, για την εφαρμογή των προβλεπόμενων στον Καν.(ΕΕ) 2023/435 (SAFE - </w:t>
      </w:r>
      <w:proofErr w:type="spellStart"/>
      <w:r w:rsidR="005F1C51" w:rsidRPr="00F642A6">
        <w:rPr>
          <w:rFonts w:cs="Arial"/>
          <w:sz w:val="20"/>
          <w:szCs w:val="20"/>
        </w:rPr>
        <w:t>Supporting</w:t>
      </w:r>
      <w:proofErr w:type="spellEnd"/>
      <w:r w:rsidR="005F1C51" w:rsidRPr="00F642A6">
        <w:rPr>
          <w:rFonts w:cs="Arial"/>
          <w:sz w:val="20"/>
          <w:szCs w:val="20"/>
        </w:rPr>
        <w:t xml:space="preserve"> </w:t>
      </w:r>
      <w:proofErr w:type="spellStart"/>
      <w:r w:rsidR="005F1C51" w:rsidRPr="00F642A6">
        <w:rPr>
          <w:rFonts w:cs="Arial"/>
          <w:sz w:val="20"/>
          <w:szCs w:val="20"/>
        </w:rPr>
        <w:t>Affordable</w:t>
      </w:r>
      <w:proofErr w:type="spellEnd"/>
      <w:r w:rsidR="005F1C51" w:rsidRPr="00F642A6">
        <w:rPr>
          <w:rFonts w:cs="Arial"/>
          <w:sz w:val="20"/>
          <w:szCs w:val="20"/>
        </w:rPr>
        <w:t xml:space="preserve"> Energy).</w:t>
      </w:r>
    </w:p>
    <w:p w14:paraId="23EEFFCD" w14:textId="4B084409" w:rsidR="005F1C51" w:rsidRPr="00F642A6" w:rsidRDefault="005F1C51" w:rsidP="005F1C51">
      <w:pPr>
        <w:spacing w:before="180" w:after="0"/>
        <w:ind w:left="425" w:hanging="425"/>
        <w:rPr>
          <w:rFonts w:cs="Arial"/>
          <w:b/>
          <w:bCs/>
          <w:sz w:val="20"/>
          <w:szCs w:val="20"/>
        </w:rPr>
      </w:pPr>
      <w:r w:rsidRPr="00F642A6">
        <w:rPr>
          <w:rFonts w:cs="Arial"/>
          <w:sz w:val="20"/>
          <w:szCs w:val="20"/>
        </w:rPr>
        <w:t>(ε)</w:t>
      </w:r>
      <w:r w:rsidRPr="00F642A6">
        <w:rPr>
          <w:rFonts w:cs="Arial"/>
          <w:sz w:val="20"/>
          <w:szCs w:val="20"/>
        </w:rPr>
        <w:tab/>
      </w:r>
      <w:r w:rsidRPr="00F642A6">
        <w:rPr>
          <w:rFonts w:cs="Arial"/>
          <w:b/>
          <w:bCs/>
          <w:sz w:val="20"/>
          <w:szCs w:val="20"/>
        </w:rPr>
        <w:t>Καταργείται ο ΑΠ02</w:t>
      </w:r>
      <w:r w:rsidR="002D5C4A" w:rsidRPr="00F642A6">
        <w:rPr>
          <w:rFonts w:cs="Arial"/>
          <w:b/>
          <w:bCs/>
          <w:sz w:val="20"/>
          <w:szCs w:val="20"/>
        </w:rPr>
        <w:t xml:space="preserve"> </w:t>
      </w:r>
      <w:r w:rsidR="002D5C4A" w:rsidRPr="00F642A6">
        <w:rPr>
          <w:rFonts w:cs="Arial"/>
          <w:sz w:val="20"/>
          <w:szCs w:val="20"/>
        </w:rPr>
        <w:t>από τον προγραμματισμό του τομέα Μεταφορών</w:t>
      </w:r>
      <w:r w:rsidRPr="00F642A6">
        <w:rPr>
          <w:rFonts w:cs="Arial"/>
          <w:sz w:val="20"/>
          <w:szCs w:val="20"/>
        </w:rPr>
        <w:t>. Οι πόροι ΕΤΠΑ Π</w:t>
      </w:r>
      <w:r w:rsidR="002D5C4A" w:rsidRPr="00F642A6">
        <w:rPr>
          <w:rFonts w:cs="Arial"/>
          <w:sz w:val="20"/>
          <w:szCs w:val="20"/>
        </w:rPr>
        <w:t xml:space="preserve">ερισσότερο Αναπτυγμένων Περιφερειών (ΠΑΠ) </w:t>
      </w:r>
      <w:r w:rsidRPr="00F642A6">
        <w:rPr>
          <w:rFonts w:cs="Arial"/>
          <w:sz w:val="20"/>
          <w:szCs w:val="20"/>
        </w:rPr>
        <w:t xml:space="preserve">μεταφέρονται στον ΑΠ10 όπου απαιτούνται για τη συγχρηματοδότηση </w:t>
      </w:r>
      <w:r w:rsidRPr="00F642A6">
        <w:rPr>
          <w:rFonts w:cs="Arial"/>
          <w:sz w:val="20"/>
          <w:szCs w:val="20"/>
        </w:rPr>
        <w:lastRenderedPageBreak/>
        <w:t>του Μεγάλου Έργου του Διασύνδεσης της Κρήτης με το ΕΣΜΗΕ, Φάση ΙΙ, Διασύνδεση Κρήτη – Αττική (βλ. κεφάλαιο 5 κατωτέρω).</w:t>
      </w:r>
    </w:p>
    <w:p w14:paraId="61222FC3" w14:textId="6714DFE6" w:rsidR="005A7425" w:rsidRPr="00323698" w:rsidRDefault="005F1C51" w:rsidP="00955144">
      <w:pPr>
        <w:spacing w:before="180" w:after="0"/>
        <w:ind w:left="426" w:hanging="426"/>
        <w:rPr>
          <w:rFonts w:cs="Arial"/>
          <w:sz w:val="20"/>
          <w:szCs w:val="20"/>
        </w:rPr>
      </w:pPr>
      <w:r w:rsidRPr="00F642A6">
        <w:rPr>
          <w:rFonts w:cs="Arial"/>
          <w:sz w:val="20"/>
          <w:szCs w:val="20"/>
        </w:rPr>
        <w:t>(</w:t>
      </w:r>
      <w:proofErr w:type="spellStart"/>
      <w:r w:rsidRPr="00F642A6">
        <w:rPr>
          <w:rFonts w:cs="Arial"/>
          <w:sz w:val="20"/>
          <w:szCs w:val="20"/>
        </w:rPr>
        <w:t>στ</w:t>
      </w:r>
      <w:proofErr w:type="spellEnd"/>
      <w:r w:rsidRPr="00F642A6">
        <w:rPr>
          <w:rFonts w:cs="Arial"/>
          <w:sz w:val="20"/>
          <w:szCs w:val="20"/>
        </w:rPr>
        <w:t>)</w:t>
      </w:r>
      <w:r w:rsidRPr="00F642A6">
        <w:rPr>
          <w:rFonts w:cs="Arial"/>
          <w:sz w:val="20"/>
          <w:szCs w:val="20"/>
        </w:rPr>
        <w:tab/>
      </w:r>
      <w:r w:rsidR="005A7425" w:rsidRPr="00323698">
        <w:rPr>
          <w:rFonts w:cs="Arial"/>
          <w:b/>
          <w:bCs/>
          <w:sz w:val="20"/>
          <w:szCs w:val="20"/>
        </w:rPr>
        <w:t>Ενσωματώνονται στο Πρόγραμμα</w:t>
      </w:r>
      <w:r w:rsidR="005A7425" w:rsidRPr="00323698">
        <w:rPr>
          <w:rFonts w:cs="Arial"/>
          <w:sz w:val="20"/>
          <w:szCs w:val="20"/>
        </w:rPr>
        <w:t xml:space="preserve"> </w:t>
      </w:r>
      <w:r w:rsidR="00803910" w:rsidRPr="00323698">
        <w:rPr>
          <w:rFonts w:cs="Arial"/>
          <w:sz w:val="20"/>
          <w:szCs w:val="20"/>
        </w:rPr>
        <w:t xml:space="preserve">αποκατάστασης βλαβών / υποστήριξη έκτακτων αναγκών που προκλήθηκαν στο ανθρωπογενές περιβάλλον από τις πλημμύρες της θεομηνίας </w:t>
      </w:r>
      <w:r w:rsidR="00803910" w:rsidRPr="00323698">
        <w:rPr>
          <w:rFonts w:cs="Arial"/>
          <w:sz w:val="20"/>
          <w:szCs w:val="20"/>
          <w:lang w:val="en-US"/>
        </w:rPr>
        <w:t>DANIEL</w:t>
      </w:r>
      <w:r w:rsidR="007C640F" w:rsidRPr="00323698">
        <w:rPr>
          <w:rFonts w:cs="Arial"/>
          <w:sz w:val="20"/>
          <w:szCs w:val="20"/>
        </w:rPr>
        <w:t xml:space="preserve">, </w:t>
      </w:r>
      <w:r w:rsidR="005A7425" w:rsidRPr="00323698">
        <w:rPr>
          <w:rFonts w:cs="Arial"/>
          <w:sz w:val="20"/>
          <w:szCs w:val="20"/>
        </w:rPr>
        <w:t>στο πλαίσιο του Εθνικού Σχεδιασμού για τη Διαχείριση Καταστροφών</w:t>
      </w:r>
      <w:r w:rsidR="00803910" w:rsidRPr="00323698">
        <w:rPr>
          <w:rFonts w:cs="Arial"/>
          <w:sz w:val="20"/>
          <w:szCs w:val="20"/>
        </w:rPr>
        <w:t xml:space="preserve">, όπως αυτός περιγράφεται στο Παράρτημα </w:t>
      </w:r>
      <w:r w:rsidR="00323698" w:rsidRPr="00323698">
        <w:rPr>
          <w:rFonts w:cs="Arial"/>
          <w:sz w:val="20"/>
          <w:szCs w:val="20"/>
          <w:lang w:val="en-US"/>
        </w:rPr>
        <w:t>VI</w:t>
      </w:r>
      <w:r w:rsidR="00323698" w:rsidRPr="00323698">
        <w:rPr>
          <w:rFonts w:cs="Arial"/>
          <w:sz w:val="20"/>
          <w:szCs w:val="20"/>
        </w:rPr>
        <w:t>.</w:t>
      </w:r>
    </w:p>
    <w:p w14:paraId="3600DA2F" w14:textId="2131B5D3" w:rsidR="00324EC7" w:rsidRPr="00F642A6" w:rsidRDefault="005A7425" w:rsidP="00955144">
      <w:pPr>
        <w:spacing w:before="180" w:after="0"/>
        <w:ind w:left="426" w:hanging="426"/>
        <w:rPr>
          <w:rFonts w:cs="Arial"/>
          <w:sz w:val="20"/>
          <w:szCs w:val="20"/>
        </w:rPr>
      </w:pPr>
      <w:r w:rsidRPr="005A7425">
        <w:rPr>
          <w:rFonts w:cs="Arial"/>
          <w:sz w:val="20"/>
          <w:szCs w:val="20"/>
        </w:rPr>
        <w:t>(ζ)</w:t>
      </w:r>
      <w:r>
        <w:rPr>
          <w:rFonts w:cs="Arial"/>
          <w:b/>
          <w:bCs/>
          <w:sz w:val="20"/>
          <w:szCs w:val="20"/>
        </w:rPr>
        <w:tab/>
      </w:r>
      <w:r w:rsidR="00324EC7" w:rsidRPr="00F642A6">
        <w:rPr>
          <w:rFonts w:cs="Arial"/>
          <w:b/>
          <w:bCs/>
          <w:sz w:val="20"/>
          <w:szCs w:val="20"/>
        </w:rPr>
        <w:t>Ανακατανέμονται οι πόροι μεταξύ των ΑΠ</w:t>
      </w:r>
      <w:r w:rsidR="00324EC7" w:rsidRPr="00F642A6">
        <w:rPr>
          <w:rFonts w:cs="Arial"/>
          <w:sz w:val="20"/>
          <w:szCs w:val="20"/>
        </w:rPr>
        <w:t xml:space="preserve"> των δύο Τομέων (Μεταφορών &amp; Περιβάλλοντος) και της Τεχνικής Βοήθειας του Προγράμματος</w:t>
      </w:r>
      <w:r w:rsidR="005F1C51" w:rsidRPr="00F642A6">
        <w:rPr>
          <w:rFonts w:cs="Arial"/>
          <w:sz w:val="20"/>
          <w:szCs w:val="20"/>
        </w:rPr>
        <w:t>.</w:t>
      </w:r>
    </w:p>
    <w:p w14:paraId="4A2DA809" w14:textId="73CF5CB4" w:rsidR="005F1C51" w:rsidRPr="00F642A6" w:rsidRDefault="005F1C51" w:rsidP="005F1C51">
      <w:pPr>
        <w:spacing w:before="180" w:after="0"/>
        <w:rPr>
          <w:rFonts w:cs="Arial"/>
          <w:sz w:val="20"/>
          <w:szCs w:val="20"/>
        </w:rPr>
      </w:pPr>
      <w:r w:rsidRPr="00F642A6">
        <w:rPr>
          <w:rFonts w:cs="Arial"/>
          <w:sz w:val="20"/>
          <w:szCs w:val="20"/>
        </w:rPr>
        <w:t xml:space="preserve">Οι προτεινόμενες τροποποιήσεις των χρηματοδοτικών στοιχείων ανά Τομέα και </w:t>
      </w:r>
      <w:proofErr w:type="spellStart"/>
      <w:r w:rsidRPr="00F642A6">
        <w:rPr>
          <w:rFonts w:cs="Arial"/>
          <w:sz w:val="20"/>
          <w:szCs w:val="20"/>
        </w:rPr>
        <w:t>υπο</w:t>
      </w:r>
      <w:proofErr w:type="spellEnd"/>
      <w:r w:rsidRPr="00F642A6">
        <w:rPr>
          <w:rFonts w:cs="Arial"/>
          <w:sz w:val="20"/>
          <w:szCs w:val="20"/>
        </w:rPr>
        <w:t>-τομέα και σχετικές διευκρινίσεις παρουσιάζονται κατωτέρω.</w:t>
      </w:r>
    </w:p>
    <w:p w14:paraId="2AEFD696" w14:textId="77385ED7" w:rsidR="00F83FAC" w:rsidRPr="00F642A6" w:rsidRDefault="00CA2218" w:rsidP="00C940B6">
      <w:pPr>
        <w:tabs>
          <w:tab w:val="left" w:pos="567"/>
        </w:tabs>
        <w:autoSpaceDE w:val="0"/>
        <w:autoSpaceDN w:val="0"/>
        <w:adjustRightInd w:val="0"/>
        <w:spacing w:before="240" w:after="120"/>
        <w:jc w:val="left"/>
        <w:rPr>
          <w:rFonts w:eastAsiaTheme="minorHAnsi" w:cs="Arial"/>
          <w:b/>
          <w:bCs/>
          <w:color w:val="000000"/>
          <w:szCs w:val="22"/>
          <w:lang w:eastAsia="en-US"/>
        </w:rPr>
      </w:pPr>
      <w:r w:rsidRPr="00F642A6">
        <w:rPr>
          <w:rFonts w:eastAsiaTheme="minorHAnsi" w:cs="Arial"/>
          <w:b/>
          <w:bCs/>
          <w:color w:val="000000"/>
          <w:szCs w:val="22"/>
          <w:lang w:eastAsia="en-US"/>
        </w:rPr>
        <w:t>4</w:t>
      </w:r>
      <w:r w:rsidR="00F83FAC" w:rsidRPr="00F642A6">
        <w:rPr>
          <w:rFonts w:eastAsiaTheme="minorHAnsi" w:cs="Arial"/>
          <w:b/>
          <w:bCs/>
          <w:color w:val="000000"/>
          <w:szCs w:val="22"/>
          <w:lang w:eastAsia="en-US"/>
        </w:rPr>
        <w:t>.1</w:t>
      </w:r>
      <w:r w:rsidR="00F83FAC" w:rsidRPr="00F642A6">
        <w:rPr>
          <w:rFonts w:eastAsiaTheme="minorHAnsi" w:cs="Arial"/>
          <w:b/>
          <w:bCs/>
          <w:color w:val="000000"/>
          <w:szCs w:val="22"/>
          <w:lang w:eastAsia="en-US"/>
        </w:rPr>
        <w:tab/>
        <w:t xml:space="preserve">Τομέας Μεταφορών </w:t>
      </w:r>
    </w:p>
    <w:p w14:paraId="01967DB4" w14:textId="77777777" w:rsidR="00C802E1" w:rsidRPr="006A208B" w:rsidRDefault="00C802E1" w:rsidP="00C802E1">
      <w:pPr>
        <w:pStyle w:val="a5"/>
        <w:numPr>
          <w:ilvl w:val="1"/>
          <w:numId w:val="7"/>
        </w:numPr>
        <w:spacing w:before="240" w:after="0"/>
        <w:ind w:left="426" w:hanging="284"/>
        <w:contextualSpacing w:val="0"/>
        <w:rPr>
          <w:rFonts w:cs="Arial"/>
          <w:sz w:val="20"/>
          <w:szCs w:val="20"/>
        </w:rPr>
      </w:pPr>
      <w:r w:rsidRPr="00F642A6">
        <w:rPr>
          <w:rFonts w:cs="Arial"/>
          <w:sz w:val="20"/>
          <w:szCs w:val="20"/>
        </w:rPr>
        <w:t xml:space="preserve">Προτείνεται </w:t>
      </w:r>
      <w:r w:rsidRPr="00F642A6">
        <w:rPr>
          <w:rFonts w:cs="Arial"/>
          <w:b/>
          <w:bCs/>
          <w:sz w:val="20"/>
          <w:szCs w:val="20"/>
        </w:rPr>
        <w:t xml:space="preserve">μείωση </w:t>
      </w:r>
      <w:r w:rsidRPr="00F01E79">
        <w:rPr>
          <w:rFonts w:cs="Arial"/>
          <w:sz w:val="20"/>
          <w:szCs w:val="20"/>
        </w:rPr>
        <w:t xml:space="preserve">της τάξης </w:t>
      </w:r>
      <w:r w:rsidRPr="00060B89">
        <w:rPr>
          <w:rFonts w:cs="Arial"/>
          <w:sz w:val="20"/>
          <w:szCs w:val="20"/>
        </w:rPr>
        <w:t>του</w:t>
      </w:r>
      <w:r w:rsidRPr="00060B89">
        <w:rPr>
          <w:rFonts w:cs="Arial"/>
          <w:b/>
          <w:bCs/>
          <w:sz w:val="20"/>
          <w:szCs w:val="20"/>
        </w:rPr>
        <w:t xml:space="preserve"> 20,5% των</w:t>
      </w:r>
      <w:r w:rsidRPr="00B53FAD">
        <w:rPr>
          <w:rFonts w:cs="Arial"/>
          <w:b/>
          <w:bCs/>
          <w:sz w:val="20"/>
          <w:szCs w:val="20"/>
        </w:rPr>
        <w:t xml:space="preserve"> πόρων του τομέα Μεταφορών </w:t>
      </w:r>
      <w:r w:rsidRPr="00B53FAD">
        <w:rPr>
          <w:rFonts w:cs="Arial"/>
          <w:sz w:val="20"/>
          <w:szCs w:val="20"/>
        </w:rPr>
        <w:t>(σε όρους ΚΣ)</w:t>
      </w:r>
      <w:r>
        <w:rPr>
          <w:rFonts w:cs="Arial"/>
          <w:sz w:val="20"/>
          <w:szCs w:val="20"/>
        </w:rPr>
        <w:t xml:space="preserve"> ως προς το ισχύον πρόγραμμα</w:t>
      </w:r>
      <w:r w:rsidRPr="00B53FAD">
        <w:rPr>
          <w:rFonts w:cs="Arial"/>
          <w:sz w:val="20"/>
          <w:szCs w:val="20"/>
        </w:rPr>
        <w:t>.</w:t>
      </w:r>
      <w:r w:rsidRPr="00B53FAD">
        <w:rPr>
          <w:rFonts w:cs="Arial"/>
          <w:b/>
          <w:bCs/>
          <w:sz w:val="20"/>
          <w:szCs w:val="20"/>
        </w:rPr>
        <w:t xml:space="preserve"> </w:t>
      </w:r>
      <w:r w:rsidRPr="00B53FAD">
        <w:rPr>
          <w:rFonts w:cs="Arial"/>
          <w:sz w:val="20"/>
          <w:szCs w:val="20"/>
        </w:rPr>
        <w:t>Πιο συγκεκριμένα,</w:t>
      </w:r>
      <w:r w:rsidRPr="00B53FAD">
        <w:rPr>
          <w:rFonts w:cs="Arial"/>
          <w:b/>
          <w:bCs/>
          <w:sz w:val="20"/>
          <w:szCs w:val="20"/>
        </w:rPr>
        <w:t xml:space="preserve"> μειώνονται</w:t>
      </w:r>
      <w:r w:rsidRPr="006A208B">
        <w:rPr>
          <w:rFonts w:cs="Arial"/>
          <w:sz w:val="20"/>
          <w:szCs w:val="20"/>
        </w:rPr>
        <w:t xml:space="preserve"> συνολικά </w:t>
      </w:r>
      <w:r w:rsidRPr="006A208B">
        <w:rPr>
          <w:rFonts w:cs="Arial"/>
          <w:b/>
          <w:bCs/>
          <w:sz w:val="20"/>
          <w:szCs w:val="20"/>
        </w:rPr>
        <w:t>οι</w:t>
      </w:r>
      <w:r w:rsidRPr="006A208B">
        <w:rPr>
          <w:rFonts w:cs="Arial"/>
          <w:sz w:val="20"/>
          <w:szCs w:val="20"/>
        </w:rPr>
        <w:t xml:space="preserve"> διαθέσιμοι </w:t>
      </w:r>
      <w:r w:rsidRPr="006A208B">
        <w:rPr>
          <w:rFonts w:cs="Arial"/>
          <w:b/>
          <w:bCs/>
          <w:sz w:val="20"/>
          <w:szCs w:val="20"/>
        </w:rPr>
        <w:t>πόροι</w:t>
      </w:r>
      <w:r w:rsidRPr="006A208B">
        <w:rPr>
          <w:rFonts w:cs="Arial"/>
          <w:sz w:val="20"/>
          <w:szCs w:val="20"/>
        </w:rPr>
        <w:t xml:space="preserve"> </w:t>
      </w:r>
      <w:r w:rsidRPr="006A208B">
        <w:rPr>
          <w:rFonts w:cs="Arial"/>
          <w:b/>
          <w:bCs/>
          <w:sz w:val="20"/>
          <w:szCs w:val="20"/>
        </w:rPr>
        <w:t>κατά</w:t>
      </w:r>
      <w:r w:rsidRPr="006A208B">
        <w:rPr>
          <w:rFonts w:cs="Arial"/>
          <w:sz w:val="20"/>
          <w:szCs w:val="20"/>
        </w:rPr>
        <w:t xml:space="preserve"> </w:t>
      </w:r>
      <w:r>
        <w:rPr>
          <w:rFonts w:cs="Arial"/>
          <w:b/>
          <w:bCs/>
          <w:sz w:val="20"/>
          <w:szCs w:val="20"/>
        </w:rPr>
        <w:t>41</w:t>
      </w:r>
      <w:r w:rsidRPr="00477AFE">
        <w:rPr>
          <w:rFonts w:cs="Arial"/>
          <w:b/>
          <w:bCs/>
          <w:sz w:val="20"/>
          <w:szCs w:val="20"/>
        </w:rPr>
        <w:t>0,5</w:t>
      </w:r>
      <w:r w:rsidRPr="006A208B">
        <w:rPr>
          <w:rFonts w:cs="Arial"/>
          <w:b/>
          <w:bCs/>
          <w:sz w:val="20"/>
          <w:szCs w:val="20"/>
        </w:rPr>
        <w:t xml:space="preserve"> εκ.€ ΚΣ</w:t>
      </w:r>
      <w:r w:rsidRPr="006A208B">
        <w:rPr>
          <w:rFonts w:cs="Arial"/>
          <w:sz w:val="20"/>
          <w:szCs w:val="20"/>
        </w:rPr>
        <w:t xml:space="preserve"> που αντιστοιχεί σε </w:t>
      </w:r>
      <w:r>
        <w:rPr>
          <w:rFonts w:cs="Arial"/>
          <w:sz w:val="20"/>
          <w:szCs w:val="20"/>
        </w:rPr>
        <w:t>4</w:t>
      </w:r>
      <w:r w:rsidRPr="00477AFE">
        <w:rPr>
          <w:rFonts w:cs="Arial"/>
          <w:sz w:val="20"/>
          <w:szCs w:val="20"/>
        </w:rPr>
        <w:t>85,5</w:t>
      </w:r>
      <w:r w:rsidRPr="006A208B">
        <w:rPr>
          <w:rFonts w:cs="Arial"/>
          <w:sz w:val="20"/>
          <w:szCs w:val="20"/>
        </w:rPr>
        <w:t xml:space="preserve"> εκ.€ ΣΔΔ</w:t>
      </w:r>
      <w:r w:rsidRPr="006A208B">
        <w:rPr>
          <w:rFonts w:cs="Arial"/>
          <w:b/>
          <w:bCs/>
          <w:sz w:val="20"/>
          <w:szCs w:val="20"/>
        </w:rPr>
        <w:t>.</w:t>
      </w:r>
    </w:p>
    <w:p w14:paraId="578BD269" w14:textId="77777777" w:rsidR="00C802E1" w:rsidRPr="00F642A6" w:rsidRDefault="00C802E1" w:rsidP="00C802E1">
      <w:pPr>
        <w:pStyle w:val="a5"/>
        <w:numPr>
          <w:ilvl w:val="1"/>
          <w:numId w:val="7"/>
        </w:numPr>
        <w:spacing w:before="240" w:after="0"/>
        <w:ind w:left="426" w:hanging="284"/>
        <w:contextualSpacing w:val="0"/>
        <w:rPr>
          <w:rFonts w:cs="Arial"/>
          <w:sz w:val="20"/>
          <w:szCs w:val="20"/>
        </w:rPr>
      </w:pPr>
      <w:r w:rsidRPr="00F642A6">
        <w:rPr>
          <w:rFonts w:cs="Arial"/>
          <w:b/>
          <w:bCs/>
          <w:sz w:val="20"/>
          <w:szCs w:val="20"/>
        </w:rPr>
        <w:t>Αξιοποιείται</w:t>
      </w:r>
      <w:r w:rsidRPr="00F642A6">
        <w:rPr>
          <w:rFonts w:cs="Arial"/>
          <w:sz w:val="20"/>
          <w:szCs w:val="20"/>
        </w:rPr>
        <w:t xml:space="preserve"> πλέον για τα έργα του τομέα Μεταφορών </w:t>
      </w:r>
      <w:r w:rsidRPr="00F642A6">
        <w:rPr>
          <w:rFonts w:cs="Arial"/>
          <w:b/>
          <w:bCs/>
          <w:sz w:val="20"/>
          <w:szCs w:val="20"/>
        </w:rPr>
        <w:t xml:space="preserve">το </w:t>
      </w:r>
      <w:r>
        <w:rPr>
          <w:rFonts w:cs="Arial"/>
          <w:b/>
          <w:bCs/>
          <w:sz w:val="20"/>
          <w:szCs w:val="20"/>
        </w:rPr>
        <w:t>4</w:t>
      </w:r>
      <w:r w:rsidRPr="00477AFE">
        <w:rPr>
          <w:rFonts w:cs="Arial"/>
          <w:b/>
          <w:bCs/>
          <w:sz w:val="20"/>
          <w:szCs w:val="20"/>
        </w:rPr>
        <w:t>1,1</w:t>
      </w:r>
      <w:r w:rsidRPr="00F642A6">
        <w:rPr>
          <w:rFonts w:cs="Arial"/>
          <w:b/>
          <w:bCs/>
          <w:sz w:val="20"/>
          <w:szCs w:val="20"/>
        </w:rPr>
        <w:t>% των κοινοτικών πόρων του ΕΠ</w:t>
      </w:r>
      <w:r w:rsidRPr="00F642A6">
        <w:rPr>
          <w:rFonts w:cs="Arial"/>
          <w:sz w:val="20"/>
          <w:szCs w:val="20"/>
        </w:rPr>
        <w:t>, δηλαδή 1.</w:t>
      </w:r>
      <w:r>
        <w:rPr>
          <w:rFonts w:cs="Arial"/>
          <w:sz w:val="20"/>
          <w:szCs w:val="20"/>
        </w:rPr>
        <w:t>5</w:t>
      </w:r>
      <w:r w:rsidRPr="00477AFE">
        <w:rPr>
          <w:rFonts w:cs="Arial"/>
          <w:sz w:val="20"/>
          <w:szCs w:val="20"/>
        </w:rPr>
        <w:t>93</w:t>
      </w:r>
      <w:r>
        <w:rPr>
          <w:rFonts w:cs="Arial"/>
          <w:sz w:val="20"/>
          <w:szCs w:val="20"/>
        </w:rPr>
        <w:t>,</w:t>
      </w:r>
      <w:r w:rsidRPr="00477AFE">
        <w:rPr>
          <w:rFonts w:cs="Arial"/>
          <w:sz w:val="20"/>
          <w:szCs w:val="20"/>
        </w:rPr>
        <w:t>6</w:t>
      </w:r>
      <w:r w:rsidRPr="00F642A6">
        <w:rPr>
          <w:rFonts w:cs="Arial"/>
          <w:sz w:val="20"/>
          <w:szCs w:val="20"/>
        </w:rPr>
        <w:t xml:space="preserve"> εκ. € ΚΣ που αντιστοιχεί σε ΣΔΔ ύψους 1.</w:t>
      </w:r>
      <w:r>
        <w:rPr>
          <w:rFonts w:cs="Arial"/>
          <w:sz w:val="20"/>
          <w:szCs w:val="20"/>
        </w:rPr>
        <w:t>9</w:t>
      </w:r>
      <w:r>
        <w:rPr>
          <w:rFonts w:cs="Arial"/>
          <w:sz w:val="20"/>
          <w:szCs w:val="20"/>
          <w:lang w:val="en-US"/>
        </w:rPr>
        <w:t>25,7</w:t>
      </w:r>
      <w:r w:rsidRPr="00F642A6">
        <w:rPr>
          <w:rFonts w:cs="Arial"/>
          <w:sz w:val="20"/>
          <w:szCs w:val="20"/>
        </w:rPr>
        <w:t xml:space="preserve"> εκ.€.</w:t>
      </w:r>
    </w:p>
    <w:p w14:paraId="3E3C4475" w14:textId="3CEAD06A" w:rsidR="00957E0F" w:rsidRPr="00C802E1" w:rsidRDefault="00C802E1" w:rsidP="00C802E1">
      <w:pPr>
        <w:pStyle w:val="a5"/>
        <w:numPr>
          <w:ilvl w:val="1"/>
          <w:numId w:val="7"/>
        </w:numPr>
        <w:spacing w:before="240" w:after="0"/>
        <w:ind w:left="426" w:hanging="284"/>
        <w:contextualSpacing w:val="0"/>
        <w:rPr>
          <w:rFonts w:cs="Arial"/>
          <w:sz w:val="20"/>
          <w:szCs w:val="20"/>
        </w:rPr>
      </w:pPr>
      <w:r w:rsidRPr="006C2C26">
        <w:rPr>
          <w:rFonts w:cs="Arial"/>
          <w:b/>
          <w:bCs/>
          <w:sz w:val="20"/>
          <w:szCs w:val="20"/>
        </w:rPr>
        <w:t>Μειώνονται</w:t>
      </w:r>
      <w:r>
        <w:rPr>
          <w:rFonts w:cs="Arial"/>
          <w:sz w:val="20"/>
          <w:szCs w:val="20"/>
        </w:rPr>
        <w:t xml:space="preserve"> σημαντικά </w:t>
      </w:r>
      <w:r w:rsidRPr="006C2C26">
        <w:rPr>
          <w:rFonts w:cs="Arial"/>
          <w:b/>
          <w:bCs/>
          <w:sz w:val="20"/>
          <w:szCs w:val="20"/>
        </w:rPr>
        <w:t>οι πόροι</w:t>
      </w:r>
      <w:r>
        <w:rPr>
          <w:rFonts w:cs="Arial"/>
          <w:sz w:val="20"/>
          <w:szCs w:val="20"/>
        </w:rPr>
        <w:t xml:space="preserve"> του ΕΠ </w:t>
      </w:r>
      <w:r w:rsidRPr="006C2C26">
        <w:rPr>
          <w:rFonts w:cs="Arial"/>
          <w:b/>
          <w:bCs/>
          <w:sz w:val="20"/>
          <w:szCs w:val="20"/>
        </w:rPr>
        <w:t>για</w:t>
      </w:r>
      <w:r>
        <w:rPr>
          <w:rFonts w:cs="Arial"/>
          <w:sz w:val="20"/>
          <w:szCs w:val="20"/>
        </w:rPr>
        <w:t xml:space="preserve"> τα </w:t>
      </w:r>
      <w:r w:rsidRPr="006C2C26">
        <w:rPr>
          <w:rFonts w:cs="Arial"/>
          <w:b/>
          <w:bCs/>
          <w:sz w:val="20"/>
          <w:szCs w:val="20"/>
        </w:rPr>
        <w:t>σιδηροδρομικά</w:t>
      </w:r>
      <w:r w:rsidRPr="00440DCD">
        <w:rPr>
          <w:rFonts w:cs="Arial"/>
          <w:sz w:val="20"/>
          <w:szCs w:val="20"/>
        </w:rPr>
        <w:t xml:space="preserve"> έργα</w:t>
      </w:r>
      <w:r>
        <w:rPr>
          <w:rFonts w:cs="Arial"/>
          <w:sz w:val="20"/>
          <w:szCs w:val="20"/>
        </w:rPr>
        <w:t xml:space="preserve">, κατά </w:t>
      </w:r>
      <w:r w:rsidRPr="00477AFE">
        <w:rPr>
          <w:rFonts w:cs="Arial"/>
          <w:sz w:val="20"/>
          <w:szCs w:val="20"/>
        </w:rPr>
        <w:t>60,</w:t>
      </w:r>
      <w:r>
        <w:rPr>
          <w:rFonts w:cs="Arial"/>
          <w:sz w:val="20"/>
          <w:szCs w:val="20"/>
        </w:rPr>
        <w:t>5</w:t>
      </w:r>
      <w:r w:rsidRPr="000D0DD7">
        <w:rPr>
          <w:rFonts w:cs="Arial"/>
          <w:sz w:val="20"/>
          <w:szCs w:val="20"/>
        </w:rPr>
        <w:t>%</w:t>
      </w:r>
      <w:r>
        <w:rPr>
          <w:rFonts w:cs="Arial"/>
          <w:sz w:val="20"/>
          <w:szCs w:val="20"/>
        </w:rPr>
        <w:t>, λαμβάνοντας</w:t>
      </w:r>
      <w:r w:rsidRPr="00E03ABC">
        <w:rPr>
          <w:rFonts w:cs="Arial"/>
          <w:sz w:val="20"/>
          <w:szCs w:val="20"/>
        </w:rPr>
        <w:t xml:space="preserve"> υπόψη</w:t>
      </w:r>
      <w:r>
        <w:rPr>
          <w:rFonts w:cs="Arial"/>
          <w:sz w:val="20"/>
          <w:szCs w:val="20"/>
        </w:rPr>
        <w:t>, μεταξύ άλλων,</w:t>
      </w:r>
      <w:r w:rsidRPr="00E03ABC">
        <w:rPr>
          <w:rFonts w:cs="Arial"/>
          <w:sz w:val="20"/>
          <w:szCs w:val="20"/>
        </w:rPr>
        <w:t xml:space="preserve"> </w:t>
      </w:r>
      <w:bookmarkStart w:id="26" w:name="_Hlk149313331"/>
      <w:r w:rsidRPr="00E03ABC">
        <w:rPr>
          <w:rFonts w:cs="Arial"/>
          <w:sz w:val="20"/>
          <w:szCs w:val="20"/>
        </w:rPr>
        <w:t xml:space="preserve">τα προβλήματα που έχουν προκύψει στην υλοποίηση των νέων </w:t>
      </w:r>
      <w:proofErr w:type="spellStart"/>
      <w:r w:rsidRPr="00E03ABC">
        <w:rPr>
          <w:rFonts w:cs="Arial"/>
          <w:sz w:val="20"/>
          <w:szCs w:val="20"/>
        </w:rPr>
        <w:t>συμβασιοποιημένων</w:t>
      </w:r>
      <w:proofErr w:type="spellEnd"/>
      <w:r w:rsidRPr="00E03ABC">
        <w:rPr>
          <w:rFonts w:cs="Arial"/>
          <w:sz w:val="20"/>
          <w:szCs w:val="20"/>
        </w:rPr>
        <w:t xml:space="preserve"> σιδηροδρομικών έργων που </w:t>
      </w:r>
      <w:proofErr w:type="spellStart"/>
      <w:r w:rsidRPr="00E03ABC">
        <w:rPr>
          <w:rFonts w:cs="Arial"/>
          <w:sz w:val="20"/>
          <w:szCs w:val="20"/>
        </w:rPr>
        <w:t>χωροθετούνται</w:t>
      </w:r>
      <w:proofErr w:type="spellEnd"/>
      <w:r w:rsidRPr="00E03ABC">
        <w:rPr>
          <w:rFonts w:cs="Arial"/>
          <w:sz w:val="20"/>
          <w:szCs w:val="20"/>
        </w:rPr>
        <w:t xml:space="preserve"> στην Περιφέρεια Θεσσαλίας, η οποία επλήγη σημαντικά από τη θεομηνία </w:t>
      </w:r>
      <w:r w:rsidRPr="00E03ABC">
        <w:rPr>
          <w:rFonts w:cs="Arial"/>
          <w:sz w:val="20"/>
          <w:szCs w:val="20"/>
          <w:lang w:val="en-US"/>
        </w:rPr>
        <w:t>DANIEL</w:t>
      </w:r>
      <w:r w:rsidRPr="00E03ABC">
        <w:rPr>
          <w:rFonts w:cs="Arial"/>
          <w:sz w:val="20"/>
          <w:szCs w:val="20"/>
        </w:rPr>
        <w:t>, τον Σεπτέμβριο του 2023</w:t>
      </w:r>
      <w:bookmarkEnd w:id="26"/>
      <w:r w:rsidRPr="00C802E1">
        <w:rPr>
          <w:rFonts w:cs="Arial"/>
          <w:sz w:val="20"/>
          <w:szCs w:val="20"/>
        </w:rPr>
        <w:t xml:space="preserve">, </w:t>
      </w:r>
      <w:r w:rsidR="00364E87" w:rsidRPr="00C802E1">
        <w:rPr>
          <w:rFonts w:cs="Arial"/>
          <w:sz w:val="20"/>
          <w:szCs w:val="20"/>
        </w:rPr>
        <w:t xml:space="preserve">καθώς και </w:t>
      </w:r>
      <w:r w:rsidR="00E918B6" w:rsidRPr="00C802E1">
        <w:rPr>
          <w:rFonts w:cs="Arial"/>
          <w:sz w:val="20"/>
          <w:szCs w:val="20"/>
        </w:rPr>
        <w:t>η</w:t>
      </w:r>
      <w:r w:rsidR="00925022" w:rsidRPr="00C802E1">
        <w:rPr>
          <w:rFonts w:cs="Arial"/>
          <w:sz w:val="20"/>
          <w:szCs w:val="20"/>
        </w:rPr>
        <w:t xml:space="preserve"> δυναμική των έργων</w:t>
      </w:r>
      <w:r w:rsidR="00255B74" w:rsidRPr="00C802E1">
        <w:rPr>
          <w:rFonts w:cs="Arial"/>
          <w:sz w:val="20"/>
          <w:szCs w:val="20"/>
        </w:rPr>
        <w:t xml:space="preserve"> που παραμένουν στο Πρόγραμμα</w:t>
      </w:r>
      <w:r w:rsidR="00925022" w:rsidRPr="00C802E1">
        <w:rPr>
          <w:rFonts w:cs="Arial"/>
          <w:sz w:val="20"/>
          <w:szCs w:val="20"/>
        </w:rPr>
        <w:t xml:space="preserve">. </w:t>
      </w:r>
    </w:p>
    <w:p w14:paraId="7CA13396" w14:textId="44CED4AC" w:rsidR="00925022" w:rsidRPr="00925022" w:rsidRDefault="00925022" w:rsidP="00957E0F">
      <w:pPr>
        <w:pStyle w:val="a5"/>
        <w:spacing w:before="120" w:after="0"/>
        <w:ind w:left="425"/>
        <w:contextualSpacing w:val="0"/>
        <w:rPr>
          <w:rFonts w:cs="Arial"/>
          <w:sz w:val="20"/>
          <w:szCs w:val="20"/>
        </w:rPr>
      </w:pPr>
      <w:r w:rsidRPr="00925022">
        <w:rPr>
          <w:rFonts w:cs="Arial"/>
          <w:sz w:val="20"/>
          <w:szCs w:val="20"/>
        </w:rPr>
        <w:t xml:space="preserve">Οι καθυστερήσεις στην </w:t>
      </w:r>
      <w:r w:rsidR="00957E0F">
        <w:rPr>
          <w:rFonts w:cs="Arial"/>
          <w:sz w:val="20"/>
          <w:szCs w:val="20"/>
        </w:rPr>
        <w:t xml:space="preserve">έναρξη </w:t>
      </w:r>
      <w:r w:rsidRPr="00925022">
        <w:rPr>
          <w:rFonts w:cs="Arial"/>
          <w:sz w:val="20"/>
          <w:szCs w:val="20"/>
        </w:rPr>
        <w:t>υλοποίηση</w:t>
      </w:r>
      <w:r w:rsidR="00957E0F">
        <w:rPr>
          <w:rFonts w:cs="Arial"/>
          <w:sz w:val="20"/>
          <w:szCs w:val="20"/>
        </w:rPr>
        <w:t>ς των νέων σιδηροδρομικών έργων</w:t>
      </w:r>
      <w:r w:rsidRPr="00925022">
        <w:rPr>
          <w:rFonts w:cs="Arial"/>
          <w:sz w:val="20"/>
          <w:szCs w:val="20"/>
        </w:rPr>
        <w:t xml:space="preserve"> και αντίστοιχα </w:t>
      </w:r>
      <w:r w:rsidR="00957E0F">
        <w:rPr>
          <w:rFonts w:cs="Arial"/>
          <w:sz w:val="20"/>
          <w:szCs w:val="20"/>
        </w:rPr>
        <w:t xml:space="preserve">στη δυνατότητα </w:t>
      </w:r>
      <w:r w:rsidRPr="00925022">
        <w:rPr>
          <w:rFonts w:cs="Arial"/>
          <w:sz w:val="20"/>
          <w:szCs w:val="20"/>
        </w:rPr>
        <w:t>απορρόφηση</w:t>
      </w:r>
      <w:r w:rsidR="00957E0F">
        <w:rPr>
          <w:rFonts w:cs="Arial"/>
          <w:sz w:val="20"/>
          <w:szCs w:val="20"/>
        </w:rPr>
        <w:t>ς</w:t>
      </w:r>
      <w:r w:rsidRPr="00925022">
        <w:rPr>
          <w:rFonts w:cs="Arial"/>
          <w:sz w:val="20"/>
          <w:szCs w:val="20"/>
        </w:rPr>
        <w:t xml:space="preserve"> των πόρων του </w:t>
      </w:r>
      <w:proofErr w:type="spellStart"/>
      <w:r w:rsidRPr="00925022">
        <w:rPr>
          <w:rFonts w:cs="Arial"/>
          <w:sz w:val="20"/>
          <w:szCs w:val="20"/>
        </w:rPr>
        <w:t>υπο</w:t>
      </w:r>
      <w:proofErr w:type="spellEnd"/>
      <w:r w:rsidRPr="00925022">
        <w:rPr>
          <w:rFonts w:cs="Arial"/>
          <w:sz w:val="20"/>
          <w:szCs w:val="20"/>
        </w:rPr>
        <w:t>-τομέα οφείλονται σε:</w:t>
      </w:r>
    </w:p>
    <w:p w14:paraId="505B8DFE" w14:textId="3C3350A3" w:rsidR="008467F3" w:rsidRDefault="008467F3" w:rsidP="00CC116F">
      <w:pPr>
        <w:pStyle w:val="a5"/>
        <w:numPr>
          <w:ilvl w:val="0"/>
          <w:numId w:val="17"/>
        </w:numPr>
        <w:spacing w:before="120" w:after="0"/>
        <w:contextualSpacing w:val="0"/>
        <w:rPr>
          <w:rFonts w:cs="Arial"/>
          <w:sz w:val="20"/>
          <w:szCs w:val="20"/>
        </w:rPr>
      </w:pPr>
      <w:r>
        <w:rPr>
          <w:rFonts w:cs="Arial"/>
          <w:sz w:val="20"/>
          <w:szCs w:val="20"/>
        </w:rPr>
        <w:t>Π</w:t>
      </w:r>
      <w:r w:rsidRPr="008467F3">
        <w:rPr>
          <w:rFonts w:cs="Arial"/>
          <w:sz w:val="20"/>
          <w:szCs w:val="20"/>
        </w:rPr>
        <w:t>εριορισμένη ωριμότητα</w:t>
      </w:r>
      <w:r>
        <w:rPr>
          <w:rFonts w:cs="Arial"/>
          <w:sz w:val="20"/>
          <w:szCs w:val="20"/>
        </w:rPr>
        <w:t xml:space="preserve"> </w:t>
      </w:r>
      <w:r w:rsidR="00957E0F">
        <w:rPr>
          <w:rFonts w:cs="Arial"/>
          <w:sz w:val="20"/>
          <w:szCs w:val="20"/>
        </w:rPr>
        <w:t>τους</w:t>
      </w:r>
      <w:r>
        <w:rPr>
          <w:rFonts w:cs="Arial"/>
          <w:sz w:val="20"/>
          <w:szCs w:val="20"/>
        </w:rPr>
        <w:t xml:space="preserve">. </w:t>
      </w:r>
    </w:p>
    <w:p w14:paraId="3DD20AEA" w14:textId="77777777" w:rsidR="00D571F9" w:rsidRDefault="00D571F9" w:rsidP="00CC116F">
      <w:pPr>
        <w:pStyle w:val="a5"/>
        <w:numPr>
          <w:ilvl w:val="0"/>
          <w:numId w:val="17"/>
        </w:numPr>
        <w:spacing w:before="120" w:after="0"/>
        <w:contextualSpacing w:val="0"/>
        <w:rPr>
          <w:rFonts w:cs="Arial"/>
          <w:sz w:val="20"/>
          <w:szCs w:val="20"/>
        </w:rPr>
      </w:pPr>
      <w:r>
        <w:rPr>
          <w:rFonts w:cs="Arial"/>
          <w:sz w:val="20"/>
          <w:szCs w:val="20"/>
        </w:rPr>
        <w:t>Σ</w:t>
      </w:r>
      <w:r w:rsidRPr="008467F3">
        <w:rPr>
          <w:rFonts w:cs="Arial"/>
          <w:sz w:val="20"/>
          <w:szCs w:val="20"/>
        </w:rPr>
        <w:t>ημαντική καθυστέρηση για την κάλυψη των απαιτήσεων υποστηρικτικών στοιχείων (μελέτες σκοπιμότητας, ΑΚΟ, επιπτώσεις κλιματικής αλλαγής και συνεργασία με JASPERS</w:t>
      </w:r>
      <w:r>
        <w:rPr>
          <w:rFonts w:cs="Arial"/>
          <w:sz w:val="20"/>
          <w:szCs w:val="20"/>
        </w:rPr>
        <w:t>.</w:t>
      </w:r>
    </w:p>
    <w:p w14:paraId="54601C51" w14:textId="77777777" w:rsidR="00D571F9" w:rsidRDefault="008467F3" w:rsidP="00CC116F">
      <w:pPr>
        <w:pStyle w:val="a5"/>
        <w:numPr>
          <w:ilvl w:val="0"/>
          <w:numId w:val="17"/>
        </w:numPr>
        <w:spacing w:before="120" w:after="0"/>
        <w:contextualSpacing w:val="0"/>
        <w:rPr>
          <w:rFonts w:cs="Arial"/>
          <w:sz w:val="20"/>
          <w:szCs w:val="20"/>
        </w:rPr>
      </w:pPr>
      <w:r>
        <w:rPr>
          <w:rFonts w:cs="Arial"/>
          <w:sz w:val="20"/>
          <w:szCs w:val="20"/>
        </w:rPr>
        <w:t>Χρονοβόρες διαδικασίες</w:t>
      </w:r>
      <w:r w:rsidRPr="008467F3">
        <w:rPr>
          <w:rFonts w:cs="Arial"/>
          <w:sz w:val="20"/>
          <w:szCs w:val="20"/>
        </w:rPr>
        <w:t xml:space="preserve"> ανάθεσης μελετών</w:t>
      </w:r>
      <w:r w:rsidR="00D571F9">
        <w:rPr>
          <w:rFonts w:cs="Arial"/>
          <w:sz w:val="20"/>
          <w:szCs w:val="20"/>
        </w:rPr>
        <w:t xml:space="preserve">, </w:t>
      </w:r>
      <w:r w:rsidRPr="008467F3">
        <w:rPr>
          <w:rFonts w:cs="Arial"/>
          <w:sz w:val="20"/>
          <w:szCs w:val="20"/>
        </w:rPr>
        <w:t>δικαστικές εμπλοκές σε διαγωνισμούς</w:t>
      </w:r>
      <w:r>
        <w:rPr>
          <w:rFonts w:cs="Arial"/>
          <w:sz w:val="20"/>
          <w:szCs w:val="20"/>
        </w:rPr>
        <w:t xml:space="preserve">, </w:t>
      </w:r>
      <w:r w:rsidR="00D571F9">
        <w:rPr>
          <w:rFonts w:cs="Arial"/>
          <w:sz w:val="20"/>
          <w:szCs w:val="20"/>
        </w:rPr>
        <w:t xml:space="preserve">καθυστερήσεις στην </w:t>
      </w:r>
      <w:r w:rsidRPr="008467F3">
        <w:rPr>
          <w:rFonts w:cs="Arial"/>
          <w:sz w:val="20"/>
          <w:szCs w:val="20"/>
        </w:rPr>
        <w:t>οριστικοποίηση των τευχών δημοπράτησης</w:t>
      </w:r>
      <w:r>
        <w:rPr>
          <w:rFonts w:cs="Arial"/>
          <w:sz w:val="20"/>
          <w:szCs w:val="20"/>
        </w:rPr>
        <w:t xml:space="preserve"> τους.</w:t>
      </w:r>
      <w:r w:rsidR="00957E0F" w:rsidRPr="00957E0F">
        <w:rPr>
          <w:rFonts w:cs="Arial"/>
          <w:sz w:val="20"/>
          <w:szCs w:val="20"/>
        </w:rPr>
        <w:t xml:space="preserve"> </w:t>
      </w:r>
    </w:p>
    <w:p w14:paraId="4712FB09" w14:textId="4A50B63F" w:rsidR="00492660" w:rsidRDefault="00957E0F" w:rsidP="00D571F9">
      <w:pPr>
        <w:pStyle w:val="a5"/>
        <w:spacing w:before="120" w:after="0"/>
        <w:ind w:left="426"/>
        <w:contextualSpacing w:val="0"/>
        <w:rPr>
          <w:rFonts w:cs="Arial"/>
          <w:sz w:val="20"/>
          <w:szCs w:val="20"/>
        </w:rPr>
      </w:pPr>
      <w:r>
        <w:rPr>
          <w:rFonts w:cs="Arial"/>
          <w:sz w:val="20"/>
          <w:szCs w:val="20"/>
        </w:rPr>
        <w:t xml:space="preserve">Οι σχετικές δημοπρατήσεις </w:t>
      </w:r>
      <w:r w:rsidR="00E918B6">
        <w:rPr>
          <w:rFonts w:cs="Arial"/>
          <w:sz w:val="20"/>
          <w:szCs w:val="20"/>
        </w:rPr>
        <w:t>εκείνων των σιδηροδρομικών</w:t>
      </w:r>
      <w:r w:rsidR="00D571F9">
        <w:rPr>
          <w:rFonts w:cs="Arial"/>
          <w:sz w:val="20"/>
          <w:szCs w:val="20"/>
        </w:rPr>
        <w:t xml:space="preserve"> έργων που παραμένουν στο </w:t>
      </w:r>
      <w:r w:rsidR="00E918B6">
        <w:rPr>
          <w:rFonts w:cs="Arial"/>
          <w:sz w:val="20"/>
          <w:szCs w:val="20"/>
        </w:rPr>
        <w:t>ΕΠ-ΥΜΕΠΕΡΑΑ</w:t>
      </w:r>
      <w:r w:rsidR="00D571F9">
        <w:rPr>
          <w:rFonts w:cs="Arial"/>
          <w:sz w:val="20"/>
          <w:szCs w:val="20"/>
        </w:rPr>
        <w:t xml:space="preserve"> </w:t>
      </w:r>
      <w:r>
        <w:rPr>
          <w:rFonts w:cs="Arial"/>
          <w:sz w:val="20"/>
          <w:szCs w:val="20"/>
        </w:rPr>
        <w:t xml:space="preserve">έγιναν το 2021 και οι </w:t>
      </w:r>
      <w:proofErr w:type="spellStart"/>
      <w:r>
        <w:rPr>
          <w:rFonts w:cs="Arial"/>
          <w:sz w:val="20"/>
          <w:szCs w:val="20"/>
        </w:rPr>
        <w:t>συμβασιοποιήσεις</w:t>
      </w:r>
      <w:proofErr w:type="spellEnd"/>
      <w:r>
        <w:rPr>
          <w:rFonts w:cs="Arial"/>
          <w:sz w:val="20"/>
          <w:szCs w:val="20"/>
        </w:rPr>
        <w:t xml:space="preserve"> </w:t>
      </w:r>
      <w:r w:rsidR="00D571F9">
        <w:rPr>
          <w:rFonts w:cs="Arial"/>
          <w:sz w:val="20"/>
          <w:szCs w:val="20"/>
        </w:rPr>
        <w:t xml:space="preserve">ολοκληρώθηκαν </w:t>
      </w:r>
      <w:r>
        <w:rPr>
          <w:rFonts w:cs="Arial"/>
          <w:sz w:val="20"/>
          <w:szCs w:val="20"/>
        </w:rPr>
        <w:t>μέχρι το τέλος του 2022.</w:t>
      </w:r>
      <w:r w:rsidR="00D571F9">
        <w:rPr>
          <w:rFonts w:cs="Arial"/>
          <w:sz w:val="20"/>
          <w:szCs w:val="20"/>
        </w:rPr>
        <w:t xml:space="preserve"> </w:t>
      </w:r>
    </w:p>
    <w:p w14:paraId="2D9DEBC7" w14:textId="15458C79" w:rsidR="00492660" w:rsidRDefault="00E918B6" w:rsidP="00D571F9">
      <w:pPr>
        <w:pStyle w:val="a5"/>
        <w:spacing w:before="120" w:after="0"/>
        <w:ind w:left="426"/>
        <w:contextualSpacing w:val="0"/>
        <w:rPr>
          <w:rFonts w:cs="Arial"/>
          <w:sz w:val="20"/>
          <w:szCs w:val="20"/>
        </w:rPr>
      </w:pPr>
      <w:r>
        <w:rPr>
          <w:rFonts w:cs="Arial"/>
          <w:sz w:val="20"/>
          <w:szCs w:val="20"/>
        </w:rPr>
        <w:t>Επιπλέον</w:t>
      </w:r>
      <w:r w:rsidR="00492660">
        <w:rPr>
          <w:rFonts w:cs="Arial"/>
          <w:sz w:val="20"/>
          <w:szCs w:val="20"/>
        </w:rPr>
        <w:t xml:space="preserve">, λαμβάνονται υπόψη τα προβλήματα που έχουν προκύψει στην υλοποίηση των νέων </w:t>
      </w:r>
      <w:proofErr w:type="spellStart"/>
      <w:r w:rsidR="00492660">
        <w:rPr>
          <w:rFonts w:cs="Arial"/>
          <w:sz w:val="20"/>
          <w:szCs w:val="20"/>
        </w:rPr>
        <w:t>συμβασιοποιημένων</w:t>
      </w:r>
      <w:proofErr w:type="spellEnd"/>
      <w:r w:rsidR="00492660">
        <w:rPr>
          <w:rFonts w:cs="Arial"/>
          <w:sz w:val="20"/>
          <w:szCs w:val="20"/>
        </w:rPr>
        <w:t xml:space="preserve"> σιδηροδρομικών έργων που </w:t>
      </w:r>
      <w:proofErr w:type="spellStart"/>
      <w:r w:rsidR="00492660">
        <w:rPr>
          <w:rFonts w:cs="Arial"/>
          <w:sz w:val="20"/>
          <w:szCs w:val="20"/>
        </w:rPr>
        <w:t>χωροθετούνται</w:t>
      </w:r>
      <w:proofErr w:type="spellEnd"/>
      <w:r w:rsidR="00492660">
        <w:rPr>
          <w:rFonts w:cs="Arial"/>
          <w:sz w:val="20"/>
          <w:szCs w:val="20"/>
        </w:rPr>
        <w:t xml:space="preserve"> στην Περιφέρεια Θεσσαλίας, η οποία επλήγη σημαντικά από τη θεομηνία </w:t>
      </w:r>
      <w:r w:rsidR="00492660">
        <w:rPr>
          <w:rFonts w:cs="Arial"/>
          <w:sz w:val="20"/>
          <w:szCs w:val="20"/>
          <w:lang w:val="en-US"/>
        </w:rPr>
        <w:t>DANIEL</w:t>
      </w:r>
      <w:r w:rsidR="00492660" w:rsidRPr="00492660">
        <w:rPr>
          <w:rFonts w:cs="Arial"/>
          <w:sz w:val="20"/>
          <w:szCs w:val="20"/>
        </w:rPr>
        <w:t xml:space="preserve">, </w:t>
      </w:r>
      <w:r w:rsidR="00492660">
        <w:rPr>
          <w:rFonts w:cs="Arial"/>
          <w:sz w:val="20"/>
          <w:szCs w:val="20"/>
        </w:rPr>
        <w:t>τον Σεπτέμβριο του 2023.</w:t>
      </w:r>
    </w:p>
    <w:p w14:paraId="11EF93EC" w14:textId="582D3414" w:rsidR="001F5036" w:rsidRPr="00803910" w:rsidRDefault="001F5036" w:rsidP="00D571F9">
      <w:pPr>
        <w:pStyle w:val="a5"/>
        <w:spacing w:before="120" w:after="0"/>
        <w:ind w:left="426"/>
        <w:contextualSpacing w:val="0"/>
        <w:rPr>
          <w:rFonts w:cs="Arial"/>
          <w:sz w:val="20"/>
          <w:szCs w:val="20"/>
        </w:rPr>
      </w:pPr>
      <w:r w:rsidRPr="00803910">
        <w:rPr>
          <w:rFonts w:cs="Arial"/>
          <w:sz w:val="20"/>
          <w:szCs w:val="20"/>
        </w:rPr>
        <w:t xml:space="preserve">Στο Παράρτημα ΙΙ δίνεται αναλυτικά η πληροφορία που ζητήθηκε από την Ε. Επιτροπή για </w:t>
      </w:r>
      <w:r w:rsidR="00E918B6" w:rsidRPr="00803910">
        <w:rPr>
          <w:rFonts w:cs="Arial"/>
          <w:sz w:val="20"/>
          <w:szCs w:val="20"/>
        </w:rPr>
        <w:t>την εκτιμώμενη πρόοδο των σιδηροδρομικών έργων που συγχρηματοδοτούνται από το ΕΠ-ΥΜΕΠΕΡΑΑ</w:t>
      </w:r>
      <w:r w:rsidRPr="00803910">
        <w:rPr>
          <w:rFonts w:cs="Arial"/>
          <w:sz w:val="20"/>
          <w:szCs w:val="20"/>
        </w:rPr>
        <w:t>.</w:t>
      </w:r>
    </w:p>
    <w:p w14:paraId="369D4805" w14:textId="3B25FF28" w:rsidR="005C6F77" w:rsidRPr="00803910" w:rsidRDefault="00264EBA" w:rsidP="00767CA0">
      <w:pPr>
        <w:pStyle w:val="a5"/>
        <w:numPr>
          <w:ilvl w:val="1"/>
          <w:numId w:val="7"/>
        </w:numPr>
        <w:spacing w:before="240" w:after="0"/>
        <w:ind w:left="426" w:hanging="284"/>
        <w:contextualSpacing w:val="0"/>
        <w:rPr>
          <w:rFonts w:cs="Arial"/>
          <w:sz w:val="20"/>
          <w:szCs w:val="20"/>
        </w:rPr>
      </w:pPr>
      <w:r w:rsidRPr="00803910">
        <w:rPr>
          <w:rFonts w:cs="Arial"/>
          <w:b/>
          <w:bCs/>
          <w:sz w:val="20"/>
          <w:szCs w:val="20"/>
        </w:rPr>
        <w:t>Μειώνονται</w:t>
      </w:r>
      <w:r w:rsidRPr="00803910">
        <w:rPr>
          <w:rFonts w:cs="Arial"/>
          <w:sz w:val="20"/>
          <w:szCs w:val="20"/>
        </w:rPr>
        <w:t xml:space="preserve"> </w:t>
      </w:r>
      <w:r w:rsidR="000D0DD7" w:rsidRPr="00803910">
        <w:rPr>
          <w:rFonts w:cs="Arial"/>
          <w:sz w:val="20"/>
          <w:szCs w:val="20"/>
        </w:rPr>
        <w:t xml:space="preserve">σημαντικά </w:t>
      </w:r>
      <w:r w:rsidRPr="00803910">
        <w:rPr>
          <w:rFonts w:cs="Arial"/>
          <w:b/>
          <w:bCs/>
          <w:sz w:val="20"/>
          <w:szCs w:val="20"/>
        </w:rPr>
        <w:t>οι πόροι</w:t>
      </w:r>
      <w:r w:rsidRPr="00803910">
        <w:rPr>
          <w:rFonts w:cs="Arial"/>
          <w:sz w:val="20"/>
          <w:szCs w:val="20"/>
        </w:rPr>
        <w:t xml:space="preserve"> του</w:t>
      </w:r>
      <w:r w:rsidR="00255B74" w:rsidRPr="00803910">
        <w:rPr>
          <w:rFonts w:cs="Arial"/>
          <w:sz w:val="20"/>
          <w:szCs w:val="20"/>
        </w:rPr>
        <w:t xml:space="preserve"> ΕΠ</w:t>
      </w:r>
      <w:r w:rsidRPr="00803910">
        <w:rPr>
          <w:rFonts w:cs="Arial"/>
          <w:sz w:val="20"/>
          <w:szCs w:val="20"/>
        </w:rPr>
        <w:t xml:space="preserve"> </w:t>
      </w:r>
      <w:r w:rsidRPr="00803910">
        <w:rPr>
          <w:rFonts w:cs="Arial"/>
          <w:b/>
          <w:bCs/>
          <w:sz w:val="20"/>
          <w:szCs w:val="20"/>
        </w:rPr>
        <w:t>για</w:t>
      </w:r>
      <w:r w:rsidRPr="00803910">
        <w:rPr>
          <w:rFonts w:cs="Arial"/>
          <w:sz w:val="20"/>
          <w:szCs w:val="20"/>
        </w:rPr>
        <w:t xml:space="preserve"> </w:t>
      </w:r>
      <w:r w:rsidR="00324EC7" w:rsidRPr="00803910">
        <w:rPr>
          <w:rFonts w:cs="Arial"/>
          <w:sz w:val="20"/>
          <w:szCs w:val="20"/>
        </w:rPr>
        <w:t xml:space="preserve">τα </w:t>
      </w:r>
      <w:r w:rsidR="00324EC7" w:rsidRPr="00803910">
        <w:rPr>
          <w:rFonts w:cs="Arial"/>
          <w:b/>
          <w:bCs/>
          <w:sz w:val="20"/>
          <w:szCs w:val="20"/>
        </w:rPr>
        <w:t xml:space="preserve">έργα </w:t>
      </w:r>
      <w:r w:rsidR="000153BB" w:rsidRPr="00803910">
        <w:rPr>
          <w:rFonts w:cs="Arial"/>
          <w:b/>
          <w:bCs/>
          <w:sz w:val="20"/>
          <w:szCs w:val="20"/>
        </w:rPr>
        <w:t xml:space="preserve">λιμενικών υποδομών και </w:t>
      </w:r>
      <w:r w:rsidR="000153BB" w:rsidRPr="00803910">
        <w:rPr>
          <w:rFonts w:cs="Arial"/>
          <w:sz w:val="20"/>
          <w:szCs w:val="20"/>
        </w:rPr>
        <w:t>τις</w:t>
      </w:r>
      <w:r w:rsidR="000153BB" w:rsidRPr="00803910">
        <w:rPr>
          <w:rFonts w:cs="Arial"/>
          <w:b/>
          <w:bCs/>
          <w:sz w:val="20"/>
          <w:szCs w:val="20"/>
        </w:rPr>
        <w:t xml:space="preserve"> προμήθειες</w:t>
      </w:r>
      <w:r w:rsidR="000153BB">
        <w:rPr>
          <w:rFonts w:cs="Arial"/>
          <w:b/>
          <w:bCs/>
          <w:sz w:val="20"/>
          <w:szCs w:val="20"/>
        </w:rPr>
        <w:t xml:space="preserve"> </w:t>
      </w:r>
      <w:r w:rsidR="00324EC7" w:rsidRPr="006C2C26">
        <w:rPr>
          <w:rFonts w:cs="Arial"/>
          <w:b/>
          <w:bCs/>
          <w:sz w:val="20"/>
          <w:szCs w:val="20"/>
        </w:rPr>
        <w:t>ασφάλειας ναυσιπλοΐας</w:t>
      </w:r>
      <w:r w:rsidR="00957E0F">
        <w:rPr>
          <w:rFonts w:cs="Arial"/>
          <w:b/>
          <w:bCs/>
          <w:sz w:val="20"/>
          <w:szCs w:val="20"/>
        </w:rPr>
        <w:t xml:space="preserve"> </w:t>
      </w:r>
      <w:r w:rsidR="00957E0F" w:rsidRPr="00957E0F">
        <w:rPr>
          <w:rFonts w:cs="Arial"/>
          <w:sz w:val="20"/>
          <w:szCs w:val="20"/>
        </w:rPr>
        <w:t xml:space="preserve">κατά </w:t>
      </w:r>
      <w:r w:rsidR="000D0DD7">
        <w:rPr>
          <w:rFonts w:cs="Arial"/>
          <w:sz w:val="20"/>
          <w:szCs w:val="20"/>
        </w:rPr>
        <w:t>60</w:t>
      </w:r>
      <w:r w:rsidR="00957E0F" w:rsidRPr="00957E0F">
        <w:rPr>
          <w:rFonts w:cs="Arial"/>
          <w:sz w:val="20"/>
          <w:szCs w:val="20"/>
        </w:rPr>
        <w:t>,2%</w:t>
      </w:r>
      <w:r w:rsidR="000D0DD7">
        <w:rPr>
          <w:rFonts w:cs="Arial"/>
          <w:sz w:val="20"/>
          <w:szCs w:val="20"/>
        </w:rPr>
        <w:t>. Λ</w:t>
      </w:r>
      <w:r w:rsidR="00957E0F" w:rsidRPr="00925022">
        <w:rPr>
          <w:rFonts w:cs="Arial"/>
          <w:sz w:val="20"/>
          <w:szCs w:val="20"/>
        </w:rPr>
        <w:t>αμβάν</w:t>
      </w:r>
      <w:r w:rsidR="000D0DD7">
        <w:rPr>
          <w:rFonts w:cs="Arial"/>
          <w:sz w:val="20"/>
          <w:szCs w:val="20"/>
        </w:rPr>
        <w:t>εται</w:t>
      </w:r>
      <w:r w:rsidR="00957E0F" w:rsidRPr="00925022">
        <w:rPr>
          <w:rFonts w:cs="Arial"/>
          <w:sz w:val="20"/>
          <w:szCs w:val="20"/>
        </w:rPr>
        <w:t xml:space="preserve"> υπόψη </w:t>
      </w:r>
      <w:r w:rsidR="00E226CA">
        <w:rPr>
          <w:rFonts w:cs="Arial"/>
          <w:sz w:val="20"/>
          <w:szCs w:val="20"/>
        </w:rPr>
        <w:t xml:space="preserve">(α) </w:t>
      </w:r>
      <w:r w:rsidR="000D0DD7">
        <w:rPr>
          <w:rFonts w:cs="Arial"/>
          <w:sz w:val="20"/>
          <w:szCs w:val="20"/>
        </w:rPr>
        <w:t>η</w:t>
      </w:r>
      <w:r w:rsidR="00957E0F" w:rsidRPr="00925022">
        <w:rPr>
          <w:rFonts w:cs="Arial"/>
          <w:sz w:val="20"/>
          <w:szCs w:val="20"/>
        </w:rPr>
        <w:t xml:space="preserve"> δυναμική των σχετικών έργων</w:t>
      </w:r>
      <w:r w:rsidR="000153BB">
        <w:rPr>
          <w:rFonts w:cs="Arial"/>
          <w:sz w:val="20"/>
          <w:szCs w:val="20"/>
        </w:rPr>
        <w:t xml:space="preserve"> που παραμένουν στο Πρόγραμμα</w:t>
      </w:r>
      <w:r w:rsidR="00492660">
        <w:rPr>
          <w:rFonts w:cs="Arial"/>
          <w:sz w:val="20"/>
          <w:szCs w:val="20"/>
        </w:rPr>
        <w:t xml:space="preserve"> </w:t>
      </w:r>
      <w:r w:rsidR="00492660" w:rsidRPr="00702BC7">
        <w:rPr>
          <w:rFonts w:cs="Arial"/>
          <w:sz w:val="20"/>
          <w:szCs w:val="20"/>
        </w:rPr>
        <w:t xml:space="preserve">και </w:t>
      </w:r>
      <w:r w:rsidR="00E226CA" w:rsidRPr="00702BC7">
        <w:rPr>
          <w:rFonts w:cs="Arial"/>
          <w:sz w:val="20"/>
          <w:szCs w:val="20"/>
        </w:rPr>
        <w:t xml:space="preserve">(β) </w:t>
      </w:r>
      <w:r w:rsidR="001A3056" w:rsidRPr="00702BC7">
        <w:rPr>
          <w:rFonts w:cs="Arial"/>
          <w:sz w:val="20"/>
          <w:szCs w:val="20"/>
        </w:rPr>
        <w:t xml:space="preserve">η αναγκαιότητα μεταφοράς πόρων </w:t>
      </w:r>
      <w:bookmarkStart w:id="27" w:name="_Hlk149313391"/>
      <w:r w:rsidR="001A3056" w:rsidRPr="00702BC7">
        <w:rPr>
          <w:rFonts w:cs="Arial"/>
          <w:sz w:val="20"/>
          <w:szCs w:val="20"/>
        </w:rPr>
        <w:t xml:space="preserve">από τον </w:t>
      </w:r>
      <w:r w:rsidR="0097379C" w:rsidRPr="00702BC7">
        <w:rPr>
          <w:rFonts w:cs="Arial"/>
          <w:sz w:val="20"/>
          <w:szCs w:val="20"/>
        </w:rPr>
        <w:t xml:space="preserve">ΑΠ06 </w:t>
      </w:r>
      <w:r w:rsidR="001A3056" w:rsidRPr="00702BC7">
        <w:rPr>
          <w:rFonts w:cs="Arial"/>
          <w:sz w:val="20"/>
          <w:szCs w:val="20"/>
        </w:rPr>
        <w:t xml:space="preserve">στον </w:t>
      </w:r>
      <w:bookmarkEnd w:id="27"/>
      <w:r w:rsidR="001A3056" w:rsidRPr="00702BC7">
        <w:rPr>
          <w:rFonts w:cs="Arial"/>
          <w:sz w:val="20"/>
          <w:szCs w:val="20"/>
        </w:rPr>
        <w:t xml:space="preserve">ΑΠ11 για τη συγχρηματοδότηση </w:t>
      </w:r>
      <w:r w:rsidR="00702BC7" w:rsidRPr="00803910">
        <w:rPr>
          <w:rFonts w:cs="Arial"/>
          <w:sz w:val="20"/>
          <w:szCs w:val="20"/>
        </w:rPr>
        <w:t xml:space="preserve">παρεμβάσεων αποκατάστασης βλαβών / υποστήριξη έκτακτων αναγκών που προκλήθηκαν στο ανθρωπογενές περιβάλλον από τις πλημμύρες της θεομηνίας </w:t>
      </w:r>
      <w:r w:rsidR="00702BC7" w:rsidRPr="00803910">
        <w:rPr>
          <w:rFonts w:cs="Arial"/>
          <w:sz w:val="20"/>
          <w:szCs w:val="20"/>
          <w:lang w:val="en-US"/>
        </w:rPr>
        <w:t>DANIEL</w:t>
      </w:r>
      <w:r w:rsidR="00957E0F" w:rsidRPr="00803910">
        <w:rPr>
          <w:rFonts w:cs="Arial"/>
          <w:sz w:val="20"/>
          <w:szCs w:val="20"/>
        </w:rPr>
        <w:t>.</w:t>
      </w:r>
      <w:r w:rsidR="000153BB" w:rsidRPr="00803910">
        <w:rPr>
          <w:rFonts w:cs="Arial"/>
          <w:sz w:val="20"/>
          <w:szCs w:val="20"/>
        </w:rPr>
        <w:t xml:space="preserve"> </w:t>
      </w:r>
    </w:p>
    <w:p w14:paraId="03A90F91" w14:textId="6AA1BB4F" w:rsidR="003D15BB" w:rsidRDefault="006B303E" w:rsidP="005C6F77">
      <w:pPr>
        <w:pStyle w:val="a5"/>
        <w:spacing w:before="120" w:after="0"/>
        <w:ind w:left="425"/>
        <w:contextualSpacing w:val="0"/>
        <w:rPr>
          <w:rFonts w:cs="Arial"/>
          <w:sz w:val="20"/>
          <w:szCs w:val="20"/>
        </w:rPr>
      </w:pPr>
      <w:r>
        <w:rPr>
          <w:rFonts w:cs="Arial"/>
          <w:sz w:val="20"/>
          <w:szCs w:val="20"/>
        </w:rPr>
        <w:t xml:space="preserve">Η </w:t>
      </w:r>
      <w:r w:rsidR="00E226CA">
        <w:rPr>
          <w:rFonts w:cs="Arial"/>
          <w:sz w:val="20"/>
          <w:szCs w:val="20"/>
        </w:rPr>
        <w:t>μείωση των διαθέσιμων</w:t>
      </w:r>
      <w:r>
        <w:rPr>
          <w:rFonts w:cs="Arial"/>
          <w:sz w:val="20"/>
          <w:szCs w:val="20"/>
        </w:rPr>
        <w:t xml:space="preserve"> πόρων της 5</w:t>
      </w:r>
      <w:r w:rsidRPr="006B303E">
        <w:rPr>
          <w:rFonts w:cs="Arial"/>
          <w:sz w:val="20"/>
          <w:szCs w:val="20"/>
          <w:vertAlign w:val="superscript"/>
        </w:rPr>
        <w:t>ης</w:t>
      </w:r>
      <w:r>
        <w:rPr>
          <w:rFonts w:cs="Arial"/>
          <w:sz w:val="20"/>
          <w:szCs w:val="20"/>
        </w:rPr>
        <w:t xml:space="preserve"> Αναθεώρησης για τον </w:t>
      </w:r>
      <w:proofErr w:type="spellStart"/>
      <w:r>
        <w:rPr>
          <w:rFonts w:cs="Arial"/>
          <w:sz w:val="20"/>
          <w:szCs w:val="20"/>
        </w:rPr>
        <w:t>υπο</w:t>
      </w:r>
      <w:proofErr w:type="spellEnd"/>
      <w:r>
        <w:rPr>
          <w:rFonts w:cs="Arial"/>
          <w:sz w:val="20"/>
          <w:szCs w:val="20"/>
        </w:rPr>
        <w:t>-τομέα των θαλάσσιων μεταφορών</w:t>
      </w:r>
      <w:r w:rsidR="00E226CA">
        <w:rPr>
          <w:rFonts w:cs="Arial"/>
          <w:sz w:val="20"/>
          <w:szCs w:val="20"/>
        </w:rPr>
        <w:t xml:space="preserve">, </w:t>
      </w:r>
      <w:r w:rsidR="00D35E83">
        <w:rPr>
          <w:rFonts w:cs="Arial"/>
          <w:sz w:val="20"/>
          <w:szCs w:val="20"/>
        </w:rPr>
        <w:t>λόγω μειωμένης δυναμικής</w:t>
      </w:r>
      <w:r w:rsidR="00E226CA">
        <w:rPr>
          <w:rFonts w:cs="Arial"/>
          <w:sz w:val="20"/>
          <w:szCs w:val="20"/>
        </w:rPr>
        <w:t xml:space="preserve"> των σχετικών έργων</w:t>
      </w:r>
      <w:r w:rsidR="00D35E83">
        <w:rPr>
          <w:rFonts w:cs="Arial"/>
          <w:sz w:val="20"/>
          <w:szCs w:val="20"/>
        </w:rPr>
        <w:t>,</w:t>
      </w:r>
      <w:r>
        <w:rPr>
          <w:rFonts w:cs="Arial"/>
          <w:sz w:val="20"/>
          <w:szCs w:val="20"/>
        </w:rPr>
        <w:t xml:space="preserve"> </w:t>
      </w:r>
      <w:r w:rsidR="005C6F77">
        <w:rPr>
          <w:rFonts w:cs="Arial"/>
          <w:sz w:val="20"/>
          <w:szCs w:val="20"/>
        </w:rPr>
        <w:t>οφείλ</w:t>
      </w:r>
      <w:r w:rsidR="006D5C1E">
        <w:rPr>
          <w:rFonts w:cs="Arial"/>
          <w:sz w:val="20"/>
          <w:szCs w:val="20"/>
        </w:rPr>
        <w:t>ε</w:t>
      </w:r>
      <w:r w:rsidR="005C6F77">
        <w:rPr>
          <w:rFonts w:cs="Arial"/>
          <w:sz w:val="20"/>
          <w:szCs w:val="20"/>
        </w:rPr>
        <w:t>ται κυρίως σε</w:t>
      </w:r>
      <w:r w:rsidR="003D15BB">
        <w:rPr>
          <w:rFonts w:cs="Arial"/>
          <w:sz w:val="20"/>
          <w:szCs w:val="20"/>
        </w:rPr>
        <w:t>:</w:t>
      </w:r>
    </w:p>
    <w:p w14:paraId="75C4E15C" w14:textId="0C4F46D2" w:rsidR="003D15BB" w:rsidRDefault="003D15BB" w:rsidP="00CC116F">
      <w:pPr>
        <w:pStyle w:val="a5"/>
        <w:numPr>
          <w:ilvl w:val="0"/>
          <w:numId w:val="17"/>
        </w:numPr>
        <w:spacing w:before="120" w:after="0"/>
        <w:contextualSpacing w:val="0"/>
        <w:rPr>
          <w:rFonts w:cs="Arial"/>
          <w:sz w:val="20"/>
          <w:szCs w:val="20"/>
        </w:rPr>
      </w:pPr>
      <w:r>
        <w:rPr>
          <w:rFonts w:cs="Arial"/>
          <w:sz w:val="20"/>
          <w:szCs w:val="20"/>
        </w:rPr>
        <w:t>Χ</w:t>
      </w:r>
      <w:r w:rsidRPr="000153BB">
        <w:rPr>
          <w:rFonts w:cs="Arial"/>
          <w:sz w:val="20"/>
          <w:szCs w:val="20"/>
        </w:rPr>
        <w:t>ρονοβόρες</w:t>
      </w:r>
      <w:r w:rsidR="00957E0F" w:rsidRPr="000153BB">
        <w:rPr>
          <w:rFonts w:cs="Arial"/>
          <w:sz w:val="20"/>
          <w:szCs w:val="20"/>
        </w:rPr>
        <w:t xml:space="preserve"> διαγωνιστικές διαδικασίες </w:t>
      </w:r>
      <w:r w:rsidR="000153BB" w:rsidRPr="000153BB">
        <w:rPr>
          <w:rFonts w:cs="Arial"/>
          <w:sz w:val="20"/>
          <w:szCs w:val="20"/>
        </w:rPr>
        <w:t>(</w:t>
      </w:r>
      <w:r w:rsidR="000153BB">
        <w:rPr>
          <w:rFonts w:cs="Arial"/>
          <w:sz w:val="20"/>
          <w:szCs w:val="20"/>
        </w:rPr>
        <w:t>ενστάσεις</w:t>
      </w:r>
      <w:r w:rsidR="000153BB" w:rsidRPr="000153BB">
        <w:rPr>
          <w:rFonts w:cs="Arial"/>
          <w:sz w:val="20"/>
          <w:szCs w:val="20"/>
        </w:rPr>
        <w:t xml:space="preserve">, </w:t>
      </w:r>
      <w:r w:rsidR="000153BB">
        <w:rPr>
          <w:rFonts w:cs="Arial"/>
          <w:sz w:val="20"/>
          <w:szCs w:val="20"/>
        </w:rPr>
        <w:t>προσφυγές</w:t>
      </w:r>
      <w:r w:rsidR="000153BB" w:rsidRPr="000153BB">
        <w:rPr>
          <w:rFonts w:cs="Arial"/>
          <w:sz w:val="20"/>
          <w:szCs w:val="20"/>
        </w:rPr>
        <w:t>, ματαιώσε</w:t>
      </w:r>
      <w:r w:rsidR="000153BB">
        <w:rPr>
          <w:rFonts w:cs="Arial"/>
          <w:sz w:val="20"/>
          <w:szCs w:val="20"/>
        </w:rPr>
        <w:t>ις</w:t>
      </w:r>
      <w:r w:rsidR="000153BB" w:rsidRPr="000153BB">
        <w:rPr>
          <w:rFonts w:cs="Arial"/>
          <w:sz w:val="20"/>
          <w:szCs w:val="20"/>
        </w:rPr>
        <w:t>)</w:t>
      </w:r>
      <w:r w:rsidR="000153BB">
        <w:rPr>
          <w:rFonts w:cs="Arial"/>
          <w:sz w:val="20"/>
          <w:szCs w:val="20"/>
        </w:rPr>
        <w:t xml:space="preserve"> για τη </w:t>
      </w:r>
      <w:proofErr w:type="spellStart"/>
      <w:r w:rsidR="000153BB">
        <w:rPr>
          <w:rFonts w:cs="Arial"/>
          <w:sz w:val="20"/>
          <w:szCs w:val="20"/>
        </w:rPr>
        <w:t>συμβασιοποίηση</w:t>
      </w:r>
      <w:proofErr w:type="spellEnd"/>
      <w:r w:rsidR="000153BB">
        <w:rPr>
          <w:rFonts w:cs="Arial"/>
          <w:sz w:val="20"/>
          <w:szCs w:val="20"/>
        </w:rPr>
        <w:t xml:space="preserve"> των έργων</w:t>
      </w:r>
      <w:r w:rsidR="005C6F77" w:rsidRPr="005C6F77">
        <w:rPr>
          <w:rFonts w:cs="Arial"/>
          <w:sz w:val="20"/>
          <w:szCs w:val="20"/>
        </w:rPr>
        <w:t xml:space="preserve"> </w:t>
      </w:r>
      <w:r w:rsidR="005C6F77">
        <w:rPr>
          <w:rFonts w:cs="Arial"/>
          <w:sz w:val="20"/>
          <w:szCs w:val="20"/>
        </w:rPr>
        <w:t>ασφάλειας ναυσιπλοΐας</w:t>
      </w:r>
      <w:r w:rsidR="002A01EF">
        <w:rPr>
          <w:rFonts w:cs="Arial"/>
          <w:sz w:val="20"/>
          <w:szCs w:val="20"/>
        </w:rPr>
        <w:t xml:space="preserve"> και κατ’ επέκταση περιορισμένη πρόοδο στην υλοποίηση επιμέρους έργων. </w:t>
      </w:r>
    </w:p>
    <w:p w14:paraId="34B32E71" w14:textId="2C4341D9" w:rsidR="005C6F77" w:rsidRDefault="002A01EF" w:rsidP="00CC116F">
      <w:pPr>
        <w:pStyle w:val="a5"/>
        <w:numPr>
          <w:ilvl w:val="0"/>
          <w:numId w:val="17"/>
        </w:numPr>
        <w:spacing w:before="120" w:after="0"/>
        <w:contextualSpacing w:val="0"/>
        <w:rPr>
          <w:rFonts w:cs="Arial"/>
          <w:sz w:val="20"/>
          <w:szCs w:val="20"/>
        </w:rPr>
      </w:pPr>
      <w:r>
        <w:rPr>
          <w:rFonts w:cs="Arial"/>
          <w:sz w:val="20"/>
          <w:szCs w:val="20"/>
        </w:rPr>
        <w:t>Μ</w:t>
      </w:r>
      <w:r w:rsidR="003D15BB">
        <w:rPr>
          <w:rFonts w:cs="Arial"/>
          <w:sz w:val="20"/>
          <w:szCs w:val="20"/>
        </w:rPr>
        <w:t xml:space="preserve">εταφορά του έργου </w:t>
      </w:r>
      <w:r w:rsidR="003D15BB" w:rsidRPr="00CC116F">
        <w:rPr>
          <w:rFonts w:cs="Arial"/>
          <w:sz w:val="20"/>
          <w:szCs w:val="20"/>
        </w:rPr>
        <w:t>VTMIS</w:t>
      </w:r>
      <w:r w:rsidR="003D15BB">
        <w:rPr>
          <w:rFonts w:cs="Arial"/>
          <w:sz w:val="20"/>
          <w:szCs w:val="20"/>
        </w:rPr>
        <w:t>, ήδη από τον Ιούνιο του 2022</w:t>
      </w:r>
      <w:r>
        <w:rPr>
          <w:rFonts w:cs="Arial"/>
          <w:sz w:val="20"/>
          <w:szCs w:val="20"/>
        </w:rPr>
        <w:t>, στο Πρόγραμμα ΜΕΤΑΦΟΡΕΣ 2021-2027 ως έργο στρατηγικής σημασίας</w:t>
      </w:r>
      <w:r w:rsidR="005C6F77">
        <w:rPr>
          <w:rFonts w:cs="Arial"/>
          <w:sz w:val="20"/>
          <w:szCs w:val="20"/>
        </w:rPr>
        <w:t>.</w:t>
      </w:r>
    </w:p>
    <w:p w14:paraId="5B85A9F7" w14:textId="25B54429" w:rsidR="00E226CA" w:rsidRPr="00E226CA" w:rsidRDefault="00BA1AEE" w:rsidP="00E226CA">
      <w:pPr>
        <w:spacing w:before="120" w:after="0"/>
        <w:ind w:left="567"/>
        <w:rPr>
          <w:rFonts w:cs="Arial"/>
          <w:sz w:val="20"/>
          <w:szCs w:val="20"/>
        </w:rPr>
      </w:pPr>
      <w:r>
        <w:rPr>
          <w:rFonts w:cs="Arial"/>
          <w:sz w:val="20"/>
          <w:szCs w:val="20"/>
        </w:rPr>
        <w:t>Αξιοποιείται</w:t>
      </w:r>
      <w:r w:rsidR="00E226CA">
        <w:rPr>
          <w:rFonts w:cs="Arial"/>
          <w:sz w:val="20"/>
          <w:szCs w:val="20"/>
        </w:rPr>
        <w:t xml:space="preserve"> η δυνατότητα </w:t>
      </w:r>
      <w:proofErr w:type="spellStart"/>
      <w:r w:rsidR="00E226CA">
        <w:rPr>
          <w:rFonts w:cs="Arial"/>
          <w:sz w:val="20"/>
          <w:szCs w:val="20"/>
        </w:rPr>
        <w:t>τμηματοποίησης</w:t>
      </w:r>
      <w:proofErr w:type="spellEnd"/>
      <w:r w:rsidR="00E226CA">
        <w:rPr>
          <w:rFonts w:cs="Arial"/>
          <w:sz w:val="20"/>
          <w:szCs w:val="20"/>
        </w:rPr>
        <w:t xml:space="preserve"> έργων ασφάλειας </w:t>
      </w:r>
      <w:r>
        <w:rPr>
          <w:rFonts w:cs="Arial"/>
          <w:sz w:val="20"/>
          <w:szCs w:val="20"/>
        </w:rPr>
        <w:t>ναυσιπλοΐας</w:t>
      </w:r>
      <w:r w:rsidR="00E226CA">
        <w:rPr>
          <w:rFonts w:cs="Arial"/>
          <w:sz w:val="20"/>
          <w:szCs w:val="20"/>
        </w:rPr>
        <w:t xml:space="preserve"> </w:t>
      </w:r>
      <w:r>
        <w:rPr>
          <w:rFonts w:cs="Arial"/>
          <w:sz w:val="20"/>
          <w:szCs w:val="20"/>
        </w:rPr>
        <w:t>στο Πρόγραμμα ΜΕΤΑΦΟΡΕΣ 2021-2027 εντός του 2023, προκειμένου να αξιοποιηθούν οι σχετικοί πόροι για την καταχώριση τυχόν δαπανών που θα προκύψουν εντός του έτους και δεν καταχωρηθούν στο ΕΠ-ΥΜΕΠΕΡΑΑ.</w:t>
      </w:r>
    </w:p>
    <w:p w14:paraId="0A31AFF2" w14:textId="030960E5" w:rsidR="008C3E7C" w:rsidRPr="00803910" w:rsidRDefault="00EC671A" w:rsidP="00767CA0">
      <w:pPr>
        <w:pStyle w:val="a5"/>
        <w:numPr>
          <w:ilvl w:val="1"/>
          <w:numId w:val="7"/>
        </w:numPr>
        <w:spacing w:before="240" w:after="0"/>
        <w:ind w:left="426" w:hanging="284"/>
        <w:contextualSpacing w:val="0"/>
        <w:rPr>
          <w:rFonts w:cs="Arial"/>
          <w:sz w:val="20"/>
          <w:szCs w:val="20"/>
        </w:rPr>
      </w:pPr>
      <w:bookmarkStart w:id="28" w:name="_Hlk149313431"/>
      <w:r w:rsidRPr="00803910">
        <w:rPr>
          <w:rFonts w:cs="Arial"/>
          <w:b/>
          <w:bCs/>
          <w:sz w:val="20"/>
          <w:szCs w:val="20"/>
        </w:rPr>
        <w:lastRenderedPageBreak/>
        <w:t>Μειώνονται</w:t>
      </w:r>
      <w:r w:rsidRPr="00803910">
        <w:rPr>
          <w:rFonts w:cs="Arial"/>
          <w:sz w:val="20"/>
          <w:szCs w:val="20"/>
        </w:rPr>
        <w:t xml:space="preserve"> σημαντικά </w:t>
      </w:r>
      <w:r w:rsidRPr="00803910">
        <w:rPr>
          <w:rFonts w:cs="Arial"/>
          <w:b/>
          <w:bCs/>
          <w:sz w:val="20"/>
          <w:szCs w:val="20"/>
        </w:rPr>
        <w:t>οι πόροι</w:t>
      </w:r>
      <w:r w:rsidRPr="00803910">
        <w:rPr>
          <w:rFonts w:cs="Arial"/>
          <w:sz w:val="20"/>
          <w:szCs w:val="20"/>
        </w:rPr>
        <w:t xml:space="preserve"> του ΕΠ </w:t>
      </w:r>
      <w:r w:rsidR="00264EBA" w:rsidRPr="006C2C26">
        <w:rPr>
          <w:rFonts w:cs="Arial"/>
          <w:b/>
          <w:bCs/>
          <w:sz w:val="20"/>
          <w:szCs w:val="20"/>
        </w:rPr>
        <w:t>για</w:t>
      </w:r>
      <w:r w:rsidR="00264EBA">
        <w:rPr>
          <w:rFonts w:cs="Arial"/>
          <w:sz w:val="20"/>
          <w:szCs w:val="20"/>
        </w:rPr>
        <w:t xml:space="preserve"> </w:t>
      </w:r>
      <w:r w:rsidR="00324EC7" w:rsidRPr="006C2C26">
        <w:rPr>
          <w:rFonts w:cs="Arial"/>
          <w:sz w:val="20"/>
          <w:szCs w:val="20"/>
        </w:rPr>
        <w:t xml:space="preserve">τα </w:t>
      </w:r>
      <w:r w:rsidR="00324EC7" w:rsidRPr="00CE2058">
        <w:rPr>
          <w:rFonts w:cs="Arial"/>
          <w:b/>
          <w:bCs/>
          <w:sz w:val="20"/>
          <w:szCs w:val="20"/>
        </w:rPr>
        <w:t>έργα</w:t>
      </w:r>
      <w:r w:rsidR="00324EC7" w:rsidRPr="006C2C26">
        <w:rPr>
          <w:rFonts w:cs="Arial"/>
          <w:b/>
          <w:bCs/>
          <w:sz w:val="20"/>
          <w:szCs w:val="20"/>
        </w:rPr>
        <w:t xml:space="preserve"> αεροδρομίων</w:t>
      </w:r>
      <w:r w:rsidR="00324EC7" w:rsidRPr="00440DCD">
        <w:rPr>
          <w:rFonts w:cs="Arial"/>
          <w:sz w:val="20"/>
          <w:szCs w:val="20"/>
        </w:rPr>
        <w:t xml:space="preserve"> και </w:t>
      </w:r>
      <w:r w:rsidR="00324EC7" w:rsidRPr="006C2C26">
        <w:rPr>
          <w:rFonts w:cs="Arial"/>
          <w:b/>
          <w:bCs/>
          <w:sz w:val="20"/>
          <w:szCs w:val="20"/>
        </w:rPr>
        <w:t>ασφάλειας αεροναυτιλίας</w:t>
      </w:r>
      <w:r w:rsidR="008836E9">
        <w:rPr>
          <w:rFonts w:cs="Arial"/>
          <w:b/>
          <w:bCs/>
          <w:sz w:val="20"/>
          <w:szCs w:val="20"/>
        </w:rPr>
        <w:t xml:space="preserve">, </w:t>
      </w:r>
      <w:r w:rsidR="008836E9" w:rsidRPr="008836E9">
        <w:rPr>
          <w:rFonts w:cs="Arial"/>
          <w:sz w:val="20"/>
          <w:szCs w:val="20"/>
        </w:rPr>
        <w:t>με μείωση</w:t>
      </w:r>
      <w:r w:rsidR="008836E9">
        <w:rPr>
          <w:rFonts w:cs="Arial"/>
          <w:b/>
          <w:bCs/>
          <w:sz w:val="20"/>
          <w:szCs w:val="20"/>
        </w:rPr>
        <w:t xml:space="preserve"> </w:t>
      </w:r>
      <w:r w:rsidR="008836E9" w:rsidRPr="008836E9">
        <w:rPr>
          <w:rFonts w:cs="Arial"/>
          <w:sz w:val="20"/>
          <w:szCs w:val="20"/>
        </w:rPr>
        <w:t>της τάξης του</w:t>
      </w:r>
      <w:r w:rsidR="008836E9">
        <w:rPr>
          <w:rFonts w:cs="Arial"/>
          <w:b/>
          <w:bCs/>
          <w:sz w:val="20"/>
          <w:szCs w:val="20"/>
        </w:rPr>
        <w:t xml:space="preserve"> </w:t>
      </w:r>
      <w:r w:rsidR="005D77D9">
        <w:rPr>
          <w:rFonts w:cs="Arial"/>
          <w:sz w:val="20"/>
          <w:szCs w:val="20"/>
        </w:rPr>
        <w:t>72,6</w:t>
      </w:r>
      <w:r w:rsidR="002A01EF" w:rsidRPr="00957E0F">
        <w:rPr>
          <w:rFonts w:cs="Arial"/>
          <w:sz w:val="20"/>
          <w:szCs w:val="20"/>
        </w:rPr>
        <w:t>%</w:t>
      </w:r>
      <w:r w:rsidR="000D0DD7">
        <w:rPr>
          <w:rFonts w:cs="Arial"/>
          <w:sz w:val="20"/>
          <w:szCs w:val="20"/>
        </w:rPr>
        <w:t>.</w:t>
      </w:r>
      <w:r w:rsidR="00324EC7" w:rsidRPr="00440DCD">
        <w:rPr>
          <w:rFonts w:cs="Arial"/>
          <w:sz w:val="20"/>
          <w:szCs w:val="20"/>
        </w:rPr>
        <w:t xml:space="preserve"> </w:t>
      </w:r>
      <w:bookmarkEnd w:id="28"/>
      <w:r w:rsidR="00255B74">
        <w:rPr>
          <w:rFonts w:cs="Arial"/>
          <w:sz w:val="20"/>
          <w:szCs w:val="20"/>
        </w:rPr>
        <w:t>Λ</w:t>
      </w:r>
      <w:r w:rsidR="002A01EF" w:rsidRPr="00925022">
        <w:rPr>
          <w:rFonts w:cs="Arial"/>
          <w:sz w:val="20"/>
          <w:szCs w:val="20"/>
        </w:rPr>
        <w:t>αμβάν</w:t>
      </w:r>
      <w:r w:rsidR="00255B74">
        <w:rPr>
          <w:rFonts w:cs="Arial"/>
          <w:sz w:val="20"/>
          <w:szCs w:val="20"/>
        </w:rPr>
        <w:t>ε</w:t>
      </w:r>
      <w:r w:rsidR="002A01EF" w:rsidRPr="00925022">
        <w:rPr>
          <w:rFonts w:cs="Arial"/>
          <w:sz w:val="20"/>
          <w:szCs w:val="20"/>
        </w:rPr>
        <w:t>τα</w:t>
      </w:r>
      <w:r w:rsidR="00255B74">
        <w:rPr>
          <w:rFonts w:cs="Arial"/>
          <w:sz w:val="20"/>
          <w:szCs w:val="20"/>
        </w:rPr>
        <w:t>ι</w:t>
      </w:r>
      <w:r w:rsidR="002A01EF" w:rsidRPr="00925022">
        <w:rPr>
          <w:rFonts w:cs="Arial"/>
          <w:sz w:val="20"/>
          <w:szCs w:val="20"/>
        </w:rPr>
        <w:t xml:space="preserve"> υπόψη</w:t>
      </w:r>
      <w:r w:rsidR="00E226CA">
        <w:rPr>
          <w:rFonts w:cs="Arial"/>
          <w:sz w:val="20"/>
          <w:szCs w:val="20"/>
        </w:rPr>
        <w:t xml:space="preserve"> (α)</w:t>
      </w:r>
      <w:r w:rsidR="002A01EF" w:rsidRPr="00925022">
        <w:rPr>
          <w:rFonts w:cs="Arial"/>
          <w:sz w:val="20"/>
          <w:szCs w:val="20"/>
        </w:rPr>
        <w:t xml:space="preserve"> </w:t>
      </w:r>
      <w:r w:rsidR="00255B74">
        <w:rPr>
          <w:rFonts w:cs="Arial"/>
          <w:sz w:val="20"/>
          <w:szCs w:val="20"/>
        </w:rPr>
        <w:t>η</w:t>
      </w:r>
      <w:r w:rsidR="002A01EF" w:rsidRPr="00925022">
        <w:rPr>
          <w:rFonts w:cs="Arial"/>
          <w:sz w:val="20"/>
          <w:szCs w:val="20"/>
        </w:rPr>
        <w:t xml:space="preserve"> δυναμική των έργων</w:t>
      </w:r>
      <w:r w:rsidR="002A01EF">
        <w:rPr>
          <w:rFonts w:cs="Arial"/>
          <w:sz w:val="20"/>
          <w:szCs w:val="20"/>
        </w:rPr>
        <w:t xml:space="preserve"> που παραμένουν στο </w:t>
      </w:r>
      <w:r w:rsidR="002A01EF" w:rsidRPr="00803910">
        <w:rPr>
          <w:rFonts w:cs="Arial"/>
          <w:sz w:val="20"/>
          <w:szCs w:val="20"/>
        </w:rPr>
        <w:t>Πρόγραμμα</w:t>
      </w:r>
      <w:r w:rsidR="00E226CA" w:rsidRPr="00803910">
        <w:rPr>
          <w:rFonts w:cs="Arial"/>
          <w:sz w:val="20"/>
          <w:szCs w:val="20"/>
        </w:rPr>
        <w:t xml:space="preserve"> (β) η αναγκαιότητα μεταφοράς πόρων από τον ΑΠ07 στον ΑΠ11 για τη συγχρηματοδότηση </w:t>
      </w:r>
      <w:r w:rsidR="001A3056" w:rsidRPr="00803910">
        <w:rPr>
          <w:rFonts w:cs="Arial"/>
          <w:sz w:val="20"/>
          <w:szCs w:val="20"/>
        </w:rPr>
        <w:t xml:space="preserve">παρεμβάσεων αποκατάστασης </w:t>
      </w:r>
      <w:r w:rsidR="00702BC7" w:rsidRPr="00803910">
        <w:rPr>
          <w:rFonts w:cs="Arial"/>
          <w:sz w:val="20"/>
          <w:szCs w:val="20"/>
        </w:rPr>
        <w:t xml:space="preserve">βλαβών </w:t>
      </w:r>
      <w:r w:rsidR="001A3056" w:rsidRPr="00803910">
        <w:rPr>
          <w:rFonts w:cs="Arial"/>
          <w:sz w:val="20"/>
          <w:szCs w:val="20"/>
        </w:rPr>
        <w:t xml:space="preserve">/ υποστήριξης έκτακτων αναγκών </w:t>
      </w:r>
      <w:r w:rsidR="00702BC7" w:rsidRPr="00803910">
        <w:rPr>
          <w:rFonts w:cs="Arial"/>
          <w:sz w:val="20"/>
          <w:szCs w:val="20"/>
        </w:rPr>
        <w:t xml:space="preserve">που προκλήθηκαν στο ανθρωπογενές περιβάλλον </w:t>
      </w:r>
      <w:r w:rsidR="001A3056" w:rsidRPr="00803910">
        <w:rPr>
          <w:rFonts w:cs="Arial"/>
          <w:sz w:val="20"/>
          <w:szCs w:val="20"/>
        </w:rPr>
        <w:t>από τις πλημμύρες της θεομηνίας DANIEL</w:t>
      </w:r>
      <w:r w:rsidR="002A01EF" w:rsidRPr="00803910">
        <w:rPr>
          <w:rFonts w:cs="Arial"/>
          <w:sz w:val="20"/>
          <w:szCs w:val="20"/>
        </w:rPr>
        <w:t>.</w:t>
      </w:r>
    </w:p>
    <w:p w14:paraId="7CF77843" w14:textId="599BBD49" w:rsidR="002A01EF" w:rsidRDefault="00E226CA" w:rsidP="002A01EF">
      <w:pPr>
        <w:pStyle w:val="a5"/>
        <w:spacing w:before="120" w:after="0"/>
        <w:ind w:left="425"/>
        <w:contextualSpacing w:val="0"/>
        <w:rPr>
          <w:rFonts w:cs="Arial"/>
          <w:sz w:val="20"/>
          <w:szCs w:val="20"/>
        </w:rPr>
      </w:pPr>
      <w:r>
        <w:rPr>
          <w:rFonts w:cs="Arial"/>
          <w:sz w:val="20"/>
          <w:szCs w:val="20"/>
        </w:rPr>
        <w:t>Η μείωση των διαθέσιμων πόρων της 5</w:t>
      </w:r>
      <w:r w:rsidRPr="006B303E">
        <w:rPr>
          <w:rFonts w:cs="Arial"/>
          <w:sz w:val="20"/>
          <w:szCs w:val="20"/>
          <w:vertAlign w:val="superscript"/>
        </w:rPr>
        <w:t>ης</w:t>
      </w:r>
      <w:r>
        <w:rPr>
          <w:rFonts w:cs="Arial"/>
          <w:sz w:val="20"/>
          <w:szCs w:val="20"/>
        </w:rPr>
        <w:t xml:space="preserve"> Αναθεώρησης για τον </w:t>
      </w:r>
      <w:proofErr w:type="spellStart"/>
      <w:r>
        <w:rPr>
          <w:rFonts w:cs="Arial"/>
          <w:sz w:val="20"/>
          <w:szCs w:val="20"/>
        </w:rPr>
        <w:t>υπο</w:t>
      </w:r>
      <w:proofErr w:type="spellEnd"/>
      <w:r>
        <w:rPr>
          <w:rFonts w:cs="Arial"/>
          <w:sz w:val="20"/>
          <w:szCs w:val="20"/>
        </w:rPr>
        <w:t>-τομέα των αεροπορικών</w:t>
      </w:r>
      <w:r w:rsidRPr="002A01EF">
        <w:rPr>
          <w:rFonts w:cs="Arial"/>
          <w:sz w:val="20"/>
          <w:szCs w:val="20"/>
        </w:rPr>
        <w:t xml:space="preserve"> </w:t>
      </w:r>
      <w:r>
        <w:rPr>
          <w:rFonts w:cs="Arial"/>
          <w:sz w:val="20"/>
          <w:szCs w:val="20"/>
        </w:rPr>
        <w:t xml:space="preserve">μεταφορών, </w:t>
      </w:r>
      <w:r w:rsidR="00D35E83">
        <w:rPr>
          <w:rFonts w:cs="Arial"/>
          <w:sz w:val="20"/>
          <w:szCs w:val="20"/>
        </w:rPr>
        <w:t xml:space="preserve">λόγω μειωμένης </w:t>
      </w:r>
      <w:r>
        <w:rPr>
          <w:rFonts w:cs="Arial"/>
          <w:sz w:val="20"/>
          <w:szCs w:val="20"/>
        </w:rPr>
        <w:t>δυναμική</w:t>
      </w:r>
      <w:r w:rsidR="00D35E83">
        <w:rPr>
          <w:rFonts w:cs="Arial"/>
          <w:sz w:val="20"/>
          <w:szCs w:val="20"/>
        </w:rPr>
        <w:t>ς</w:t>
      </w:r>
      <w:r>
        <w:rPr>
          <w:rFonts w:cs="Arial"/>
          <w:sz w:val="20"/>
          <w:szCs w:val="20"/>
        </w:rPr>
        <w:t xml:space="preserve"> των σχετικών έργων</w:t>
      </w:r>
      <w:r w:rsidR="00D35E83">
        <w:rPr>
          <w:rFonts w:cs="Arial"/>
          <w:sz w:val="20"/>
          <w:szCs w:val="20"/>
        </w:rPr>
        <w:t>,</w:t>
      </w:r>
      <w:r>
        <w:rPr>
          <w:rFonts w:cs="Arial"/>
          <w:sz w:val="20"/>
          <w:szCs w:val="20"/>
        </w:rPr>
        <w:t xml:space="preserve"> οφείλεται κυρίως </w:t>
      </w:r>
      <w:r w:rsidR="002A01EF" w:rsidRPr="002A01EF">
        <w:rPr>
          <w:rFonts w:cs="Arial"/>
          <w:sz w:val="20"/>
          <w:szCs w:val="20"/>
        </w:rPr>
        <w:t>σε:</w:t>
      </w:r>
    </w:p>
    <w:p w14:paraId="3FCCA579" w14:textId="64B10454" w:rsidR="00FD7BEF" w:rsidRPr="00FD7BEF" w:rsidRDefault="008836E9" w:rsidP="00CC116F">
      <w:pPr>
        <w:pStyle w:val="a5"/>
        <w:numPr>
          <w:ilvl w:val="0"/>
          <w:numId w:val="17"/>
        </w:numPr>
        <w:spacing w:before="120" w:after="0"/>
        <w:contextualSpacing w:val="0"/>
        <w:rPr>
          <w:rFonts w:cs="Arial"/>
          <w:sz w:val="20"/>
          <w:szCs w:val="20"/>
        </w:rPr>
      </w:pPr>
      <w:r>
        <w:rPr>
          <w:rFonts w:cs="Arial"/>
          <w:sz w:val="20"/>
          <w:szCs w:val="20"/>
        </w:rPr>
        <w:t>Απόφαση για μ</w:t>
      </w:r>
      <w:r w:rsidR="00FD7BEF" w:rsidRPr="00FD7BEF">
        <w:rPr>
          <w:rFonts w:cs="Arial"/>
          <w:sz w:val="20"/>
          <w:szCs w:val="20"/>
        </w:rPr>
        <w:t xml:space="preserve">η συγχρηματοδότηση του έργου του Α/Δ του </w:t>
      </w:r>
      <w:proofErr w:type="spellStart"/>
      <w:r w:rsidR="00FD7BEF" w:rsidRPr="00FD7BEF">
        <w:rPr>
          <w:rFonts w:cs="Arial"/>
          <w:sz w:val="20"/>
          <w:szCs w:val="20"/>
        </w:rPr>
        <w:t>Καστελλίου</w:t>
      </w:r>
      <w:proofErr w:type="spellEnd"/>
      <w:r w:rsidR="00FD7BEF" w:rsidRPr="00FD7BEF">
        <w:rPr>
          <w:rFonts w:cs="Arial"/>
          <w:sz w:val="20"/>
          <w:szCs w:val="20"/>
        </w:rPr>
        <w:t xml:space="preserve"> στην Περιφέρεια Κρήτης.</w:t>
      </w:r>
    </w:p>
    <w:p w14:paraId="22A74000" w14:textId="5118D987" w:rsidR="001E7590" w:rsidRDefault="001E7590" w:rsidP="00CC116F">
      <w:pPr>
        <w:pStyle w:val="a5"/>
        <w:numPr>
          <w:ilvl w:val="0"/>
          <w:numId w:val="17"/>
        </w:numPr>
        <w:spacing w:before="120" w:after="0"/>
        <w:contextualSpacing w:val="0"/>
        <w:rPr>
          <w:rFonts w:cs="Arial"/>
          <w:sz w:val="20"/>
          <w:szCs w:val="20"/>
        </w:rPr>
      </w:pPr>
      <w:r>
        <w:rPr>
          <w:rFonts w:cs="Arial"/>
          <w:sz w:val="20"/>
          <w:szCs w:val="20"/>
        </w:rPr>
        <w:t>Κ</w:t>
      </w:r>
      <w:r w:rsidR="00BE7E30">
        <w:rPr>
          <w:rFonts w:cs="Arial"/>
          <w:sz w:val="20"/>
          <w:szCs w:val="20"/>
        </w:rPr>
        <w:t xml:space="preserve">αθυστερήσεις </w:t>
      </w:r>
      <w:r>
        <w:rPr>
          <w:rFonts w:cs="Arial"/>
          <w:sz w:val="20"/>
          <w:szCs w:val="20"/>
        </w:rPr>
        <w:t xml:space="preserve">κατά την </w:t>
      </w:r>
      <w:r w:rsidRPr="001E7590">
        <w:rPr>
          <w:rFonts w:cs="Arial"/>
          <w:sz w:val="20"/>
          <w:szCs w:val="20"/>
        </w:rPr>
        <w:t xml:space="preserve">οριστικοποίηση του ιδιοκτησιακού καθεστώτος ορισμένων </w:t>
      </w:r>
      <w:r w:rsidR="002663D9">
        <w:rPr>
          <w:rFonts w:cs="Arial"/>
          <w:sz w:val="20"/>
          <w:szCs w:val="20"/>
        </w:rPr>
        <w:t>περιφερειακών νησιωτικών αεροδρομίων</w:t>
      </w:r>
      <w:r w:rsidR="008836E9">
        <w:rPr>
          <w:rFonts w:cs="Arial"/>
          <w:sz w:val="20"/>
          <w:szCs w:val="20"/>
        </w:rPr>
        <w:t xml:space="preserve"> που οδήγησαν σε καθυστερήσεις στην έναρξη υλοποίησης των έργων.</w:t>
      </w:r>
      <w:r w:rsidRPr="001E7590">
        <w:rPr>
          <w:rFonts w:cs="Arial"/>
          <w:sz w:val="20"/>
          <w:szCs w:val="20"/>
        </w:rPr>
        <w:t xml:space="preserve"> </w:t>
      </w:r>
    </w:p>
    <w:p w14:paraId="2063C678" w14:textId="6A4C5A9C" w:rsidR="008C3E7C" w:rsidRDefault="001E7590" w:rsidP="00CC116F">
      <w:pPr>
        <w:pStyle w:val="a5"/>
        <w:numPr>
          <w:ilvl w:val="0"/>
          <w:numId w:val="17"/>
        </w:numPr>
        <w:spacing w:before="120" w:after="0"/>
        <w:contextualSpacing w:val="0"/>
        <w:rPr>
          <w:rFonts w:cs="Arial"/>
          <w:sz w:val="20"/>
          <w:szCs w:val="20"/>
        </w:rPr>
      </w:pPr>
      <w:r>
        <w:rPr>
          <w:rFonts w:cs="Arial"/>
          <w:sz w:val="20"/>
          <w:szCs w:val="20"/>
        </w:rPr>
        <w:t>Χ</w:t>
      </w:r>
      <w:r w:rsidRPr="001E7590">
        <w:rPr>
          <w:rFonts w:cs="Arial"/>
          <w:sz w:val="20"/>
          <w:szCs w:val="20"/>
        </w:rPr>
        <w:t>αμηλή ωριμότητα</w:t>
      </w:r>
      <w:r>
        <w:rPr>
          <w:rFonts w:cs="Arial"/>
          <w:sz w:val="20"/>
          <w:szCs w:val="20"/>
        </w:rPr>
        <w:t xml:space="preserve"> των έργων</w:t>
      </w:r>
      <w:r w:rsidR="008836E9">
        <w:rPr>
          <w:rFonts w:cs="Arial"/>
          <w:sz w:val="20"/>
          <w:szCs w:val="20"/>
        </w:rPr>
        <w:t xml:space="preserve"> υποδομών</w:t>
      </w:r>
      <w:r w:rsidR="008C3E7C" w:rsidRPr="00FD7BEF">
        <w:rPr>
          <w:rFonts w:cs="Arial"/>
          <w:sz w:val="20"/>
          <w:szCs w:val="20"/>
        </w:rPr>
        <w:t>.</w:t>
      </w:r>
    </w:p>
    <w:p w14:paraId="0E8F0B61" w14:textId="2629844E" w:rsidR="002663D9" w:rsidRDefault="002663D9" w:rsidP="00CC116F">
      <w:pPr>
        <w:pStyle w:val="a5"/>
        <w:numPr>
          <w:ilvl w:val="0"/>
          <w:numId w:val="17"/>
        </w:numPr>
        <w:spacing w:before="120" w:after="0"/>
        <w:contextualSpacing w:val="0"/>
        <w:rPr>
          <w:rFonts w:cs="Arial"/>
          <w:sz w:val="20"/>
          <w:szCs w:val="20"/>
        </w:rPr>
      </w:pPr>
      <w:r>
        <w:rPr>
          <w:rFonts w:cs="Arial"/>
          <w:sz w:val="20"/>
          <w:szCs w:val="20"/>
        </w:rPr>
        <w:t xml:space="preserve">Καθυστερήσεις στη </w:t>
      </w:r>
      <w:proofErr w:type="spellStart"/>
      <w:r>
        <w:rPr>
          <w:rFonts w:cs="Arial"/>
          <w:sz w:val="20"/>
          <w:szCs w:val="20"/>
        </w:rPr>
        <w:t>συμβασιοποίηση</w:t>
      </w:r>
      <w:proofErr w:type="spellEnd"/>
      <w:r>
        <w:rPr>
          <w:rFonts w:cs="Arial"/>
          <w:sz w:val="20"/>
          <w:szCs w:val="20"/>
        </w:rPr>
        <w:t xml:space="preserve"> επιμέρους έργων προμηθειών συστημάτων αεροναυτιλίας.</w:t>
      </w:r>
    </w:p>
    <w:p w14:paraId="1C27B992" w14:textId="0A49372F" w:rsidR="00BA1AEE" w:rsidRPr="00BA1AEE" w:rsidRDefault="00BA1AEE" w:rsidP="00BA1AEE">
      <w:pPr>
        <w:spacing w:before="120" w:after="0"/>
        <w:ind w:left="567"/>
        <w:rPr>
          <w:rFonts w:cs="Arial"/>
          <w:sz w:val="20"/>
          <w:szCs w:val="20"/>
        </w:rPr>
      </w:pPr>
      <w:r w:rsidRPr="00BA1AEE">
        <w:rPr>
          <w:rFonts w:cs="Arial"/>
          <w:sz w:val="20"/>
          <w:szCs w:val="20"/>
        </w:rPr>
        <w:t xml:space="preserve">Αξιοποιείται η δυνατότητα </w:t>
      </w:r>
      <w:proofErr w:type="spellStart"/>
      <w:r w:rsidRPr="00BA1AEE">
        <w:rPr>
          <w:rFonts w:cs="Arial"/>
          <w:sz w:val="20"/>
          <w:szCs w:val="20"/>
        </w:rPr>
        <w:t>τμηματοποίησης</w:t>
      </w:r>
      <w:proofErr w:type="spellEnd"/>
      <w:r w:rsidRPr="00BA1AEE">
        <w:rPr>
          <w:rFonts w:cs="Arial"/>
          <w:sz w:val="20"/>
          <w:szCs w:val="20"/>
        </w:rPr>
        <w:t xml:space="preserve"> έργων ασφάλειας </w:t>
      </w:r>
      <w:r>
        <w:rPr>
          <w:rFonts w:cs="Arial"/>
          <w:sz w:val="20"/>
          <w:szCs w:val="20"/>
        </w:rPr>
        <w:t>αεροναυτιλίας</w:t>
      </w:r>
      <w:r w:rsidRPr="00BA1AEE">
        <w:rPr>
          <w:rFonts w:cs="Arial"/>
          <w:sz w:val="20"/>
          <w:szCs w:val="20"/>
        </w:rPr>
        <w:t xml:space="preserve"> στο Πρόγραμμα ΜΕΤΑΦΟΡΕΣ 2021-2027</w:t>
      </w:r>
      <w:r>
        <w:rPr>
          <w:rFonts w:cs="Arial"/>
          <w:sz w:val="20"/>
          <w:szCs w:val="20"/>
        </w:rPr>
        <w:t>,</w:t>
      </w:r>
      <w:r w:rsidRPr="00BA1AEE">
        <w:rPr>
          <w:rFonts w:cs="Arial"/>
          <w:sz w:val="20"/>
          <w:szCs w:val="20"/>
        </w:rPr>
        <w:t xml:space="preserve"> εντός του 2023, προκειμένου να αξιοποιηθούν οι σχετικοί πόροι για την καταχώριση τυχόν δαπανών που θα προκύψουν εντός του έτους και δεν καταχωρηθούν στο ΕΠ-ΥΜΕΠΕΡΑΑ.</w:t>
      </w:r>
    </w:p>
    <w:p w14:paraId="042C7660" w14:textId="77777777" w:rsidR="008C4BAE" w:rsidRPr="008C4BAE" w:rsidRDefault="00264EBA" w:rsidP="00767CA0">
      <w:pPr>
        <w:pStyle w:val="a5"/>
        <w:numPr>
          <w:ilvl w:val="1"/>
          <w:numId w:val="7"/>
        </w:numPr>
        <w:spacing w:before="240" w:after="0"/>
        <w:ind w:left="426" w:hanging="284"/>
        <w:contextualSpacing w:val="0"/>
        <w:rPr>
          <w:rFonts w:cs="Arial"/>
          <w:sz w:val="20"/>
          <w:szCs w:val="20"/>
        </w:rPr>
      </w:pPr>
      <w:r w:rsidRPr="006C2C26">
        <w:rPr>
          <w:rFonts w:cs="Arial"/>
          <w:b/>
          <w:bCs/>
          <w:sz w:val="20"/>
          <w:szCs w:val="20"/>
        </w:rPr>
        <w:t>Μειώνονται</w:t>
      </w:r>
      <w:r>
        <w:rPr>
          <w:rFonts w:cs="Arial"/>
          <w:sz w:val="20"/>
          <w:szCs w:val="20"/>
        </w:rPr>
        <w:t xml:space="preserve"> </w:t>
      </w:r>
      <w:r w:rsidR="00F1533F">
        <w:rPr>
          <w:rFonts w:cs="Arial"/>
          <w:sz w:val="20"/>
          <w:szCs w:val="20"/>
        </w:rPr>
        <w:t xml:space="preserve">σε μικρό βαθμό </w:t>
      </w:r>
      <w:r w:rsidRPr="006C2C26">
        <w:rPr>
          <w:rFonts w:cs="Arial"/>
          <w:b/>
          <w:bCs/>
          <w:sz w:val="20"/>
          <w:szCs w:val="20"/>
        </w:rPr>
        <w:t>οι πόροι</w:t>
      </w:r>
      <w:r>
        <w:rPr>
          <w:rFonts w:cs="Arial"/>
          <w:sz w:val="20"/>
          <w:szCs w:val="20"/>
        </w:rPr>
        <w:t xml:space="preserve"> του </w:t>
      </w:r>
      <w:r w:rsidRPr="006C2C26">
        <w:rPr>
          <w:rFonts w:cs="Arial"/>
          <w:b/>
          <w:bCs/>
          <w:sz w:val="20"/>
          <w:szCs w:val="20"/>
        </w:rPr>
        <w:t>για</w:t>
      </w:r>
      <w:r>
        <w:rPr>
          <w:rFonts w:cs="Arial"/>
          <w:sz w:val="20"/>
          <w:szCs w:val="20"/>
        </w:rPr>
        <w:t xml:space="preserve"> </w:t>
      </w:r>
      <w:r w:rsidR="00324EC7">
        <w:rPr>
          <w:rFonts w:cs="Arial"/>
          <w:sz w:val="20"/>
          <w:szCs w:val="20"/>
        </w:rPr>
        <w:t xml:space="preserve">τις </w:t>
      </w:r>
      <w:r w:rsidR="00324EC7" w:rsidRPr="006C2C26">
        <w:rPr>
          <w:rFonts w:cs="Arial"/>
          <w:b/>
          <w:bCs/>
          <w:sz w:val="20"/>
          <w:szCs w:val="20"/>
        </w:rPr>
        <w:t>καθαρές αστικές μεταφορές</w:t>
      </w:r>
      <w:r w:rsidR="00F1533F">
        <w:rPr>
          <w:rFonts w:cs="Arial"/>
          <w:b/>
          <w:bCs/>
          <w:sz w:val="20"/>
          <w:szCs w:val="20"/>
        </w:rPr>
        <w:t>,</w:t>
      </w:r>
      <w:r w:rsidR="002A01EF">
        <w:rPr>
          <w:rFonts w:cs="Arial"/>
          <w:b/>
          <w:bCs/>
          <w:sz w:val="20"/>
          <w:szCs w:val="20"/>
        </w:rPr>
        <w:t xml:space="preserve"> </w:t>
      </w:r>
      <w:r w:rsidR="002A01EF" w:rsidRPr="00B22113">
        <w:rPr>
          <w:rFonts w:cs="Arial"/>
          <w:sz w:val="20"/>
          <w:szCs w:val="20"/>
        </w:rPr>
        <w:t>κατά 6,</w:t>
      </w:r>
      <w:r w:rsidR="00F1533F">
        <w:rPr>
          <w:rFonts w:cs="Arial"/>
          <w:sz w:val="20"/>
          <w:szCs w:val="20"/>
        </w:rPr>
        <w:t>7</w:t>
      </w:r>
      <w:r w:rsidR="002A01EF" w:rsidRPr="00B22113">
        <w:rPr>
          <w:rFonts w:cs="Arial"/>
          <w:sz w:val="20"/>
          <w:szCs w:val="20"/>
        </w:rPr>
        <w:t>%</w:t>
      </w:r>
      <w:r w:rsidR="005D0419" w:rsidRPr="00B22113">
        <w:rPr>
          <w:rFonts w:cs="Arial"/>
          <w:sz w:val="20"/>
          <w:szCs w:val="20"/>
        </w:rPr>
        <w:t>,</w:t>
      </w:r>
      <w:r w:rsidR="00857FED" w:rsidRPr="00B22113">
        <w:rPr>
          <w:rFonts w:cs="Arial"/>
          <w:b/>
          <w:bCs/>
          <w:sz w:val="20"/>
          <w:szCs w:val="20"/>
        </w:rPr>
        <w:t xml:space="preserve"> </w:t>
      </w:r>
      <w:r w:rsidR="00FE5C27" w:rsidRPr="00B22113">
        <w:rPr>
          <w:rFonts w:cs="Arial"/>
          <w:sz w:val="20"/>
          <w:szCs w:val="20"/>
        </w:rPr>
        <w:t>κυρίως</w:t>
      </w:r>
      <w:r w:rsidR="00FE5C27" w:rsidRPr="00B22113">
        <w:rPr>
          <w:rFonts w:cs="Arial"/>
          <w:b/>
          <w:bCs/>
          <w:sz w:val="20"/>
          <w:szCs w:val="20"/>
        </w:rPr>
        <w:t xml:space="preserve"> </w:t>
      </w:r>
      <w:r w:rsidR="00FE5C27" w:rsidRPr="00B22113">
        <w:rPr>
          <w:rFonts w:cs="Arial"/>
          <w:sz w:val="20"/>
          <w:szCs w:val="20"/>
        </w:rPr>
        <w:t xml:space="preserve">λόγω αφαίρεσης από τον προγραμματισμό του Μεγάλου Έργου «Βελτίωση αστικών συγκοινωνιών Αθήνας - Προμήθεια </w:t>
      </w:r>
      <w:proofErr w:type="spellStart"/>
      <w:r w:rsidR="00FE5C27" w:rsidRPr="00B22113">
        <w:rPr>
          <w:rFonts w:cs="Arial"/>
          <w:sz w:val="20"/>
          <w:szCs w:val="20"/>
        </w:rPr>
        <w:t>Φιλο</w:t>
      </w:r>
      <w:proofErr w:type="spellEnd"/>
      <w:r w:rsidR="00FE5C27" w:rsidRPr="00B22113">
        <w:rPr>
          <w:rFonts w:cs="Arial"/>
          <w:sz w:val="20"/>
          <w:szCs w:val="20"/>
        </w:rPr>
        <w:t>-περιβαλλοντικών Λεωφορείων».</w:t>
      </w:r>
      <w:r w:rsidR="008C4BAE" w:rsidRPr="008C4BAE">
        <w:t xml:space="preserve"> </w:t>
      </w:r>
    </w:p>
    <w:p w14:paraId="297A7E19" w14:textId="413435D5" w:rsidR="00324EC7" w:rsidRPr="00B22113" w:rsidRDefault="008C4BAE" w:rsidP="008C4BAE">
      <w:pPr>
        <w:pStyle w:val="a5"/>
        <w:spacing w:before="120" w:after="0"/>
        <w:ind w:left="425"/>
        <w:contextualSpacing w:val="0"/>
        <w:rPr>
          <w:rFonts w:cs="Arial"/>
          <w:sz w:val="20"/>
          <w:szCs w:val="20"/>
        </w:rPr>
      </w:pPr>
      <w:bookmarkStart w:id="29" w:name="_Hlk149555987"/>
      <w:r w:rsidRPr="00CC6174">
        <w:rPr>
          <w:rFonts w:cs="Arial"/>
          <w:sz w:val="20"/>
          <w:szCs w:val="20"/>
        </w:rPr>
        <w:t>Η παρέμβαση θα συγχρηματοδοτηθεί από το Πρόγραμμα ΜΕΤΑΦΟΡΕΣ 2021-2027, στο πλαίσιο της επιτάχυνσης φιλόδοξων στρατηγικών επενδύσεων ηλεκτροκίνησης σε Αττική και Θεσσαλονίκη, σε συνέργεια με παρόμοιες επενδύσεις που πραγματοποιούνται στο πλαίσιο του Ταμείου Ανάπτυξης και Ανθεκτικότητας.</w:t>
      </w:r>
    </w:p>
    <w:bookmarkEnd w:id="29"/>
    <w:p w14:paraId="5B445122" w14:textId="2C6A8D78" w:rsidR="00324EC7" w:rsidRPr="00B22113" w:rsidRDefault="00C802E1" w:rsidP="00767CA0">
      <w:pPr>
        <w:pStyle w:val="a5"/>
        <w:numPr>
          <w:ilvl w:val="1"/>
          <w:numId w:val="7"/>
        </w:numPr>
        <w:spacing w:before="240" w:after="0"/>
        <w:ind w:left="426" w:hanging="284"/>
        <w:contextualSpacing w:val="0"/>
        <w:rPr>
          <w:rFonts w:cs="Arial"/>
          <w:sz w:val="20"/>
          <w:szCs w:val="20"/>
        </w:rPr>
      </w:pPr>
      <w:r>
        <w:rPr>
          <w:rFonts w:cs="Arial"/>
          <w:b/>
          <w:bCs/>
          <w:sz w:val="20"/>
          <w:szCs w:val="20"/>
        </w:rPr>
        <w:t>Αυξάνονται ελάχιστα</w:t>
      </w:r>
      <w:r w:rsidRPr="00B22113">
        <w:rPr>
          <w:rFonts w:cs="Arial"/>
          <w:sz w:val="20"/>
          <w:szCs w:val="20"/>
        </w:rPr>
        <w:t xml:space="preserve"> </w:t>
      </w:r>
      <w:r w:rsidRPr="00B22113">
        <w:rPr>
          <w:rFonts w:cs="Arial"/>
          <w:b/>
          <w:bCs/>
          <w:sz w:val="20"/>
          <w:szCs w:val="20"/>
        </w:rPr>
        <w:t>οι πόροι</w:t>
      </w:r>
      <w:r w:rsidRPr="00B22113">
        <w:rPr>
          <w:rFonts w:cs="Arial"/>
          <w:sz w:val="20"/>
          <w:szCs w:val="20"/>
        </w:rPr>
        <w:t xml:space="preserve"> </w:t>
      </w:r>
      <w:r w:rsidRPr="00B22113">
        <w:rPr>
          <w:rFonts w:cs="Arial"/>
          <w:b/>
          <w:bCs/>
          <w:sz w:val="20"/>
          <w:szCs w:val="20"/>
        </w:rPr>
        <w:t>για</w:t>
      </w:r>
      <w:r w:rsidRPr="00B22113">
        <w:rPr>
          <w:rFonts w:cs="Arial"/>
          <w:sz w:val="20"/>
          <w:szCs w:val="20"/>
        </w:rPr>
        <w:t xml:space="preserve"> τα </w:t>
      </w:r>
      <w:r w:rsidRPr="00B22113">
        <w:rPr>
          <w:rFonts w:cs="Arial"/>
          <w:b/>
          <w:bCs/>
          <w:sz w:val="20"/>
          <w:szCs w:val="20"/>
        </w:rPr>
        <w:t>οδικά</w:t>
      </w:r>
      <w:r w:rsidRPr="00B22113">
        <w:rPr>
          <w:rFonts w:cs="Arial"/>
          <w:sz w:val="20"/>
          <w:szCs w:val="20"/>
        </w:rPr>
        <w:t xml:space="preserve"> έργα και την </w:t>
      </w:r>
      <w:r w:rsidRPr="00060B89">
        <w:rPr>
          <w:rFonts w:cs="Arial"/>
          <w:b/>
          <w:bCs/>
          <w:sz w:val="20"/>
          <w:szCs w:val="20"/>
        </w:rPr>
        <w:t>οδική ασφάλεια</w:t>
      </w:r>
      <w:r>
        <w:rPr>
          <w:rFonts w:cs="Arial"/>
          <w:sz w:val="20"/>
          <w:szCs w:val="20"/>
        </w:rPr>
        <w:t>, κατά 2,2%. Η αύξηση α</w:t>
      </w:r>
      <w:r w:rsidRPr="00B22113">
        <w:rPr>
          <w:rFonts w:cs="Arial"/>
          <w:sz w:val="20"/>
          <w:szCs w:val="20"/>
        </w:rPr>
        <w:t xml:space="preserve">φορά </w:t>
      </w:r>
      <w:r>
        <w:rPr>
          <w:rFonts w:cs="Arial"/>
          <w:sz w:val="20"/>
          <w:szCs w:val="20"/>
        </w:rPr>
        <w:t xml:space="preserve">στα </w:t>
      </w:r>
      <w:r w:rsidRPr="00B22113">
        <w:rPr>
          <w:rFonts w:cs="Arial"/>
          <w:sz w:val="20"/>
          <w:szCs w:val="20"/>
        </w:rPr>
        <w:t>ήδη ενταγμέν</w:t>
      </w:r>
      <w:r>
        <w:rPr>
          <w:rFonts w:cs="Arial"/>
          <w:sz w:val="20"/>
          <w:szCs w:val="20"/>
        </w:rPr>
        <w:t>α</w:t>
      </w:r>
      <w:r w:rsidRPr="00B22113">
        <w:rPr>
          <w:rFonts w:cs="Arial"/>
          <w:sz w:val="20"/>
          <w:szCs w:val="20"/>
        </w:rPr>
        <w:t xml:space="preserve"> και σε εξέλιξη σημαντικ</w:t>
      </w:r>
      <w:r>
        <w:rPr>
          <w:rFonts w:cs="Arial"/>
          <w:sz w:val="20"/>
          <w:szCs w:val="20"/>
        </w:rPr>
        <w:t>ά</w:t>
      </w:r>
      <w:r w:rsidRPr="00B22113">
        <w:rPr>
          <w:rFonts w:cs="Arial"/>
          <w:sz w:val="20"/>
          <w:szCs w:val="20"/>
        </w:rPr>
        <w:t xml:space="preserve"> έργ</w:t>
      </w:r>
      <w:r>
        <w:rPr>
          <w:rFonts w:cs="Arial"/>
          <w:sz w:val="20"/>
          <w:szCs w:val="20"/>
        </w:rPr>
        <w:t>α</w:t>
      </w:r>
      <w:r w:rsidRPr="00B22113">
        <w:rPr>
          <w:rFonts w:cs="Arial"/>
          <w:sz w:val="20"/>
          <w:szCs w:val="20"/>
        </w:rPr>
        <w:t xml:space="preserve"> επί των διευρωπαϊκών δικτύων μεταφορών (ΔΕΔ-Μ) και συνδέσεων με αυτά</w:t>
      </w:r>
      <w:r w:rsidR="00A30FE9" w:rsidRPr="00B22113">
        <w:rPr>
          <w:rFonts w:cs="Arial"/>
          <w:sz w:val="20"/>
          <w:szCs w:val="20"/>
        </w:rPr>
        <w:t>.</w:t>
      </w:r>
    </w:p>
    <w:p w14:paraId="18F446F5" w14:textId="16A25D40" w:rsidR="00CA2218" w:rsidRPr="00B22113" w:rsidRDefault="00CA2218" w:rsidP="00C940B6">
      <w:pPr>
        <w:tabs>
          <w:tab w:val="left" w:pos="567"/>
        </w:tabs>
        <w:autoSpaceDE w:val="0"/>
        <w:autoSpaceDN w:val="0"/>
        <w:adjustRightInd w:val="0"/>
        <w:spacing w:before="240" w:after="120"/>
        <w:jc w:val="left"/>
        <w:rPr>
          <w:rFonts w:eastAsiaTheme="minorHAnsi" w:cs="Arial"/>
          <w:b/>
          <w:bCs/>
          <w:color w:val="000000"/>
          <w:szCs w:val="22"/>
          <w:lang w:eastAsia="en-US"/>
        </w:rPr>
      </w:pPr>
      <w:r w:rsidRPr="00B22113">
        <w:rPr>
          <w:rFonts w:eastAsiaTheme="minorHAnsi" w:cs="Arial"/>
          <w:b/>
          <w:bCs/>
          <w:color w:val="000000"/>
          <w:szCs w:val="22"/>
          <w:lang w:eastAsia="en-US"/>
        </w:rPr>
        <w:t>4.2</w:t>
      </w:r>
      <w:r w:rsidRPr="00B22113">
        <w:rPr>
          <w:rFonts w:eastAsiaTheme="minorHAnsi" w:cs="Arial"/>
          <w:b/>
          <w:bCs/>
          <w:color w:val="000000"/>
          <w:szCs w:val="22"/>
          <w:lang w:eastAsia="en-US"/>
        </w:rPr>
        <w:tab/>
        <w:t xml:space="preserve">Τομέας Περιβάλλοντος </w:t>
      </w:r>
    </w:p>
    <w:p w14:paraId="240F344A" w14:textId="3FC8491A" w:rsidR="00324EC7" w:rsidRPr="00B22113" w:rsidRDefault="00324EC7" w:rsidP="00767CA0">
      <w:pPr>
        <w:pStyle w:val="a5"/>
        <w:numPr>
          <w:ilvl w:val="1"/>
          <w:numId w:val="7"/>
        </w:numPr>
        <w:spacing w:before="240" w:after="0"/>
        <w:ind w:left="426" w:hanging="284"/>
        <w:contextualSpacing w:val="0"/>
        <w:rPr>
          <w:rFonts w:cs="Arial"/>
          <w:sz w:val="20"/>
          <w:szCs w:val="20"/>
        </w:rPr>
      </w:pPr>
      <w:r w:rsidRPr="00B22113">
        <w:rPr>
          <w:rFonts w:cs="Arial"/>
          <w:sz w:val="20"/>
          <w:szCs w:val="20"/>
        </w:rPr>
        <w:t xml:space="preserve">Προτείνεται </w:t>
      </w:r>
      <w:r w:rsidRPr="00B22113">
        <w:rPr>
          <w:rFonts w:cs="Arial"/>
          <w:b/>
          <w:bCs/>
          <w:sz w:val="20"/>
          <w:szCs w:val="20"/>
        </w:rPr>
        <w:t xml:space="preserve">αύξηση </w:t>
      </w:r>
      <w:r w:rsidR="00B53FAD" w:rsidRPr="00F01E79">
        <w:rPr>
          <w:rFonts w:cs="Arial"/>
          <w:sz w:val="20"/>
          <w:szCs w:val="20"/>
        </w:rPr>
        <w:t xml:space="preserve">της τάξης </w:t>
      </w:r>
      <w:bookmarkStart w:id="30" w:name="_Hlk149313512"/>
      <w:r w:rsidR="00F01E79">
        <w:rPr>
          <w:rFonts w:cs="Arial"/>
          <w:sz w:val="20"/>
          <w:szCs w:val="20"/>
        </w:rPr>
        <w:t>του</w:t>
      </w:r>
      <w:r w:rsidR="00B53FAD" w:rsidRPr="00B53FAD">
        <w:rPr>
          <w:rFonts w:cs="Arial"/>
          <w:b/>
          <w:bCs/>
          <w:sz w:val="20"/>
          <w:szCs w:val="20"/>
        </w:rPr>
        <w:t xml:space="preserve"> </w:t>
      </w:r>
      <w:r w:rsidR="005D77D9">
        <w:rPr>
          <w:rFonts w:cs="Arial"/>
          <w:b/>
          <w:bCs/>
          <w:sz w:val="20"/>
          <w:szCs w:val="20"/>
        </w:rPr>
        <w:t>25</w:t>
      </w:r>
      <w:r w:rsidR="00B53FAD" w:rsidRPr="00B53FAD">
        <w:rPr>
          <w:rFonts w:cs="Arial"/>
          <w:b/>
          <w:bCs/>
          <w:sz w:val="20"/>
          <w:szCs w:val="20"/>
        </w:rPr>
        <w:t xml:space="preserve">% των πόρων του τομέα </w:t>
      </w:r>
      <w:r w:rsidR="00F01E79">
        <w:rPr>
          <w:rFonts w:cs="Arial"/>
          <w:b/>
          <w:bCs/>
          <w:sz w:val="20"/>
          <w:szCs w:val="20"/>
        </w:rPr>
        <w:t>Περιβάλλοντος</w:t>
      </w:r>
      <w:r w:rsidR="00B53FAD" w:rsidRPr="00B53FAD">
        <w:rPr>
          <w:rFonts w:cs="Arial"/>
          <w:b/>
          <w:bCs/>
          <w:sz w:val="20"/>
          <w:szCs w:val="20"/>
        </w:rPr>
        <w:t xml:space="preserve"> </w:t>
      </w:r>
      <w:r w:rsidR="00B53FAD" w:rsidRPr="00B53FAD">
        <w:rPr>
          <w:rFonts w:cs="Arial"/>
          <w:sz w:val="20"/>
          <w:szCs w:val="20"/>
        </w:rPr>
        <w:t xml:space="preserve">(σε όρους ΚΣ) </w:t>
      </w:r>
      <w:r w:rsidR="00F01E79">
        <w:rPr>
          <w:rFonts w:cs="Arial"/>
          <w:sz w:val="20"/>
          <w:szCs w:val="20"/>
        </w:rPr>
        <w:t xml:space="preserve">ως προς την </w:t>
      </w:r>
      <w:r w:rsidR="00F01E79" w:rsidRPr="00F01E79">
        <w:rPr>
          <w:rFonts w:cs="Arial"/>
          <w:sz w:val="20"/>
          <w:szCs w:val="20"/>
        </w:rPr>
        <w:t>5</w:t>
      </w:r>
      <w:r w:rsidR="00F01E79" w:rsidRPr="00F01E79">
        <w:rPr>
          <w:rFonts w:cs="Arial"/>
          <w:sz w:val="20"/>
          <w:szCs w:val="20"/>
          <w:vertAlign w:val="superscript"/>
        </w:rPr>
        <w:t>η</w:t>
      </w:r>
      <w:r w:rsidR="00F01E79" w:rsidRPr="00F01E79">
        <w:rPr>
          <w:rFonts w:cs="Arial"/>
          <w:sz w:val="20"/>
          <w:szCs w:val="20"/>
        </w:rPr>
        <w:t xml:space="preserve"> Αναθεώρησή</w:t>
      </w:r>
      <w:r w:rsidR="00F01E79">
        <w:rPr>
          <w:rFonts w:cs="Arial"/>
          <w:sz w:val="20"/>
          <w:szCs w:val="20"/>
        </w:rPr>
        <w:t xml:space="preserve"> του ΕΠ-ΥΜΕΠΕΡΑΑ</w:t>
      </w:r>
      <w:r w:rsidRPr="00B22113">
        <w:rPr>
          <w:rFonts w:cs="Arial"/>
          <w:sz w:val="20"/>
          <w:szCs w:val="20"/>
        </w:rPr>
        <w:t>.</w:t>
      </w:r>
      <w:r w:rsidRPr="00B22113">
        <w:rPr>
          <w:rFonts w:cs="Arial"/>
          <w:b/>
          <w:bCs/>
          <w:sz w:val="20"/>
          <w:szCs w:val="20"/>
        </w:rPr>
        <w:t xml:space="preserve"> </w:t>
      </w:r>
      <w:r w:rsidRPr="00B22113">
        <w:rPr>
          <w:rFonts w:cs="Arial"/>
          <w:sz w:val="20"/>
          <w:szCs w:val="20"/>
        </w:rPr>
        <w:t>Πιο συγκεκριμένα,</w:t>
      </w:r>
      <w:r w:rsidRPr="00B22113">
        <w:rPr>
          <w:rFonts w:cs="Arial"/>
          <w:b/>
          <w:bCs/>
          <w:sz w:val="20"/>
          <w:szCs w:val="20"/>
        </w:rPr>
        <w:t xml:space="preserve"> αυξάνονται</w:t>
      </w:r>
      <w:r w:rsidRPr="00B22113">
        <w:rPr>
          <w:rFonts w:cs="Arial"/>
          <w:sz w:val="20"/>
          <w:szCs w:val="20"/>
        </w:rPr>
        <w:t xml:space="preserve"> συνολικά </w:t>
      </w:r>
      <w:r w:rsidRPr="00B22113">
        <w:rPr>
          <w:rFonts w:cs="Arial"/>
          <w:b/>
          <w:bCs/>
          <w:sz w:val="20"/>
          <w:szCs w:val="20"/>
        </w:rPr>
        <w:t>οι</w:t>
      </w:r>
      <w:r w:rsidRPr="00B22113">
        <w:rPr>
          <w:rFonts w:cs="Arial"/>
          <w:sz w:val="20"/>
          <w:szCs w:val="20"/>
        </w:rPr>
        <w:t xml:space="preserve"> διαθέσιμοι </w:t>
      </w:r>
      <w:r w:rsidRPr="00B22113">
        <w:rPr>
          <w:rFonts w:cs="Arial"/>
          <w:b/>
          <w:bCs/>
          <w:sz w:val="20"/>
          <w:szCs w:val="20"/>
        </w:rPr>
        <w:t>πόροι</w:t>
      </w:r>
      <w:r w:rsidRPr="00B22113">
        <w:rPr>
          <w:rFonts w:cs="Arial"/>
          <w:sz w:val="20"/>
          <w:szCs w:val="20"/>
        </w:rPr>
        <w:t xml:space="preserve"> </w:t>
      </w:r>
      <w:bookmarkEnd w:id="30"/>
      <w:r w:rsidR="00C802E1" w:rsidRPr="00B22113">
        <w:rPr>
          <w:rFonts w:cs="Arial"/>
          <w:b/>
          <w:bCs/>
          <w:sz w:val="20"/>
          <w:szCs w:val="20"/>
        </w:rPr>
        <w:t>κατά</w:t>
      </w:r>
      <w:r w:rsidR="00C802E1" w:rsidRPr="00B22113">
        <w:rPr>
          <w:rFonts w:cs="Arial"/>
          <w:sz w:val="20"/>
          <w:szCs w:val="20"/>
        </w:rPr>
        <w:t xml:space="preserve"> </w:t>
      </w:r>
      <w:r w:rsidR="00C802E1">
        <w:rPr>
          <w:rFonts w:cs="Arial"/>
          <w:b/>
          <w:bCs/>
          <w:sz w:val="20"/>
          <w:szCs w:val="20"/>
        </w:rPr>
        <w:t>449,7</w:t>
      </w:r>
      <w:r w:rsidR="00C802E1" w:rsidRPr="00B22113">
        <w:rPr>
          <w:rFonts w:cs="Arial"/>
          <w:b/>
          <w:bCs/>
          <w:sz w:val="20"/>
          <w:szCs w:val="20"/>
        </w:rPr>
        <w:t xml:space="preserve"> εκ.€ ΚΣ</w:t>
      </w:r>
      <w:r w:rsidR="00C802E1">
        <w:rPr>
          <w:rFonts w:cs="Arial"/>
          <w:sz w:val="20"/>
          <w:szCs w:val="20"/>
        </w:rPr>
        <w:t xml:space="preserve"> </w:t>
      </w:r>
      <w:r w:rsidR="00C802E1" w:rsidRPr="00B22113">
        <w:rPr>
          <w:rFonts w:cs="Arial"/>
          <w:sz w:val="20"/>
          <w:szCs w:val="20"/>
        </w:rPr>
        <w:t>που αντιστοιχεί σε</w:t>
      </w:r>
      <w:r w:rsidR="00C802E1">
        <w:rPr>
          <w:rFonts w:cs="Arial"/>
          <w:sz w:val="20"/>
          <w:szCs w:val="20"/>
        </w:rPr>
        <w:t xml:space="preserve"> 475</w:t>
      </w:r>
      <w:r w:rsidR="00C802E1" w:rsidRPr="00B22113">
        <w:rPr>
          <w:rFonts w:cs="Arial"/>
          <w:sz w:val="20"/>
          <w:szCs w:val="20"/>
        </w:rPr>
        <w:t xml:space="preserve"> εκ.€ ΣΔΔ</w:t>
      </w:r>
      <w:r w:rsidRPr="00B22113">
        <w:rPr>
          <w:rFonts w:cs="Arial"/>
          <w:sz w:val="20"/>
          <w:szCs w:val="20"/>
        </w:rPr>
        <w:t>.</w:t>
      </w:r>
    </w:p>
    <w:p w14:paraId="7655D0E6" w14:textId="7B3016D7" w:rsidR="00324EC7" w:rsidRPr="00B22113" w:rsidRDefault="00324EC7" w:rsidP="00767CA0">
      <w:pPr>
        <w:pStyle w:val="a5"/>
        <w:numPr>
          <w:ilvl w:val="1"/>
          <w:numId w:val="7"/>
        </w:numPr>
        <w:spacing w:before="240" w:after="0"/>
        <w:ind w:left="426" w:hanging="284"/>
        <w:contextualSpacing w:val="0"/>
        <w:rPr>
          <w:rFonts w:cs="Arial"/>
          <w:sz w:val="20"/>
          <w:szCs w:val="20"/>
        </w:rPr>
      </w:pPr>
      <w:r w:rsidRPr="00B22113">
        <w:rPr>
          <w:rFonts w:cs="Arial"/>
          <w:b/>
          <w:bCs/>
          <w:sz w:val="20"/>
          <w:szCs w:val="20"/>
        </w:rPr>
        <w:t>Αξιοποιείται</w:t>
      </w:r>
      <w:r w:rsidRPr="00B22113">
        <w:rPr>
          <w:rFonts w:cs="Arial"/>
          <w:sz w:val="20"/>
          <w:szCs w:val="20"/>
        </w:rPr>
        <w:t xml:space="preserve"> πλέον</w:t>
      </w:r>
      <w:r w:rsidR="003D7FDC" w:rsidRPr="00B22113">
        <w:rPr>
          <w:rFonts w:cs="Arial"/>
          <w:sz w:val="20"/>
          <w:szCs w:val="20"/>
        </w:rPr>
        <w:t xml:space="preserve"> για τα έργα του τομέα Περιβάλλοντος </w:t>
      </w:r>
      <w:bookmarkStart w:id="31" w:name="_Hlk149313524"/>
      <w:r w:rsidRPr="00B22113">
        <w:rPr>
          <w:rFonts w:cs="Arial"/>
          <w:b/>
          <w:bCs/>
          <w:sz w:val="20"/>
          <w:szCs w:val="20"/>
        </w:rPr>
        <w:t xml:space="preserve">το </w:t>
      </w:r>
      <w:r w:rsidR="00C802E1" w:rsidRPr="00C802E1">
        <w:rPr>
          <w:rFonts w:cs="Arial"/>
          <w:b/>
          <w:bCs/>
          <w:sz w:val="20"/>
          <w:szCs w:val="20"/>
        </w:rPr>
        <w:t>57,9</w:t>
      </w:r>
      <w:r w:rsidRPr="00B22113">
        <w:rPr>
          <w:rFonts w:cs="Arial"/>
          <w:b/>
          <w:bCs/>
          <w:sz w:val="20"/>
          <w:szCs w:val="20"/>
        </w:rPr>
        <w:t>%</w:t>
      </w:r>
      <w:r w:rsidRPr="00B22113">
        <w:rPr>
          <w:rFonts w:cs="Arial"/>
          <w:sz w:val="20"/>
          <w:szCs w:val="20"/>
        </w:rPr>
        <w:t xml:space="preserve"> </w:t>
      </w:r>
      <w:r w:rsidRPr="00B22113">
        <w:rPr>
          <w:rFonts w:cs="Arial"/>
          <w:b/>
          <w:bCs/>
          <w:sz w:val="20"/>
          <w:szCs w:val="20"/>
        </w:rPr>
        <w:t xml:space="preserve">των </w:t>
      </w:r>
      <w:r w:rsidR="00A24134" w:rsidRPr="00B22113">
        <w:rPr>
          <w:rFonts w:cs="Arial"/>
          <w:b/>
          <w:bCs/>
          <w:sz w:val="20"/>
          <w:szCs w:val="20"/>
        </w:rPr>
        <w:t xml:space="preserve">κοινοτικών </w:t>
      </w:r>
      <w:r w:rsidRPr="00B22113">
        <w:rPr>
          <w:rFonts w:cs="Arial"/>
          <w:b/>
          <w:bCs/>
          <w:sz w:val="20"/>
          <w:szCs w:val="20"/>
        </w:rPr>
        <w:t>πόρων του ΕΠ</w:t>
      </w:r>
      <w:r w:rsidRPr="00B22113">
        <w:rPr>
          <w:rFonts w:cs="Arial"/>
          <w:sz w:val="20"/>
          <w:szCs w:val="20"/>
        </w:rPr>
        <w:t xml:space="preserve">, δηλαδή </w:t>
      </w:r>
      <w:bookmarkEnd w:id="31"/>
      <w:r w:rsidR="00C802E1" w:rsidRPr="006A208B">
        <w:rPr>
          <w:rFonts w:cs="Arial"/>
          <w:b/>
          <w:bCs/>
          <w:sz w:val="20"/>
          <w:szCs w:val="20"/>
        </w:rPr>
        <w:t>2.</w:t>
      </w:r>
      <w:r w:rsidR="00C802E1">
        <w:rPr>
          <w:rFonts w:cs="Arial"/>
          <w:b/>
          <w:bCs/>
          <w:sz w:val="20"/>
          <w:szCs w:val="20"/>
        </w:rPr>
        <w:t>2</w:t>
      </w:r>
      <w:r w:rsidR="00C802E1" w:rsidRPr="00B01358">
        <w:rPr>
          <w:rFonts w:cs="Arial"/>
          <w:b/>
          <w:bCs/>
          <w:sz w:val="20"/>
          <w:szCs w:val="20"/>
        </w:rPr>
        <w:t xml:space="preserve">46 </w:t>
      </w:r>
      <w:r w:rsidR="00C802E1" w:rsidRPr="006A208B">
        <w:rPr>
          <w:rFonts w:cs="Arial"/>
          <w:b/>
          <w:bCs/>
          <w:sz w:val="20"/>
          <w:szCs w:val="20"/>
        </w:rPr>
        <w:t>εκ. € ΚΣ</w:t>
      </w:r>
      <w:r w:rsidR="00C802E1" w:rsidRPr="00B22113">
        <w:rPr>
          <w:rFonts w:cs="Arial"/>
          <w:sz w:val="20"/>
          <w:szCs w:val="20"/>
        </w:rPr>
        <w:t xml:space="preserve"> που αντιστοιχεί σε ΣΔΔ ύψους 2.</w:t>
      </w:r>
      <w:r w:rsidR="00C802E1">
        <w:rPr>
          <w:rFonts w:cs="Arial"/>
          <w:sz w:val="20"/>
          <w:szCs w:val="20"/>
        </w:rPr>
        <w:t>620,5</w:t>
      </w:r>
      <w:r w:rsidR="00C802E1" w:rsidRPr="00B22113">
        <w:rPr>
          <w:rFonts w:cs="Arial"/>
          <w:sz w:val="20"/>
          <w:szCs w:val="20"/>
        </w:rPr>
        <w:t xml:space="preserve"> εκ.€</w:t>
      </w:r>
      <w:r w:rsidR="00C802E1">
        <w:rPr>
          <w:rFonts w:cs="Arial"/>
          <w:sz w:val="20"/>
          <w:szCs w:val="20"/>
        </w:rPr>
        <w:t>.</w:t>
      </w:r>
    </w:p>
    <w:p w14:paraId="20B6CF7A" w14:textId="1A1E6E63" w:rsidR="008C3E7C" w:rsidRDefault="00324EC7" w:rsidP="00767CA0">
      <w:pPr>
        <w:pStyle w:val="a5"/>
        <w:numPr>
          <w:ilvl w:val="1"/>
          <w:numId w:val="7"/>
        </w:numPr>
        <w:spacing w:before="240" w:after="0"/>
        <w:ind w:left="426" w:hanging="284"/>
        <w:contextualSpacing w:val="0"/>
        <w:rPr>
          <w:rFonts w:cs="Arial"/>
          <w:sz w:val="20"/>
          <w:szCs w:val="20"/>
        </w:rPr>
      </w:pPr>
      <w:r w:rsidRPr="006C2C26">
        <w:rPr>
          <w:rFonts w:cs="Arial"/>
          <w:b/>
          <w:bCs/>
          <w:sz w:val="20"/>
          <w:szCs w:val="20"/>
        </w:rPr>
        <w:t>Αυξάνονται</w:t>
      </w:r>
      <w:r>
        <w:rPr>
          <w:rFonts w:cs="Arial"/>
          <w:sz w:val="20"/>
          <w:szCs w:val="20"/>
        </w:rPr>
        <w:t xml:space="preserve"> </w:t>
      </w:r>
      <w:r w:rsidRPr="006C2C26">
        <w:rPr>
          <w:rFonts w:cs="Arial"/>
          <w:b/>
          <w:bCs/>
          <w:sz w:val="20"/>
          <w:szCs w:val="20"/>
        </w:rPr>
        <w:t>οι πόροι για</w:t>
      </w:r>
      <w:r>
        <w:rPr>
          <w:rFonts w:cs="Arial"/>
          <w:sz w:val="20"/>
          <w:szCs w:val="20"/>
        </w:rPr>
        <w:t xml:space="preserve"> τα έργα </w:t>
      </w:r>
      <w:r w:rsidRPr="006C2C26">
        <w:rPr>
          <w:rFonts w:cs="Arial"/>
          <w:b/>
          <w:bCs/>
          <w:sz w:val="20"/>
          <w:szCs w:val="20"/>
        </w:rPr>
        <w:t>διαχείρισης υδατικών πόρων</w:t>
      </w:r>
      <w:r w:rsidR="005D0419">
        <w:rPr>
          <w:rFonts w:cs="Arial"/>
          <w:sz w:val="20"/>
          <w:szCs w:val="20"/>
        </w:rPr>
        <w:t xml:space="preserve">, </w:t>
      </w:r>
      <w:r w:rsidR="008C3E7C" w:rsidRPr="008C3E7C">
        <w:rPr>
          <w:rFonts w:cs="Arial"/>
          <w:sz w:val="20"/>
          <w:szCs w:val="20"/>
        </w:rPr>
        <w:t>όπως είχε αποτυπωθεί ως μελλοντική ανάγκη και στις αιτιολογικές εκθέσεις της 4</w:t>
      </w:r>
      <w:r w:rsidR="008C3E7C" w:rsidRPr="008C3E7C">
        <w:rPr>
          <w:rFonts w:cs="Arial"/>
          <w:sz w:val="20"/>
          <w:szCs w:val="20"/>
          <w:vertAlign w:val="superscript"/>
        </w:rPr>
        <w:t>ης</w:t>
      </w:r>
      <w:r w:rsidR="008C3E7C" w:rsidRPr="008C3E7C">
        <w:rPr>
          <w:rFonts w:cs="Arial"/>
          <w:sz w:val="20"/>
          <w:szCs w:val="20"/>
        </w:rPr>
        <w:t xml:space="preserve"> και 5</w:t>
      </w:r>
      <w:r w:rsidR="008C3E7C" w:rsidRPr="008C3E7C">
        <w:rPr>
          <w:rFonts w:cs="Arial"/>
          <w:sz w:val="20"/>
          <w:szCs w:val="20"/>
          <w:vertAlign w:val="superscript"/>
        </w:rPr>
        <w:t>ης</w:t>
      </w:r>
      <w:r w:rsidR="008C3E7C" w:rsidRPr="008C3E7C">
        <w:rPr>
          <w:rFonts w:cs="Arial"/>
          <w:sz w:val="20"/>
          <w:szCs w:val="20"/>
        </w:rPr>
        <w:t xml:space="preserve"> Αναθεώρησης του ΕΠ-ΥΜΕΠΕΡΑΑ. </w:t>
      </w:r>
    </w:p>
    <w:p w14:paraId="39D63DF6" w14:textId="77E555CC" w:rsidR="00126E92" w:rsidRPr="00F642A6" w:rsidRDefault="00DD01EB" w:rsidP="00DD01EB">
      <w:pPr>
        <w:pStyle w:val="a5"/>
        <w:spacing w:before="120" w:after="0"/>
        <w:ind w:left="425"/>
        <w:contextualSpacing w:val="0"/>
        <w:rPr>
          <w:rFonts w:cs="Arial"/>
          <w:sz w:val="20"/>
          <w:szCs w:val="20"/>
        </w:rPr>
      </w:pPr>
      <w:r>
        <w:rPr>
          <w:rFonts w:cs="Arial"/>
          <w:sz w:val="20"/>
          <w:szCs w:val="20"/>
        </w:rPr>
        <w:t xml:space="preserve">Η </w:t>
      </w:r>
      <w:r w:rsidR="008C3E7C" w:rsidRPr="008C3E7C">
        <w:rPr>
          <w:rFonts w:cs="Arial"/>
          <w:sz w:val="20"/>
          <w:szCs w:val="20"/>
        </w:rPr>
        <w:t>προτεινόμενη αύξηση</w:t>
      </w:r>
      <w:r w:rsidR="005D0419">
        <w:rPr>
          <w:rFonts w:cs="Arial"/>
          <w:sz w:val="20"/>
          <w:szCs w:val="20"/>
        </w:rPr>
        <w:t>,</w:t>
      </w:r>
      <w:r w:rsidR="008C3E7C" w:rsidRPr="008C3E7C">
        <w:rPr>
          <w:rFonts w:cs="Arial"/>
          <w:sz w:val="20"/>
          <w:szCs w:val="20"/>
        </w:rPr>
        <w:t xml:space="preserve"> </w:t>
      </w:r>
      <w:r w:rsidR="005D0419">
        <w:rPr>
          <w:rFonts w:cs="Arial"/>
          <w:sz w:val="20"/>
          <w:szCs w:val="20"/>
        </w:rPr>
        <w:t xml:space="preserve">κατά </w:t>
      </w:r>
      <w:bookmarkStart w:id="32" w:name="_Hlk149313661"/>
      <w:r w:rsidR="005D77D9" w:rsidRPr="005D77D9">
        <w:rPr>
          <w:rFonts w:cs="Arial"/>
          <w:sz w:val="20"/>
          <w:szCs w:val="20"/>
        </w:rPr>
        <w:t>12</w:t>
      </w:r>
      <w:r w:rsidR="005D77D9" w:rsidRPr="00885915">
        <w:rPr>
          <w:rFonts w:cs="Arial"/>
          <w:sz w:val="20"/>
          <w:szCs w:val="20"/>
        </w:rPr>
        <w:t>7</w:t>
      </w:r>
      <w:r w:rsidR="00CE2058">
        <w:rPr>
          <w:rFonts w:cs="Arial"/>
          <w:sz w:val="20"/>
          <w:szCs w:val="20"/>
        </w:rPr>
        <w:t>,2</w:t>
      </w:r>
      <w:r w:rsidR="005D0419" w:rsidRPr="00B90FD0">
        <w:rPr>
          <w:rFonts w:cs="Arial"/>
          <w:sz w:val="20"/>
          <w:szCs w:val="20"/>
        </w:rPr>
        <w:t>%</w:t>
      </w:r>
      <w:r w:rsidR="00A24134" w:rsidRPr="00B90FD0">
        <w:rPr>
          <w:rFonts w:cs="Arial"/>
          <w:sz w:val="20"/>
          <w:szCs w:val="20"/>
        </w:rPr>
        <w:t xml:space="preserve"> </w:t>
      </w:r>
      <w:bookmarkEnd w:id="32"/>
      <w:r w:rsidR="00A24134" w:rsidRPr="00B90FD0">
        <w:rPr>
          <w:rFonts w:cs="Arial"/>
          <w:sz w:val="20"/>
          <w:szCs w:val="20"/>
        </w:rPr>
        <w:t>σε όρους</w:t>
      </w:r>
      <w:r w:rsidR="00A24134" w:rsidRPr="00F642A6">
        <w:rPr>
          <w:rFonts w:cs="Arial"/>
          <w:sz w:val="20"/>
          <w:szCs w:val="20"/>
        </w:rPr>
        <w:t xml:space="preserve"> ΚΣ</w:t>
      </w:r>
      <w:r w:rsidR="005D0419" w:rsidRPr="00F642A6">
        <w:rPr>
          <w:rFonts w:cs="Arial"/>
          <w:sz w:val="20"/>
          <w:szCs w:val="20"/>
        </w:rPr>
        <w:t xml:space="preserve">, </w:t>
      </w:r>
      <w:r w:rsidR="008C3E7C" w:rsidRPr="00F642A6">
        <w:rPr>
          <w:rFonts w:cs="Arial"/>
          <w:sz w:val="20"/>
          <w:szCs w:val="20"/>
        </w:rPr>
        <w:t>συνάδει με τον αρχικό προγραμματισμό του ΕΠ-ΥΜΕΠΕΡΑΑ, του οποίου η υποστήριξη συνεχίστηκε και μετά την 5</w:t>
      </w:r>
      <w:r w:rsidR="008C3E7C" w:rsidRPr="00F642A6">
        <w:rPr>
          <w:rFonts w:cs="Arial"/>
          <w:sz w:val="20"/>
          <w:szCs w:val="20"/>
          <w:vertAlign w:val="superscript"/>
        </w:rPr>
        <w:t>η</w:t>
      </w:r>
      <w:r w:rsidR="008C3E7C" w:rsidRPr="00F642A6">
        <w:rPr>
          <w:rFonts w:cs="Arial"/>
          <w:sz w:val="20"/>
          <w:szCs w:val="20"/>
        </w:rPr>
        <w:t xml:space="preserve"> Αναθεώρηση, με την αξιοποίηση </w:t>
      </w:r>
      <w:proofErr w:type="spellStart"/>
      <w:r w:rsidR="008C3E7C" w:rsidRPr="00F642A6">
        <w:rPr>
          <w:rFonts w:cs="Arial"/>
          <w:sz w:val="20"/>
          <w:szCs w:val="20"/>
        </w:rPr>
        <w:t>υπερδέσμευσης</w:t>
      </w:r>
      <w:proofErr w:type="spellEnd"/>
      <w:r w:rsidRPr="00F642A6">
        <w:rPr>
          <w:rFonts w:cs="Arial"/>
          <w:sz w:val="20"/>
          <w:szCs w:val="20"/>
        </w:rPr>
        <w:t>. Π</w:t>
      </w:r>
      <w:r w:rsidR="008C3E7C" w:rsidRPr="00F642A6">
        <w:rPr>
          <w:rFonts w:cs="Arial"/>
          <w:sz w:val="20"/>
          <w:szCs w:val="20"/>
        </w:rPr>
        <w:t>λέον</w:t>
      </w:r>
      <w:r w:rsidR="00CE2058">
        <w:rPr>
          <w:rFonts w:cs="Arial"/>
          <w:sz w:val="20"/>
          <w:szCs w:val="20"/>
        </w:rPr>
        <w:t>,</w:t>
      </w:r>
      <w:r w:rsidR="008C3E7C" w:rsidRPr="00F642A6">
        <w:rPr>
          <w:rFonts w:cs="Arial"/>
          <w:sz w:val="20"/>
          <w:szCs w:val="20"/>
        </w:rPr>
        <w:t xml:space="preserve"> ενσωματών</w:t>
      </w:r>
      <w:r w:rsidR="00CE2058">
        <w:rPr>
          <w:rFonts w:cs="Arial"/>
          <w:sz w:val="20"/>
          <w:szCs w:val="20"/>
        </w:rPr>
        <w:t>ον</w:t>
      </w:r>
      <w:r w:rsidR="008C3E7C" w:rsidRPr="00F642A6">
        <w:rPr>
          <w:rFonts w:cs="Arial"/>
          <w:sz w:val="20"/>
          <w:szCs w:val="20"/>
        </w:rPr>
        <w:t xml:space="preserve">ται </w:t>
      </w:r>
      <w:r w:rsidRPr="00F642A6">
        <w:rPr>
          <w:rFonts w:cs="Arial"/>
          <w:sz w:val="20"/>
          <w:szCs w:val="20"/>
        </w:rPr>
        <w:t>ξανά</w:t>
      </w:r>
      <w:r w:rsidR="008C3E7C" w:rsidRPr="00F642A6">
        <w:rPr>
          <w:rFonts w:cs="Arial"/>
          <w:sz w:val="20"/>
          <w:szCs w:val="20"/>
        </w:rPr>
        <w:t xml:space="preserve"> στο Πρόγραμμα</w:t>
      </w:r>
      <w:r w:rsidR="00CE2058">
        <w:rPr>
          <w:rFonts w:cs="Arial"/>
          <w:sz w:val="20"/>
          <w:szCs w:val="20"/>
        </w:rPr>
        <w:t xml:space="preserve"> τα εν εξελίξει σχετικά έργα</w:t>
      </w:r>
      <w:r w:rsidR="005D0419" w:rsidRPr="00F642A6">
        <w:rPr>
          <w:rFonts w:cs="Arial"/>
          <w:sz w:val="20"/>
          <w:szCs w:val="20"/>
        </w:rPr>
        <w:t>,</w:t>
      </w:r>
      <w:r w:rsidRPr="00F642A6">
        <w:rPr>
          <w:rFonts w:cs="Arial"/>
          <w:sz w:val="20"/>
          <w:szCs w:val="20"/>
        </w:rPr>
        <w:t xml:space="preserve"> σύμφωνα με τα περιγραφόμενα στο κεφάλαιο 5 κατωτέρω</w:t>
      </w:r>
      <w:r w:rsidR="008C3E7C" w:rsidRPr="00F642A6">
        <w:rPr>
          <w:rFonts w:cs="Arial"/>
          <w:sz w:val="20"/>
          <w:szCs w:val="20"/>
        </w:rPr>
        <w:t>.</w:t>
      </w:r>
    </w:p>
    <w:p w14:paraId="3707BC86" w14:textId="636D0D37" w:rsidR="00CC116F" w:rsidRPr="00EC671A" w:rsidRDefault="00CC116F" w:rsidP="00767CA0">
      <w:pPr>
        <w:pStyle w:val="a5"/>
        <w:numPr>
          <w:ilvl w:val="1"/>
          <w:numId w:val="7"/>
        </w:numPr>
        <w:spacing w:before="240" w:after="0"/>
        <w:ind w:left="426" w:hanging="284"/>
        <w:contextualSpacing w:val="0"/>
        <w:rPr>
          <w:rFonts w:cs="Arial"/>
          <w:sz w:val="20"/>
          <w:szCs w:val="20"/>
        </w:rPr>
      </w:pPr>
      <w:r w:rsidRPr="00EC671A">
        <w:rPr>
          <w:rFonts w:cs="Arial"/>
          <w:b/>
          <w:bCs/>
          <w:sz w:val="20"/>
          <w:szCs w:val="20"/>
        </w:rPr>
        <w:t>Αυξάνονται οι πόροι για έργα διαχείρισης πλημμυρών</w:t>
      </w:r>
      <w:r w:rsidRPr="00EC671A">
        <w:rPr>
          <w:rFonts w:cs="Arial"/>
          <w:sz w:val="20"/>
          <w:szCs w:val="20"/>
        </w:rPr>
        <w:t xml:space="preserve">, κατά </w:t>
      </w:r>
      <w:r w:rsidR="00885915" w:rsidRPr="00EC671A">
        <w:rPr>
          <w:rFonts w:cs="Arial"/>
          <w:sz w:val="20"/>
          <w:szCs w:val="20"/>
        </w:rPr>
        <w:t>140</w:t>
      </w:r>
      <w:r w:rsidRPr="00EC671A">
        <w:rPr>
          <w:rFonts w:cs="Arial"/>
          <w:sz w:val="20"/>
          <w:szCs w:val="20"/>
        </w:rPr>
        <w:t>,</w:t>
      </w:r>
      <w:r w:rsidR="00885915" w:rsidRPr="00EC671A">
        <w:rPr>
          <w:rFonts w:cs="Arial"/>
          <w:sz w:val="20"/>
          <w:szCs w:val="20"/>
        </w:rPr>
        <w:t>1</w:t>
      </w:r>
      <w:r w:rsidRPr="00EC671A">
        <w:rPr>
          <w:rFonts w:cs="Arial"/>
          <w:sz w:val="20"/>
          <w:szCs w:val="20"/>
        </w:rPr>
        <w:t>% σε όρους ΚΣ, λόγω:</w:t>
      </w:r>
    </w:p>
    <w:p w14:paraId="03D70DB8" w14:textId="504B7F8E" w:rsidR="00CC116F" w:rsidRPr="00EC671A" w:rsidRDefault="00CC116F" w:rsidP="00CC116F">
      <w:pPr>
        <w:pStyle w:val="a5"/>
        <w:numPr>
          <w:ilvl w:val="0"/>
          <w:numId w:val="17"/>
        </w:numPr>
        <w:spacing w:before="120" w:after="0"/>
        <w:contextualSpacing w:val="0"/>
        <w:rPr>
          <w:rFonts w:cs="Arial"/>
          <w:sz w:val="20"/>
          <w:szCs w:val="20"/>
        </w:rPr>
      </w:pPr>
      <w:r w:rsidRPr="00EC671A">
        <w:rPr>
          <w:rFonts w:cs="Arial"/>
          <w:sz w:val="20"/>
          <w:szCs w:val="20"/>
        </w:rPr>
        <w:t xml:space="preserve">Της ενσωμάτωσης νέων αντιπλημμυρικών έργων, σύμφωνα με τα περιγραφόμενα στο κεφάλαιο 5 κατωτέρω. </w:t>
      </w:r>
    </w:p>
    <w:p w14:paraId="7C15F50C" w14:textId="7FB8D602" w:rsidR="00CC116F" w:rsidRPr="00EC671A" w:rsidRDefault="00CC116F" w:rsidP="00CC116F">
      <w:pPr>
        <w:pStyle w:val="a5"/>
        <w:numPr>
          <w:ilvl w:val="0"/>
          <w:numId w:val="17"/>
        </w:numPr>
        <w:spacing w:before="120" w:after="0"/>
        <w:contextualSpacing w:val="0"/>
        <w:rPr>
          <w:rFonts w:cs="Arial"/>
          <w:sz w:val="20"/>
          <w:szCs w:val="20"/>
        </w:rPr>
      </w:pPr>
      <w:r w:rsidRPr="00EC671A">
        <w:rPr>
          <w:rFonts w:cs="Arial"/>
          <w:sz w:val="20"/>
          <w:szCs w:val="20"/>
        </w:rPr>
        <w:t xml:space="preserve">Της ενσωμάτωσης παρεμβάσεων αποκατάστασης του ανθρωπογενούς περιβάλλοντος μετά από τη θεομηνία </w:t>
      </w:r>
      <w:r w:rsidRPr="00EC671A">
        <w:rPr>
          <w:rFonts w:cs="Arial"/>
          <w:sz w:val="20"/>
          <w:szCs w:val="20"/>
          <w:lang w:val="en-US"/>
        </w:rPr>
        <w:t>DANIEL</w:t>
      </w:r>
      <w:r w:rsidRPr="00EC671A">
        <w:rPr>
          <w:rFonts w:cs="Arial"/>
          <w:sz w:val="20"/>
          <w:szCs w:val="20"/>
        </w:rPr>
        <w:t xml:space="preserve">, στο πλαίσιο του Εθνικού Σχεδιασμού για Διαχείρισης Καταστροφών, σύμφωνα με τα περιγραφόμενα στο κεφάλαιο 5 κατωτέρω και του Παραρτήματος </w:t>
      </w:r>
      <w:r w:rsidRPr="00EC671A">
        <w:rPr>
          <w:rFonts w:cs="Arial"/>
          <w:sz w:val="20"/>
          <w:szCs w:val="20"/>
          <w:lang w:val="en-US"/>
        </w:rPr>
        <w:t>VI</w:t>
      </w:r>
      <w:r w:rsidRPr="00EC671A">
        <w:rPr>
          <w:rFonts w:cs="Arial"/>
          <w:sz w:val="20"/>
          <w:szCs w:val="20"/>
        </w:rPr>
        <w:t>.</w:t>
      </w:r>
    </w:p>
    <w:p w14:paraId="788022C1" w14:textId="0F47229E" w:rsidR="00DE7FED" w:rsidRPr="00F642A6" w:rsidRDefault="00126E92" w:rsidP="00767CA0">
      <w:pPr>
        <w:pStyle w:val="a5"/>
        <w:numPr>
          <w:ilvl w:val="1"/>
          <w:numId w:val="7"/>
        </w:numPr>
        <w:spacing w:before="240" w:after="0"/>
        <w:ind w:left="426" w:hanging="284"/>
        <w:contextualSpacing w:val="0"/>
        <w:rPr>
          <w:rFonts w:cs="Arial"/>
          <w:sz w:val="20"/>
          <w:szCs w:val="20"/>
        </w:rPr>
      </w:pPr>
      <w:r w:rsidRPr="00F642A6">
        <w:rPr>
          <w:rFonts w:cs="Arial"/>
          <w:b/>
          <w:bCs/>
          <w:sz w:val="20"/>
          <w:szCs w:val="20"/>
        </w:rPr>
        <w:t>Αυξάνονται</w:t>
      </w:r>
      <w:r w:rsidRPr="00F642A6">
        <w:rPr>
          <w:rFonts w:cs="Arial"/>
          <w:sz w:val="20"/>
          <w:szCs w:val="20"/>
        </w:rPr>
        <w:t xml:space="preserve"> </w:t>
      </w:r>
      <w:r w:rsidRPr="00F642A6">
        <w:rPr>
          <w:rFonts w:cs="Arial"/>
          <w:b/>
          <w:bCs/>
          <w:sz w:val="20"/>
          <w:szCs w:val="20"/>
        </w:rPr>
        <w:t>οι πόροι για</w:t>
      </w:r>
      <w:r w:rsidRPr="00F642A6">
        <w:rPr>
          <w:rFonts w:cs="Arial"/>
          <w:sz w:val="20"/>
          <w:szCs w:val="20"/>
        </w:rPr>
        <w:t xml:space="preserve"> τα έργα </w:t>
      </w:r>
      <w:r w:rsidR="00324EC7" w:rsidRPr="00F642A6">
        <w:rPr>
          <w:rFonts w:cs="Arial"/>
          <w:b/>
          <w:bCs/>
          <w:sz w:val="20"/>
          <w:szCs w:val="20"/>
        </w:rPr>
        <w:t>αστικής αναζωογόνησης</w:t>
      </w:r>
      <w:r w:rsidR="005D0419" w:rsidRPr="00F642A6">
        <w:rPr>
          <w:rFonts w:cs="Arial"/>
          <w:sz w:val="20"/>
          <w:szCs w:val="20"/>
        </w:rPr>
        <w:t xml:space="preserve"> </w:t>
      </w:r>
      <w:r w:rsidR="00A0555B" w:rsidRPr="00F642A6">
        <w:rPr>
          <w:rFonts w:cs="Arial"/>
          <w:sz w:val="20"/>
          <w:szCs w:val="20"/>
        </w:rPr>
        <w:t xml:space="preserve">κατά </w:t>
      </w:r>
      <w:r w:rsidR="00CE2058">
        <w:rPr>
          <w:rFonts w:cs="Arial"/>
          <w:sz w:val="20"/>
          <w:szCs w:val="20"/>
        </w:rPr>
        <w:t>397,2</w:t>
      </w:r>
      <w:r w:rsidR="00A0555B" w:rsidRPr="00F642A6">
        <w:rPr>
          <w:rFonts w:cs="Arial"/>
          <w:sz w:val="20"/>
          <w:szCs w:val="20"/>
        </w:rPr>
        <w:t>%</w:t>
      </w:r>
      <w:r w:rsidR="00A24134" w:rsidRPr="00F642A6">
        <w:rPr>
          <w:rFonts w:cs="Arial"/>
          <w:sz w:val="20"/>
          <w:szCs w:val="20"/>
        </w:rPr>
        <w:t xml:space="preserve"> σε όρους ΚΣ</w:t>
      </w:r>
      <w:r w:rsidR="00A0555B" w:rsidRPr="00F642A6">
        <w:rPr>
          <w:rFonts w:cs="Arial"/>
          <w:sz w:val="20"/>
          <w:szCs w:val="20"/>
        </w:rPr>
        <w:t xml:space="preserve">, </w:t>
      </w:r>
      <w:r w:rsidR="00CD7464" w:rsidRPr="00F642A6">
        <w:rPr>
          <w:rFonts w:cs="Arial"/>
          <w:sz w:val="20"/>
          <w:szCs w:val="20"/>
        </w:rPr>
        <w:t>λόγω</w:t>
      </w:r>
      <w:r w:rsidR="00DE7FED" w:rsidRPr="00F642A6">
        <w:rPr>
          <w:rFonts w:cs="Arial"/>
          <w:sz w:val="20"/>
          <w:szCs w:val="20"/>
        </w:rPr>
        <w:t>:</w:t>
      </w:r>
    </w:p>
    <w:p w14:paraId="5F03EBB4" w14:textId="2710110D" w:rsidR="005D0419" w:rsidRPr="00F642A6" w:rsidRDefault="00DE7FED" w:rsidP="00CC116F">
      <w:pPr>
        <w:pStyle w:val="a5"/>
        <w:numPr>
          <w:ilvl w:val="0"/>
          <w:numId w:val="17"/>
        </w:numPr>
        <w:spacing w:before="120" w:after="0"/>
        <w:contextualSpacing w:val="0"/>
        <w:rPr>
          <w:rFonts w:cs="Arial"/>
          <w:sz w:val="20"/>
          <w:szCs w:val="20"/>
        </w:rPr>
      </w:pPr>
      <w:bookmarkStart w:id="33" w:name="_Hlk148530593"/>
      <w:r w:rsidRPr="00F642A6">
        <w:rPr>
          <w:rFonts w:cs="Arial"/>
          <w:sz w:val="20"/>
          <w:szCs w:val="20"/>
        </w:rPr>
        <w:t>Τ</w:t>
      </w:r>
      <w:r w:rsidR="00CD7464" w:rsidRPr="00F642A6">
        <w:rPr>
          <w:rFonts w:cs="Arial"/>
          <w:sz w:val="20"/>
          <w:szCs w:val="20"/>
        </w:rPr>
        <w:t xml:space="preserve">ης ενσωμάτωσης </w:t>
      </w:r>
      <w:r w:rsidR="00DD01EB" w:rsidRPr="00F642A6">
        <w:rPr>
          <w:rFonts w:cs="Arial"/>
          <w:sz w:val="20"/>
          <w:szCs w:val="20"/>
        </w:rPr>
        <w:t>του νέου Μεγάλου Έργου της Ανάπλασης του Φαληρικού Όρμου</w:t>
      </w:r>
      <w:r w:rsidR="00CD7464" w:rsidRPr="00F642A6">
        <w:rPr>
          <w:rFonts w:cs="Arial"/>
          <w:sz w:val="20"/>
          <w:szCs w:val="20"/>
        </w:rPr>
        <w:t>, σύμφωνα με τα περιγραφόμενα στο κεφάλαιο 5 κατωτέρω.</w:t>
      </w:r>
      <w:r w:rsidR="005D0419" w:rsidRPr="00F642A6">
        <w:rPr>
          <w:rFonts w:cs="Arial"/>
          <w:sz w:val="20"/>
          <w:szCs w:val="20"/>
        </w:rPr>
        <w:t xml:space="preserve"> </w:t>
      </w:r>
    </w:p>
    <w:bookmarkEnd w:id="33"/>
    <w:p w14:paraId="78450EC7" w14:textId="7B190E2C" w:rsidR="00324EC7" w:rsidRPr="00F642A6" w:rsidRDefault="00DE7FED" w:rsidP="00CC116F">
      <w:pPr>
        <w:pStyle w:val="a5"/>
        <w:numPr>
          <w:ilvl w:val="0"/>
          <w:numId w:val="17"/>
        </w:numPr>
        <w:spacing w:before="120" w:after="0"/>
        <w:contextualSpacing w:val="0"/>
        <w:rPr>
          <w:rFonts w:cs="Arial"/>
          <w:sz w:val="20"/>
          <w:szCs w:val="20"/>
        </w:rPr>
      </w:pPr>
      <w:r w:rsidRPr="00F642A6">
        <w:rPr>
          <w:rFonts w:cs="Arial"/>
          <w:sz w:val="20"/>
          <w:szCs w:val="20"/>
        </w:rPr>
        <w:lastRenderedPageBreak/>
        <w:t>Της υποστήριξης του αρχικού προγραμματισμού του ΕΠ-ΥΜΕΠΕΡΑΑ, η οποία συνεχίστηκε και μετά την 5</w:t>
      </w:r>
      <w:r w:rsidRPr="00CC116F">
        <w:rPr>
          <w:rFonts w:cs="Arial"/>
          <w:sz w:val="20"/>
          <w:szCs w:val="20"/>
        </w:rPr>
        <w:t>η</w:t>
      </w:r>
      <w:r w:rsidRPr="00F642A6">
        <w:rPr>
          <w:rFonts w:cs="Arial"/>
          <w:sz w:val="20"/>
          <w:szCs w:val="20"/>
        </w:rPr>
        <w:t xml:space="preserve"> Αναθεώρηση του, με την αξιοποίηση </w:t>
      </w:r>
      <w:proofErr w:type="spellStart"/>
      <w:r w:rsidRPr="00F642A6">
        <w:rPr>
          <w:rFonts w:cs="Arial"/>
          <w:sz w:val="20"/>
          <w:szCs w:val="20"/>
        </w:rPr>
        <w:t>υπερδέσμευσης</w:t>
      </w:r>
      <w:proofErr w:type="spellEnd"/>
      <w:r w:rsidRPr="00F642A6">
        <w:rPr>
          <w:rFonts w:cs="Arial"/>
          <w:sz w:val="20"/>
          <w:szCs w:val="20"/>
        </w:rPr>
        <w:t xml:space="preserve">. </w:t>
      </w:r>
    </w:p>
    <w:p w14:paraId="0FD6783C" w14:textId="19CA8D03" w:rsidR="00B450B8" w:rsidRPr="00F642A6" w:rsidRDefault="00324EC7" w:rsidP="00767CA0">
      <w:pPr>
        <w:pStyle w:val="a5"/>
        <w:numPr>
          <w:ilvl w:val="1"/>
          <w:numId w:val="7"/>
        </w:numPr>
        <w:spacing w:before="240" w:after="0"/>
        <w:ind w:left="426" w:hanging="284"/>
        <w:contextualSpacing w:val="0"/>
        <w:rPr>
          <w:rFonts w:cs="Arial"/>
          <w:sz w:val="20"/>
          <w:szCs w:val="20"/>
        </w:rPr>
      </w:pPr>
      <w:r w:rsidRPr="00F642A6">
        <w:rPr>
          <w:rFonts w:cs="Arial"/>
          <w:b/>
          <w:bCs/>
          <w:sz w:val="20"/>
          <w:szCs w:val="20"/>
        </w:rPr>
        <w:t>Αυξάνονται οι πόροι για</w:t>
      </w:r>
      <w:r w:rsidRPr="00F642A6">
        <w:rPr>
          <w:rFonts w:cs="Arial"/>
          <w:sz w:val="20"/>
          <w:szCs w:val="20"/>
        </w:rPr>
        <w:t xml:space="preserve"> τη συγχρηματοδότηση </w:t>
      </w:r>
      <w:r w:rsidRPr="00F642A6">
        <w:rPr>
          <w:rFonts w:cs="Arial"/>
          <w:b/>
          <w:bCs/>
          <w:sz w:val="20"/>
          <w:szCs w:val="20"/>
        </w:rPr>
        <w:t>ενεργειακών έργων</w:t>
      </w:r>
      <w:r w:rsidRPr="00F642A6">
        <w:rPr>
          <w:rFonts w:cs="Arial"/>
          <w:sz w:val="20"/>
          <w:szCs w:val="20"/>
        </w:rPr>
        <w:t xml:space="preserve"> και </w:t>
      </w:r>
      <w:r w:rsidRPr="00F642A6">
        <w:rPr>
          <w:rFonts w:cs="Arial"/>
          <w:b/>
          <w:bCs/>
          <w:sz w:val="20"/>
          <w:szCs w:val="20"/>
        </w:rPr>
        <w:t>παρεμβάσεων</w:t>
      </w:r>
      <w:r w:rsidRPr="00F642A6">
        <w:rPr>
          <w:rFonts w:cs="Arial"/>
          <w:sz w:val="20"/>
          <w:szCs w:val="20"/>
        </w:rPr>
        <w:t xml:space="preserve"> υποστήριξης της </w:t>
      </w:r>
      <w:r w:rsidRPr="00F642A6">
        <w:rPr>
          <w:rFonts w:cs="Arial"/>
          <w:b/>
          <w:bCs/>
          <w:sz w:val="20"/>
          <w:szCs w:val="20"/>
        </w:rPr>
        <w:t>αντιμετώπισης της ενεργειακής κρίσης</w:t>
      </w:r>
      <w:r w:rsidR="00A0555B" w:rsidRPr="00F642A6">
        <w:rPr>
          <w:rFonts w:cs="Arial"/>
          <w:b/>
          <w:bCs/>
          <w:sz w:val="20"/>
          <w:szCs w:val="20"/>
        </w:rPr>
        <w:t xml:space="preserve"> </w:t>
      </w:r>
      <w:r w:rsidR="00A0555B" w:rsidRPr="00F642A6">
        <w:rPr>
          <w:rFonts w:cs="Arial"/>
          <w:sz w:val="20"/>
          <w:szCs w:val="20"/>
        </w:rPr>
        <w:t xml:space="preserve">κατά </w:t>
      </w:r>
      <w:r w:rsidR="00C802E1" w:rsidRPr="00FF77A9">
        <w:rPr>
          <w:rFonts w:cs="Arial"/>
          <w:sz w:val="20"/>
          <w:szCs w:val="20"/>
        </w:rPr>
        <w:t>463,8</w:t>
      </w:r>
      <w:r w:rsidR="00C802E1" w:rsidRPr="00D9101D">
        <w:rPr>
          <w:rFonts w:cs="Arial"/>
          <w:sz w:val="20"/>
          <w:szCs w:val="20"/>
        </w:rPr>
        <w:t xml:space="preserve">% </w:t>
      </w:r>
      <w:r w:rsidR="00A24134" w:rsidRPr="00F642A6">
        <w:rPr>
          <w:rFonts w:cs="Arial"/>
          <w:sz w:val="20"/>
          <w:szCs w:val="20"/>
        </w:rPr>
        <w:t>σε όρους ΚΣ</w:t>
      </w:r>
      <w:r w:rsidR="00CD7464" w:rsidRPr="00F642A6">
        <w:rPr>
          <w:rFonts w:cs="Arial"/>
          <w:sz w:val="20"/>
          <w:szCs w:val="20"/>
        </w:rPr>
        <w:t xml:space="preserve">, </w:t>
      </w:r>
      <w:r w:rsidR="00126E92" w:rsidRPr="00F642A6">
        <w:rPr>
          <w:rFonts w:cs="Arial"/>
          <w:sz w:val="20"/>
          <w:szCs w:val="20"/>
        </w:rPr>
        <w:t>με την</w:t>
      </w:r>
      <w:r w:rsidR="00CD7464" w:rsidRPr="00F642A6">
        <w:rPr>
          <w:rFonts w:cs="Arial"/>
          <w:sz w:val="20"/>
          <w:szCs w:val="20"/>
        </w:rPr>
        <w:t xml:space="preserve"> ενσωμάτωση νέων έργων</w:t>
      </w:r>
      <w:r w:rsidR="000F2984" w:rsidRPr="00F642A6">
        <w:rPr>
          <w:rFonts w:cs="Arial"/>
          <w:sz w:val="20"/>
          <w:szCs w:val="20"/>
        </w:rPr>
        <w:t xml:space="preserve"> / παρεμβάσεων</w:t>
      </w:r>
      <w:r w:rsidR="00CD7464" w:rsidRPr="00F642A6">
        <w:rPr>
          <w:rFonts w:cs="Arial"/>
          <w:sz w:val="20"/>
          <w:szCs w:val="20"/>
        </w:rPr>
        <w:t xml:space="preserve"> </w:t>
      </w:r>
      <w:r w:rsidR="00A0555B" w:rsidRPr="00F642A6">
        <w:rPr>
          <w:rFonts w:cs="Arial"/>
          <w:sz w:val="20"/>
          <w:szCs w:val="20"/>
        </w:rPr>
        <w:t xml:space="preserve">ιδιαίτερα υψηλού Π/Υ </w:t>
      </w:r>
      <w:r w:rsidR="00CD7464" w:rsidRPr="00F642A6">
        <w:rPr>
          <w:rFonts w:cs="Arial"/>
          <w:sz w:val="20"/>
          <w:szCs w:val="20"/>
        </w:rPr>
        <w:t>στον προγραμματισμό, σύμφωνα με τα περιγραφόμενα στο κεφάλαιο 5 κατωτέρω</w:t>
      </w:r>
      <w:r w:rsidRPr="00F642A6">
        <w:rPr>
          <w:rFonts w:cs="Arial"/>
          <w:sz w:val="20"/>
          <w:szCs w:val="20"/>
        </w:rPr>
        <w:t>.</w:t>
      </w:r>
    </w:p>
    <w:p w14:paraId="1E7A5BFD" w14:textId="51E8E9E4" w:rsidR="00126E92" w:rsidRDefault="001643A3" w:rsidP="00767CA0">
      <w:pPr>
        <w:pStyle w:val="a5"/>
        <w:numPr>
          <w:ilvl w:val="0"/>
          <w:numId w:val="3"/>
        </w:numPr>
        <w:spacing w:before="240" w:after="0"/>
        <w:ind w:left="426" w:hanging="284"/>
        <w:contextualSpacing w:val="0"/>
        <w:rPr>
          <w:rFonts w:cs="Arial"/>
          <w:sz w:val="20"/>
          <w:szCs w:val="20"/>
        </w:rPr>
      </w:pPr>
      <w:r w:rsidRPr="00F642A6">
        <w:rPr>
          <w:rFonts w:cs="Arial"/>
          <w:b/>
          <w:bCs/>
          <w:sz w:val="20"/>
          <w:szCs w:val="20"/>
        </w:rPr>
        <w:t>Μειώνονται</w:t>
      </w:r>
      <w:r w:rsidRPr="00F642A6">
        <w:rPr>
          <w:rFonts w:cs="Arial"/>
          <w:sz w:val="20"/>
          <w:szCs w:val="20"/>
        </w:rPr>
        <w:t xml:space="preserve"> </w:t>
      </w:r>
      <w:r w:rsidRPr="00F642A6">
        <w:rPr>
          <w:rFonts w:cs="Arial"/>
          <w:b/>
          <w:bCs/>
          <w:sz w:val="20"/>
          <w:szCs w:val="20"/>
        </w:rPr>
        <w:t>οι πόροι</w:t>
      </w:r>
      <w:r w:rsidRPr="00F642A6">
        <w:rPr>
          <w:rFonts w:cs="Arial"/>
          <w:sz w:val="20"/>
          <w:szCs w:val="20"/>
        </w:rPr>
        <w:t xml:space="preserve"> του </w:t>
      </w:r>
      <w:r w:rsidRPr="00F642A6">
        <w:rPr>
          <w:rFonts w:cs="Arial"/>
          <w:b/>
          <w:bCs/>
          <w:sz w:val="20"/>
          <w:szCs w:val="20"/>
        </w:rPr>
        <w:t>για</w:t>
      </w:r>
      <w:r w:rsidRPr="00F642A6">
        <w:rPr>
          <w:rFonts w:cs="Arial"/>
          <w:sz w:val="20"/>
          <w:szCs w:val="20"/>
        </w:rPr>
        <w:t xml:space="preserve"> τα έργα </w:t>
      </w:r>
      <w:r w:rsidRPr="00F642A6">
        <w:rPr>
          <w:rFonts w:cs="Arial"/>
          <w:b/>
          <w:bCs/>
          <w:sz w:val="20"/>
          <w:szCs w:val="20"/>
        </w:rPr>
        <w:t>διαχείρισης στερεών αποβλήτων</w:t>
      </w:r>
      <w:r w:rsidR="000F2984" w:rsidRPr="00F642A6">
        <w:rPr>
          <w:rFonts w:cs="Arial"/>
          <w:b/>
          <w:bCs/>
          <w:sz w:val="20"/>
          <w:szCs w:val="20"/>
        </w:rPr>
        <w:t xml:space="preserve"> </w:t>
      </w:r>
      <w:r w:rsidR="000F2984" w:rsidRPr="00F642A6">
        <w:rPr>
          <w:rFonts w:cs="Arial"/>
          <w:sz w:val="20"/>
          <w:szCs w:val="20"/>
        </w:rPr>
        <w:t xml:space="preserve">κατά </w:t>
      </w:r>
      <w:r w:rsidR="00C802E1" w:rsidRPr="00FF77A9">
        <w:rPr>
          <w:rFonts w:cs="Arial"/>
          <w:sz w:val="20"/>
          <w:szCs w:val="20"/>
        </w:rPr>
        <w:t>32,9</w:t>
      </w:r>
      <w:r w:rsidR="00C802E1" w:rsidRPr="00F642A6">
        <w:rPr>
          <w:rFonts w:cs="Arial"/>
          <w:sz w:val="20"/>
          <w:szCs w:val="20"/>
        </w:rPr>
        <w:t xml:space="preserve">% </w:t>
      </w:r>
      <w:r w:rsidR="00A24134" w:rsidRPr="00F642A6">
        <w:rPr>
          <w:rFonts w:cs="Arial"/>
          <w:sz w:val="20"/>
          <w:szCs w:val="20"/>
        </w:rPr>
        <w:t>σε όρους ΚΣ</w:t>
      </w:r>
      <w:r w:rsidR="00925022" w:rsidRPr="00F642A6">
        <w:rPr>
          <w:rFonts w:cs="Arial"/>
          <w:sz w:val="20"/>
          <w:szCs w:val="20"/>
        </w:rPr>
        <w:t>.</w:t>
      </w:r>
      <w:r w:rsidR="00925022">
        <w:rPr>
          <w:rFonts w:cs="Arial"/>
          <w:b/>
          <w:bCs/>
          <w:sz w:val="20"/>
          <w:szCs w:val="20"/>
        </w:rPr>
        <w:t xml:space="preserve"> </w:t>
      </w:r>
      <w:r w:rsidR="00126E92">
        <w:rPr>
          <w:rFonts w:cs="Arial"/>
          <w:sz w:val="20"/>
          <w:szCs w:val="20"/>
        </w:rPr>
        <w:t>Πρόκειται για την ελάχιστη δυνατή μείωση (</w:t>
      </w:r>
      <w:r w:rsidR="00126E92">
        <w:rPr>
          <w:rFonts w:cs="Arial"/>
          <w:sz w:val="20"/>
          <w:szCs w:val="20"/>
          <w:lang w:val="en-US"/>
        </w:rPr>
        <w:t>strict</w:t>
      </w:r>
      <w:r w:rsidR="00126E92" w:rsidRPr="00425811">
        <w:rPr>
          <w:rFonts w:cs="Arial"/>
          <w:sz w:val="20"/>
          <w:szCs w:val="20"/>
        </w:rPr>
        <w:t xml:space="preserve"> </w:t>
      </w:r>
      <w:r w:rsidR="00126E92">
        <w:rPr>
          <w:rFonts w:cs="Arial"/>
          <w:sz w:val="20"/>
          <w:szCs w:val="20"/>
          <w:lang w:val="en-US"/>
        </w:rPr>
        <w:t>minimum</w:t>
      </w:r>
      <w:r w:rsidR="00126E92" w:rsidRPr="00425811">
        <w:rPr>
          <w:rFonts w:cs="Arial"/>
          <w:sz w:val="20"/>
          <w:szCs w:val="20"/>
        </w:rPr>
        <w:t xml:space="preserve"> </w:t>
      </w:r>
      <w:r w:rsidR="00126E92">
        <w:rPr>
          <w:rFonts w:cs="Arial"/>
          <w:sz w:val="20"/>
          <w:szCs w:val="20"/>
          <w:lang w:val="en-US"/>
        </w:rPr>
        <w:t>reduction</w:t>
      </w:r>
      <w:r w:rsidR="00126E92" w:rsidRPr="00425811">
        <w:rPr>
          <w:rFonts w:cs="Arial"/>
          <w:sz w:val="20"/>
          <w:szCs w:val="20"/>
        </w:rPr>
        <w:t>)</w:t>
      </w:r>
      <w:r w:rsidR="00126E92" w:rsidRPr="008B4BB1">
        <w:rPr>
          <w:rFonts w:cs="Arial"/>
          <w:sz w:val="20"/>
          <w:szCs w:val="20"/>
        </w:rPr>
        <w:t xml:space="preserve">, </w:t>
      </w:r>
      <w:r w:rsidR="00126E92">
        <w:rPr>
          <w:rFonts w:cs="Arial"/>
          <w:sz w:val="20"/>
          <w:szCs w:val="20"/>
        </w:rPr>
        <w:t xml:space="preserve">όπως ζητήθηκε από την Ε. Επιτροπή, λαμβάνοντας υπόψη τη δυναμική των σχετικών έργων. Οι καθυστερήσεις στην υλοποίηση και αντίστοιχα απορρόφηση των πόρων του </w:t>
      </w:r>
      <w:proofErr w:type="spellStart"/>
      <w:r w:rsidR="00126E92">
        <w:rPr>
          <w:rFonts w:cs="Arial"/>
          <w:sz w:val="20"/>
          <w:szCs w:val="20"/>
        </w:rPr>
        <w:t>υπο</w:t>
      </w:r>
      <w:proofErr w:type="spellEnd"/>
      <w:r w:rsidR="00126E92">
        <w:rPr>
          <w:rFonts w:cs="Arial"/>
          <w:sz w:val="20"/>
          <w:szCs w:val="20"/>
        </w:rPr>
        <w:t>-τομέα οφείλονται σε:</w:t>
      </w:r>
    </w:p>
    <w:p w14:paraId="5727B2AE" w14:textId="77777777" w:rsidR="00126E92" w:rsidRDefault="00126E92" w:rsidP="00CC116F">
      <w:pPr>
        <w:pStyle w:val="a5"/>
        <w:numPr>
          <w:ilvl w:val="0"/>
          <w:numId w:val="17"/>
        </w:numPr>
        <w:spacing w:before="120" w:after="0"/>
        <w:contextualSpacing w:val="0"/>
        <w:rPr>
          <w:rFonts w:cs="Arial"/>
          <w:sz w:val="20"/>
          <w:szCs w:val="20"/>
        </w:rPr>
      </w:pPr>
      <w:r>
        <w:rPr>
          <w:rFonts w:cs="Arial"/>
          <w:sz w:val="20"/>
          <w:szCs w:val="20"/>
        </w:rPr>
        <w:t xml:space="preserve">Διαδικασίες </w:t>
      </w:r>
      <w:r w:rsidRPr="008B4BB1">
        <w:rPr>
          <w:rFonts w:cs="Arial"/>
          <w:sz w:val="20"/>
          <w:szCs w:val="20"/>
        </w:rPr>
        <w:t>ωρίμανσης των έργων, συμπεριλαμβανομένων και θεμάτων κρατικών ενισχύσεων</w:t>
      </w:r>
      <w:r>
        <w:rPr>
          <w:rFonts w:cs="Arial"/>
          <w:sz w:val="20"/>
          <w:szCs w:val="20"/>
        </w:rPr>
        <w:t>.</w:t>
      </w:r>
      <w:r w:rsidRPr="008B4BB1">
        <w:rPr>
          <w:rFonts w:cs="Arial"/>
          <w:sz w:val="20"/>
          <w:szCs w:val="20"/>
        </w:rPr>
        <w:t xml:space="preserve"> </w:t>
      </w:r>
    </w:p>
    <w:p w14:paraId="28FE98C6" w14:textId="7ABB8447" w:rsidR="00126E92" w:rsidRDefault="00126E92" w:rsidP="00CC116F">
      <w:pPr>
        <w:pStyle w:val="a5"/>
        <w:numPr>
          <w:ilvl w:val="0"/>
          <w:numId w:val="17"/>
        </w:numPr>
        <w:spacing w:before="120" w:after="0"/>
        <w:contextualSpacing w:val="0"/>
        <w:rPr>
          <w:rFonts w:cs="Arial"/>
          <w:sz w:val="20"/>
          <w:szCs w:val="20"/>
        </w:rPr>
      </w:pPr>
      <w:r>
        <w:rPr>
          <w:rFonts w:cs="Arial"/>
          <w:sz w:val="20"/>
          <w:szCs w:val="20"/>
        </w:rPr>
        <w:t xml:space="preserve">Χρονοβόρες διαδικασίες </w:t>
      </w:r>
      <w:r w:rsidRPr="008B4BB1">
        <w:rPr>
          <w:rFonts w:cs="Arial"/>
          <w:sz w:val="20"/>
          <w:szCs w:val="20"/>
        </w:rPr>
        <w:t xml:space="preserve">οριστικοποίησης και </w:t>
      </w:r>
      <w:proofErr w:type="spellStart"/>
      <w:r w:rsidRPr="00CA36CD">
        <w:rPr>
          <w:rFonts w:cs="Arial"/>
          <w:sz w:val="20"/>
          <w:szCs w:val="20"/>
        </w:rPr>
        <w:t>συμβασιοποίησης</w:t>
      </w:r>
      <w:proofErr w:type="spellEnd"/>
      <w:r w:rsidRPr="00CA36CD">
        <w:rPr>
          <w:rFonts w:cs="Arial"/>
          <w:sz w:val="20"/>
          <w:szCs w:val="20"/>
        </w:rPr>
        <w:t xml:space="preserve"> </w:t>
      </w:r>
      <w:r w:rsidR="00CE7610">
        <w:rPr>
          <w:rFonts w:cs="Arial"/>
          <w:sz w:val="20"/>
          <w:szCs w:val="20"/>
        </w:rPr>
        <w:t xml:space="preserve">του </w:t>
      </w:r>
      <w:r w:rsidRPr="00CA36CD">
        <w:rPr>
          <w:rFonts w:cs="Arial"/>
          <w:sz w:val="20"/>
          <w:szCs w:val="20"/>
        </w:rPr>
        <w:t>φυσικού αντικειμένου των έργων των ΜΕΑ</w:t>
      </w:r>
      <w:r>
        <w:rPr>
          <w:rFonts w:cs="Arial"/>
          <w:sz w:val="20"/>
          <w:szCs w:val="20"/>
        </w:rPr>
        <w:t>, λόγω των</w:t>
      </w:r>
      <w:r w:rsidRPr="00CA36CD">
        <w:rPr>
          <w:rFonts w:cs="Arial"/>
          <w:sz w:val="20"/>
          <w:szCs w:val="20"/>
        </w:rPr>
        <w:t xml:space="preserve"> τεχνικών προσαρμογών </w:t>
      </w:r>
      <w:r>
        <w:rPr>
          <w:rFonts w:cs="Arial"/>
          <w:sz w:val="20"/>
          <w:szCs w:val="20"/>
        </w:rPr>
        <w:t xml:space="preserve">εκείνων </w:t>
      </w:r>
      <w:r w:rsidRPr="00CA36CD">
        <w:rPr>
          <w:rFonts w:cs="Arial"/>
          <w:sz w:val="20"/>
          <w:szCs w:val="20"/>
        </w:rPr>
        <w:t xml:space="preserve">που </w:t>
      </w:r>
      <w:r>
        <w:rPr>
          <w:rFonts w:cs="Arial"/>
          <w:sz w:val="20"/>
          <w:szCs w:val="20"/>
        </w:rPr>
        <w:t xml:space="preserve">αρχικά </w:t>
      </w:r>
      <w:r w:rsidRPr="00CA36CD">
        <w:rPr>
          <w:rFonts w:cs="Arial"/>
          <w:sz w:val="20"/>
          <w:szCs w:val="20"/>
        </w:rPr>
        <w:t xml:space="preserve">σχεδιάστηκαν με βάση την Οδηγία 2008/98/ΕΕ και τους ΠΕΣΔΑ </w:t>
      </w:r>
      <w:r>
        <w:rPr>
          <w:rFonts w:cs="Arial"/>
          <w:sz w:val="20"/>
          <w:szCs w:val="20"/>
        </w:rPr>
        <w:t xml:space="preserve">έτους </w:t>
      </w:r>
      <w:r w:rsidRPr="00CA36CD">
        <w:rPr>
          <w:rFonts w:cs="Arial"/>
          <w:sz w:val="20"/>
          <w:szCs w:val="20"/>
        </w:rPr>
        <w:t>2016</w:t>
      </w:r>
      <w:r>
        <w:rPr>
          <w:rFonts w:cs="Arial"/>
          <w:sz w:val="20"/>
          <w:szCs w:val="20"/>
        </w:rPr>
        <w:t xml:space="preserve"> και πλέον θα πρέπει να υλοποιηθούν σύμφωνα με </w:t>
      </w:r>
      <w:r w:rsidRPr="00CA36CD">
        <w:rPr>
          <w:rFonts w:cs="Arial"/>
          <w:sz w:val="20"/>
          <w:szCs w:val="20"/>
        </w:rPr>
        <w:t>τα απαιτούμενα στις οδηγίες για την Κυκλική Οικονομία</w:t>
      </w:r>
      <w:r>
        <w:rPr>
          <w:rFonts w:cs="Arial"/>
          <w:sz w:val="20"/>
          <w:szCs w:val="20"/>
        </w:rPr>
        <w:t>.</w:t>
      </w:r>
      <w:r w:rsidRPr="00CA36CD">
        <w:rPr>
          <w:rFonts w:cs="Arial"/>
          <w:sz w:val="20"/>
          <w:szCs w:val="20"/>
        </w:rPr>
        <w:t xml:space="preserve"> </w:t>
      </w:r>
    </w:p>
    <w:p w14:paraId="4A37BC6B" w14:textId="77777777" w:rsidR="00126E92" w:rsidRPr="00CA36CD" w:rsidRDefault="00126E92" w:rsidP="00CC116F">
      <w:pPr>
        <w:pStyle w:val="a5"/>
        <w:numPr>
          <w:ilvl w:val="0"/>
          <w:numId w:val="17"/>
        </w:numPr>
        <w:spacing w:before="120" w:after="0"/>
        <w:contextualSpacing w:val="0"/>
        <w:rPr>
          <w:rFonts w:cs="Arial"/>
          <w:sz w:val="20"/>
          <w:szCs w:val="20"/>
        </w:rPr>
      </w:pPr>
      <w:r>
        <w:rPr>
          <w:rFonts w:cs="Arial"/>
          <w:sz w:val="20"/>
          <w:szCs w:val="20"/>
        </w:rPr>
        <w:t xml:space="preserve">Διαδικασίες σταδιακής </w:t>
      </w:r>
      <w:r w:rsidRPr="00CA36CD">
        <w:rPr>
          <w:rFonts w:cs="Arial"/>
          <w:sz w:val="20"/>
          <w:szCs w:val="20"/>
        </w:rPr>
        <w:t xml:space="preserve">ενεργοποίησης των δράσεων/έργων διαλογής στην πηγή και ανακύκλωσης </w:t>
      </w:r>
      <w:r>
        <w:rPr>
          <w:rFonts w:cs="Arial"/>
          <w:sz w:val="20"/>
          <w:szCs w:val="20"/>
        </w:rPr>
        <w:t>ανάλογα και με τη διασφάλιση σχετικών αποδεκτών.</w:t>
      </w:r>
      <w:r w:rsidRPr="00CA36CD">
        <w:rPr>
          <w:rFonts w:cs="Arial"/>
          <w:sz w:val="20"/>
          <w:szCs w:val="20"/>
        </w:rPr>
        <w:t xml:space="preserve"> </w:t>
      </w:r>
    </w:p>
    <w:p w14:paraId="367E5C88" w14:textId="4C746734" w:rsidR="001643A3" w:rsidRDefault="001643A3" w:rsidP="004D1992">
      <w:pPr>
        <w:pStyle w:val="a5"/>
        <w:widowControl w:val="0"/>
        <w:spacing w:before="120" w:after="0"/>
        <w:ind w:left="426"/>
        <w:contextualSpacing w:val="0"/>
        <w:rPr>
          <w:rFonts w:cs="Arial"/>
          <w:sz w:val="20"/>
          <w:szCs w:val="20"/>
        </w:rPr>
      </w:pPr>
      <w:r>
        <w:rPr>
          <w:rFonts w:cs="Arial"/>
          <w:sz w:val="20"/>
          <w:szCs w:val="20"/>
        </w:rPr>
        <w:t>Η μ</w:t>
      </w:r>
      <w:r w:rsidRPr="001643A3">
        <w:rPr>
          <w:rFonts w:cs="Arial"/>
          <w:sz w:val="20"/>
          <w:szCs w:val="20"/>
        </w:rPr>
        <w:t>είωση αφορά</w:t>
      </w:r>
      <w:r>
        <w:rPr>
          <w:rFonts w:cs="Arial"/>
          <w:sz w:val="20"/>
          <w:szCs w:val="20"/>
        </w:rPr>
        <w:t xml:space="preserve"> </w:t>
      </w:r>
      <w:r w:rsidR="004D1992">
        <w:rPr>
          <w:rFonts w:cs="Arial"/>
          <w:sz w:val="20"/>
          <w:szCs w:val="20"/>
        </w:rPr>
        <w:t xml:space="preserve">μόνο </w:t>
      </w:r>
      <w:r>
        <w:rPr>
          <w:rFonts w:cs="Arial"/>
          <w:sz w:val="20"/>
          <w:szCs w:val="20"/>
        </w:rPr>
        <w:t>σε έ</w:t>
      </w:r>
      <w:r w:rsidRPr="001643A3">
        <w:rPr>
          <w:rFonts w:cs="Arial"/>
          <w:sz w:val="20"/>
          <w:szCs w:val="20"/>
        </w:rPr>
        <w:t xml:space="preserve">ργα υποδομών διαχείρισης Αστικών Στερεών Αποβλήτων (ΜΕΑ/ΜΕΒΑ, ΧΥΤΥ/ΧΥΤΑ) που παραμένουν στον προγραμματισμό του ΕΠ-ΥΜΕΠΕΡΑΑ, αλλά έχουν παρουσιάσει </w:t>
      </w:r>
      <w:r w:rsidR="004D1992">
        <w:rPr>
          <w:rFonts w:cs="Arial"/>
          <w:sz w:val="20"/>
          <w:szCs w:val="20"/>
        </w:rPr>
        <w:t xml:space="preserve">σημαντικές </w:t>
      </w:r>
      <w:r w:rsidRPr="001643A3">
        <w:rPr>
          <w:rFonts w:cs="Arial"/>
          <w:sz w:val="20"/>
          <w:szCs w:val="20"/>
        </w:rPr>
        <w:t xml:space="preserve">καθυστερήσεις στις </w:t>
      </w:r>
      <w:proofErr w:type="spellStart"/>
      <w:r w:rsidRPr="001643A3">
        <w:rPr>
          <w:rFonts w:cs="Arial"/>
          <w:sz w:val="20"/>
          <w:szCs w:val="20"/>
        </w:rPr>
        <w:t>συμβασιοποιήσεις</w:t>
      </w:r>
      <w:proofErr w:type="spellEnd"/>
      <w:r w:rsidRPr="001643A3">
        <w:rPr>
          <w:rFonts w:cs="Arial"/>
          <w:sz w:val="20"/>
          <w:szCs w:val="20"/>
        </w:rPr>
        <w:t xml:space="preserve"> ή/και στην πρόοδο υλοποίησης τους. </w:t>
      </w:r>
    </w:p>
    <w:p w14:paraId="62577F33" w14:textId="77777777" w:rsidR="001643A3" w:rsidRDefault="001643A3" w:rsidP="004D1992">
      <w:pPr>
        <w:pStyle w:val="a5"/>
        <w:widowControl w:val="0"/>
        <w:spacing w:before="120" w:after="0"/>
        <w:ind w:left="426"/>
        <w:contextualSpacing w:val="0"/>
        <w:rPr>
          <w:rFonts w:cs="Arial"/>
          <w:sz w:val="20"/>
          <w:szCs w:val="20"/>
        </w:rPr>
      </w:pPr>
      <w:r w:rsidRPr="001643A3">
        <w:rPr>
          <w:rFonts w:cs="Arial"/>
          <w:sz w:val="20"/>
          <w:szCs w:val="20"/>
        </w:rPr>
        <w:t xml:space="preserve">Τα εν λόγω έργα υποστηρίζουν την εφαρμογή του Εθνικού Σχεδιασμού Διαχείρισης Απορριμμάτων (ΕΣΔΑ) της χώρας, όπως κάθε φορά ισχύει και των οικείων εγκεκριμένων ΠΕΣΔΑ και </w:t>
      </w:r>
      <w:proofErr w:type="spellStart"/>
      <w:r w:rsidRPr="001643A3">
        <w:rPr>
          <w:rFonts w:cs="Arial"/>
          <w:sz w:val="20"/>
          <w:szCs w:val="20"/>
        </w:rPr>
        <w:t>κατ</w:t>
      </w:r>
      <w:proofErr w:type="spellEnd"/>
      <w:r w:rsidRPr="001643A3">
        <w:rPr>
          <w:rFonts w:cs="Arial"/>
          <w:sz w:val="20"/>
          <w:szCs w:val="20"/>
        </w:rPr>
        <w:t xml:space="preserve">΄ επέκταση και τον προγραμματισμό του αρμόδιου Υπουργείου πολιτικής (ΥΠΕΝ) για την υλοποίηση και λειτουργία των μεγάλων μονάδων διαχείρισης ΑΣΑ σε όλες τις Περιφέρειες της χώρας. </w:t>
      </w:r>
    </w:p>
    <w:p w14:paraId="233EEA8A" w14:textId="0476D78B" w:rsidR="004F4F81" w:rsidRPr="004F4F81" w:rsidRDefault="003675CA" w:rsidP="004D1992">
      <w:pPr>
        <w:pStyle w:val="a5"/>
        <w:widowControl w:val="0"/>
        <w:spacing w:before="120" w:after="0"/>
        <w:ind w:left="426"/>
        <w:contextualSpacing w:val="0"/>
        <w:rPr>
          <w:rFonts w:cs="Arial"/>
          <w:sz w:val="20"/>
          <w:szCs w:val="20"/>
        </w:rPr>
      </w:pPr>
      <w:r w:rsidRPr="003675CA">
        <w:rPr>
          <w:rFonts w:cs="Arial"/>
          <w:sz w:val="20"/>
          <w:szCs w:val="20"/>
        </w:rPr>
        <w:t xml:space="preserve">Λαμβάνοντας υπόψη τις αλλαγές του </w:t>
      </w:r>
      <w:proofErr w:type="spellStart"/>
      <w:r w:rsidRPr="003675CA">
        <w:rPr>
          <w:rFonts w:cs="Arial"/>
          <w:sz w:val="20"/>
          <w:szCs w:val="20"/>
        </w:rPr>
        <w:t>ΕΠΕκ</w:t>
      </w:r>
      <w:proofErr w:type="spellEnd"/>
      <w:r w:rsidRPr="003675CA">
        <w:rPr>
          <w:rFonts w:cs="Arial"/>
          <w:sz w:val="20"/>
          <w:szCs w:val="20"/>
        </w:rPr>
        <w:t xml:space="preserve"> κατά τη διάρκεια της ΠΠ 2014-2020, προς την κατεύθυνση της αύξησης των στόχων ανακύκλωσης, και δεδομένων των καθυστερήσεων στην υλοποίηση δράσεων διαχείρισης στερεών αποβλήτων που προβλέπονταν στο ΕΠ-ΥΜΕΠΕΡΑΑ, οι επενδύσεις για χωριστή συλλογή και επεξεργασία αποβλήτων θα επιταχυνθούν και </w:t>
      </w:r>
      <w:proofErr w:type="spellStart"/>
      <w:r w:rsidRPr="003675CA">
        <w:rPr>
          <w:rFonts w:cs="Arial"/>
          <w:sz w:val="20"/>
          <w:szCs w:val="20"/>
        </w:rPr>
        <w:t>προτεραιοποιηθούν</w:t>
      </w:r>
      <w:proofErr w:type="spellEnd"/>
      <w:r w:rsidRPr="003675CA">
        <w:rPr>
          <w:rFonts w:cs="Arial"/>
          <w:sz w:val="20"/>
          <w:szCs w:val="20"/>
        </w:rPr>
        <w:t xml:space="preserve">  προς </w:t>
      </w:r>
      <w:proofErr w:type="spellStart"/>
      <w:r w:rsidRPr="003675CA">
        <w:rPr>
          <w:rFonts w:cs="Arial"/>
          <w:sz w:val="20"/>
          <w:szCs w:val="20"/>
        </w:rPr>
        <w:t>εμπροσθοβαρή</w:t>
      </w:r>
      <w:proofErr w:type="spellEnd"/>
      <w:r w:rsidRPr="003675CA">
        <w:rPr>
          <w:rFonts w:cs="Arial"/>
          <w:sz w:val="20"/>
          <w:szCs w:val="20"/>
        </w:rPr>
        <w:t xml:space="preserve"> εφαρμογή κατά την ΠΠ 2021-27, σύμφωνα με τα αντίστοιχα Περιφερειακά Σχέδια Διαχείρισης Αποβλήτων τα οποία στην παρούσα φάση είναι υπό αναθεώρηση. </w:t>
      </w:r>
      <w:r w:rsidR="004F4F81" w:rsidRPr="003675CA">
        <w:rPr>
          <w:rFonts w:cs="Arial"/>
          <w:sz w:val="20"/>
          <w:szCs w:val="20"/>
        </w:rPr>
        <w:t xml:space="preserve">Η συνολική αντιμετώπιση των </w:t>
      </w:r>
      <w:r w:rsidRPr="003675CA">
        <w:rPr>
          <w:rFonts w:cs="Arial"/>
          <w:sz w:val="20"/>
          <w:szCs w:val="20"/>
        </w:rPr>
        <w:t>θεμάτων που έχουν τεθεί από την Ε. Επιτροπή για τη</w:t>
      </w:r>
      <w:r w:rsidR="004F4F81" w:rsidRPr="003675CA">
        <w:rPr>
          <w:rFonts w:cs="Arial"/>
          <w:sz w:val="20"/>
          <w:szCs w:val="20"/>
        </w:rPr>
        <w:t xml:space="preserve"> διαχείριση</w:t>
      </w:r>
      <w:r w:rsidRPr="003675CA">
        <w:rPr>
          <w:rFonts w:cs="Arial"/>
          <w:sz w:val="20"/>
          <w:szCs w:val="20"/>
        </w:rPr>
        <w:t xml:space="preserve"> </w:t>
      </w:r>
      <w:r w:rsidR="004F4F81" w:rsidRPr="003675CA">
        <w:rPr>
          <w:rFonts w:cs="Arial"/>
          <w:sz w:val="20"/>
          <w:szCs w:val="20"/>
        </w:rPr>
        <w:t xml:space="preserve">στερεών αποβλήτων κατά την ΠΠ 2021-2027 αποτυπώνεται, μεταξύ άλλων, στη με </w:t>
      </w:r>
      <w:proofErr w:type="spellStart"/>
      <w:r w:rsidR="004F4F81" w:rsidRPr="003675CA">
        <w:rPr>
          <w:rFonts w:cs="Arial"/>
          <w:sz w:val="20"/>
          <w:szCs w:val="20"/>
        </w:rPr>
        <w:t>α.π.</w:t>
      </w:r>
      <w:proofErr w:type="spellEnd"/>
      <w:r w:rsidR="004F4F81" w:rsidRPr="003675CA">
        <w:rPr>
          <w:rFonts w:cs="Arial"/>
          <w:sz w:val="20"/>
          <w:szCs w:val="20"/>
        </w:rPr>
        <w:t xml:space="preserve"> </w:t>
      </w:r>
      <w:r w:rsidRPr="003675CA">
        <w:rPr>
          <w:rFonts w:cs="Arial"/>
          <w:sz w:val="20"/>
          <w:szCs w:val="20"/>
        </w:rPr>
        <w:t>99971</w:t>
      </w:r>
      <w:r>
        <w:rPr>
          <w:rFonts w:cs="Arial"/>
          <w:sz w:val="20"/>
          <w:szCs w:val="20"/>
        </w:rPr>
        <w:t>/</w:t>
      </w:r>
      <w:r w:rsidRPr="003675CA">
        <w:rPr>
          <w:rFonts w:cs="Arial"/>
          <w:sz w:val="20"/>
          <w:szCs w:val="20"/>
        </w:rPr>
        <w:t xml:space="preserve">27-10-2023 </w:t>
      </w:r>
      <w:r w:rsidR="004F4F81" w:rsidRPr="003675CA">
        <w:rPr>
          <w:rFonts w:cs="Arial"/>
          <w:sz w:val="20"/>
          <w:szCs w:val="20"/>
        </w:rPr>
        <w:t xml:space="preserve">επιστολή </w:t>
      </w:r>
      <w:r w:rsidRPr="003675CA">
        <w:rPr>
          <w:rFonts w:cs="Arial"/>
          <w:sz w:val="20"/>
          <w:szCs w:val="20"/>
        </w:rPr>
        <w:t>του</w:t>
      </w:r>
      <w:r w:rsidR="004F4F81" w:rsidRPr="003675CA">
        <w:rPr>
          <w:rFonts w:cs="Arial"/>
          <w:sz w:val="20"/>
          <w:szCs w:val="20"/>
        </w:rPr>
        <w:t xml:space="preserve"> </w:t>
      </w:r>
      <w:r w:rsidRPr="003675CA">
        <w:rPr>
          <w:rFonts w:cs="Arial"/>
          <w:sz w:val="20"/>
          <w:szCs w:val="20"/>
        </w:rPr>
        <w:t xml:space="preserve">ΓΓ Επενδύσεων και Ανάπτυξης και ΓΓ Συντονισμού Διαχείρισης Αποβλήτων </w:t>
      </w:r>
      <w:r>
        <w:rPr>
          <w:rFonts w:cs="Arial"/>
          <w:sz w:val="20"/>
          <w:szCs w:val="20"/>
        </w:rPr>
        <w:t>(</w:t>
      </w:r>
      <w:r w:rsidR="004F4F81" w:rsidRPr="003675CA">
        <w:rPr>
          <w:rFonts w:cs="Arial"/>
          <w:sz w:val="20"/>
          <w:szCs w:val="20"/>
        </w:rPr>
        <w:t>Παράρτημα ΙΙΙ).</w:t>
      </w:r>
    </w:p>
    <w:p w14:paraId="49513FC8" w14:textId="017297ED" w:rsidR="00CD7464" w:rsidRDefault="001643A3" w:rsidP="00767CA0">
      <w:pPr>
        <w:pStyle w:val="a5"/>
        <w:numPr>
          <w:ilvl w:val="1"/>
          <w:numId w:val="7"/>
        </w:numPr>
        <w:spacing w:before="240" w:after="0"/>
        <w:ind w:left="426" w:hanging="284"/>
        <w:contextualSpacing w:val="0"/>
        <w:rPr>
          <w:rFonts w:cs="Arial"/>
          <w:sz w:val="20"/>
          <w:szCs w:val="20"/>
        </w:rPr>
      </w:pPr>
      <w:r w:rsidRPr="006C2C26">
        <w:rPr>
          <w:rFonts w:cs="Arial"/>
          <w:b/>
          <w:bCs/>
          <w:sz w:val="20"/>
          <w:szCs w:val="20"/>
        </w:rPr>
        <w:t>Μειώνονται</w:t>
      </w:r>
      <w:r>
        <w:rPr>
          <w:rFonts w:cs="Arial"/>
          <w:sz w:val="20"/>
          <w:szCs w:val="20"/>
        </w:rPr>
        <w:t xml:space="preserve"> </w:t>
      </w:r>
      <w:r w:rsidRPr="006C2C26">
        <w:rPr>
          <w:rFonts w:cs="Arial"/>
          <w:b/>
          <w:bCs/>
          <w:sz w:val="20"/>
          <w:szCs w:val="20"/>
        </w:rPr>
        <w:t>οι πόροι</w:t>
      </w:r>
      <w:r>
        <w:rPr>
          <w:rFonts w:cs="Arial"/>
          <w:sz w:val="20"/>
          <w:szCs w:val="20"/>
        </w:rPr>
        <w:t xml:space="preserve"> του </w:t>
      </w:r>
      <w:r w:rsidRPr="006C2C26">
        <w:rPr>
          <w:rFonts w:cs="Arial"/>
          <w:b/>
          <w:bCs/>
          <w:sz w:val="20"/>
          <w:szCs w:val="20"/>
        </w:rPr>
        <w:t>για</w:t>
      </w:r>
      <w:r>
        <w:rPr>
          <w:rFonts w:cs="Arial"/>
          <w:sz w:val="20"/>
          <w:szCs w:val="20"/>
        </w:rPr>
        <w:t xml:space="preserve"> τα </w:t>
      </w:r>
      <w:r w:rsidRPr="00440DCD">
        <w:rPr>
          <w:rFonts w:cs="Arial"/>
          <w:sz w:val="20"/>
          <w:szCs w:val="20"/>
        </w:rPr>
        <w:t xml:space="preserve">έργα </w:t>
      </w:r>
      <w:r w:rsidRPr="006C2C26">
        <w:rPr>
          <w:rFonts w:cs="Arial"/>
          <w:b/>
          <w:bCs/>
          <w:sz w:val="20"/>
          <w:szCs w:val="20"/>
        </w:rPr>
        <w:t>διαχείρισης λυμάτων</w:t>
      </w:r>
      <w:r w:rsidR="00796008">
        <w:rPr>
          <w:rFonts w:cs="Arial"/>
          <w:b/>
          <w:bCs/>
          <w:sz w:val="20"/>
          <w:szCs w:val="20"/>
        </w:rPr>
        <w:t xml:space="preserve"> </w:t>
      </w:r>
      <w:r w:rsidR="00796008" w:rsidRPr="00F642A6">
        <w:rPr>
          <w:rFonts w:cs="Arial"/>
          <w:sz w:val="20"/>
          <w:szCs w:val="20"/>
        </w:rPr>
        <w:t xml:space="preserve">κατά </w:t>
      </w:r>
      <w:r w:rsidR="00C802E1" w:rsidRPr="00FF77A9">
        <w:rPr>
          <w:rFonts w:cs="Arial"/>
          <w:sz w:val="20"/>
          <w:szCs w:val="20"/>
        </w:rPr>
        <w:t>22,</w:t>
      </w:r>
      <w:r w:rsidR="00C802E1" w:rsidRPr="006302D3">
        <w:rPr>
          <w:rFonts w:cs="Arial"/>
          <w:sz w:val="20"/>
          <w:szCs w:val="20"/>
        </w:rPr>
        <w:t>4</w:t>
      </w:r>
      <w:r w:rsidR="00C802E1" w:rsidRPr="00F642A6">
        <w:rPr>
          <w:rFonts w:cs="Arial"/>
          <w:sz w:val="20"/>
          <w:szCs w:val="20"/>
        </w:rPr>
        <w:t xml:space="preserve">% </w:t>
      </w:r>
      <w:r w:rsidR="00E36443" w:rsidRPr="00F642A6">
        <w:rPr>
          <w:rFonts w:cs="Arial"/>
          <w:sz w:val="20"/>
          <w:szCs w:val="20"/>
        </w:rPr>
        <w:t>σε όρους ΚΣ</w:t>
      </w:r>
      <w:r w:rsidRPr="00F642A6">
        <w:rPr>
          <w:rFonts w:cs="Arial"/>
          <w:sz w:val="20"/>
          <w:szCs w:val="20"/>
        </w:rPr>
        <w:t>, λαμβάνοντας</w:t>
      </w:r>
      <w:r w:rsidRPr="00857FED">
        <w:rPr>
          <w:rFonts w:cs="Arial"/>
          <w:sz w:val="20"/>
          <w:szCs w:val="20"/>
        </w:rPr>
        <w:t xml:space="preserve"> υπόψη τις ρεαλιστικές προβλέψεις για τα σχετικά έργα</w:t>
      </w:r>
      <w:r>
        <w:rPr>
          <w:rFonts w:cs="Arial"/>
          <w:sz w:val="20"/>
          <w:szCs w:val="20"/>
        </w:rPr>
        <w:t xml:space="preserve"> (</w:t>
      </w:r>
      <w:r w:rsidRPr="001643A3">
        <w:rPr>
          <w:rFonts w:cs="Arial"/>
          <w:sz w:val="20"/>
          <w:szCs w:val="20"/>
        </w:rPr>
        <w:t xml:space="preserve">δίκτυα αποχέτευσης και εγκαταστάσεις επεξεργασίας λυμάτων) </w:t>
      </w:r>
      <w:r w:rsidR="00CD7464">
        <w:rPr>
          <w:rFonts w:cs="Arial"/>
          <w:sz w:val="20"/>
          <w:szCs w:val="20"/>
        </w:rPr>
        <w:t>μετά τη</w:t>
      </w:r>
      <w:r w:rsidR="00E45EBF">
        <w:rPr>
          <w:rFonts w:cs="Arial"/>
          <w:sz w:val="20"/>
          <w:szCs w:val="20"/>
        </w:rPr>
        <w:t>ν πλήρη</w:t>
      </w:r>
      <w:r w:rsidR="00CD7464">
        <w:rPr>
          <w:rFonts w:cs="Arial"/>
          <w:sz w:val="20"/>
          <w:szCs w:val="20"/>
        </w:rPr>
        <w:t xml:space="preserve"> </w:t>
      </w:r>
      <w:proofErr w:type="spellStart"/>
      <w:r w:rsidR="00CD7464">
        <w:rPr>
          <w:rFonts w:cs="Arial"/>
          <w:sz w:val="20"/>
          <w:szCs w:val="20"/>
        </w:rPr>
        <w:t>συμβασιοποίησή</w:t>
      </w:r>
      <w:proofErr w:type="spellEnd"/>
      <w:r w:rsidR="00CD7464">
        <w:rPr>
          <w:rFonts w:cs="Arial"/>
          <w:sz w:val="20"/>
          <w:szCs w:val="20"/>
        </w:rPr>
        <w:t xml:space="preserve"> τους. </w:t>
      </w:r>
    </w:p>
    <w:p w14:paraId="4B37F495" w14:textId="77777777" w:rsidR="00E45EBF" w:rsidRDefault="00CD7464" w:rsidP="004D1992">
      <w:pPr>
        <w:pStyle w:val="a5"/>
        <w:spacing w:before="120" w:after="0"/>
        <w:ind w:left="426"/>
        <w:contextualSpacing w:val="0"/>
        <w:rPr>
          <w:rFonts w:cs="Arial"/>
          <w:sz w:val="20"/>
          <w:szCs w:val="20"/>
        </w:rPr>
      </w:pPr>
      <w:r>
        <w:rPr>
          <w:rFonts w:cs="Arial"/>
          <w:sz w:val="20"/>
          <w:szCs w:val="20"/>
        </w:rPr>
        <w:t>Η μείωση οφείλεται σ</w:t>
      </w:r>
      <w:r w:rsidR="00737C6D">
        <w:rPr>
          <w:rFonts w:cs="Arial"/>
          <w:sz w:val="20"/>
          <w:szCs w:val="20"/>
        </w:rPr>
        <w:t>ε</w:t>
      </w:r>
      <w:r w:rsidR="00E45EBF">
        <w:rPr>
          <w:rFonts w:cs="Arial"/>
          <w:sz w:val="20"/>
          <w:szCs w:val="20"/>
        </w:rPr>
        <w:t>:</w:t>
      </w:r>
    </w:p>
    <w:p w14:paraId="22A90BDA" w14:textId="3FC0AB0A" w:rsidR="00366FCA" w:rsidRPr="00366FCA" w:rsidRDefault="00366FCA" w:rsidP="00CC116F">
      <w:pPr>
        <w:pStyle w:val="a5"/>
        <w:numPr>
          <w:ilvl w:val="0"/>
          <w:numId w:val="17"/>
        </w:numPr>
        <w:spacing w:before="120" w:after="0"/>
        <w:contextualSpacing w:val="0"/>
        <w:rPr>
          <w:rFonts w:cs="Arial"/>
          <w:sz w:val="20"/>
          <w:szCs w:val="20"/>
        </w:rPr>
      </w:pPr>
      <w:r>
        <w:rPr>
          <w:rFonts w:cs="Arial"/>
          <w:sz w:val="20"/>
          <w:szCs w:val="20"/>
        </w:rPr>
        <w:t>Κ</w:t>
      </w:r>
      <w:r w:rsidR="00737C6D" w:rsidRPr="00366FCA">
        <w:rPr>
          <w:rFonts w:cs="Arial"/>
          <w:sz w:val="20"/>
          <w:szCs w:val="20"/>
        </w:rPr>
        <w:t xml:space="preserve">αθυστερήσεις στη </w:t>
      </w:r>
      <w:proofErr w:type="spellStart"/>
      <w:r w:rsidR="00737C6D" w:rsidRPr="00366FCA">
        <w:rPr>
          <w:rFonts w:cs="Arial"/>
          <w:sz w:val="20"/>
          <w:szCs w:val="20"/>
        </w:rPr>
        <w:t>συμβασιοποίηση</w:t>
      </w:r>
      <w:proofErr w:type="spellEnd"/>
      <w:r w:rsidR="00737C6D" w:rsidRPr="00366FCA">
        <w:rPr>
          <w:rFonts w:cs="Arial"/>
          <w:sz w:val="20"/>
          <w:szCs w:val="20"/>
        </w:rPr>
        <w:t xml:space="preserve"> και </w:t>
      </w:r>
      <w:proofErr w:type="spellStart"/>
      <w:r w:rsidR="00737C6D" w:rsidRPr="00366FCA">
        <w:rPr>
          <w:rFonts w:cs="Arial"/>
          <w:sz w:val="20"/>
          <w:szCs w:val="20"/>
        </w:rPr>
        <w:t>κατ</w:t>
      </w:r>
      <w:proofErr w:type="spellEnd"/>
      <w:r w:rsidR="00737C6D" w:rsidRPr="00366FCA">
        <w:rPr>
          <w:rFonts w:cs="Arial"/>
          <w:sz w:val="20"/>
          <w:szCs w:val="20"/>
        </w:rPr>
        <w:t>΄</w:t>
      </w:r>
      <w:r w:rsidR="00E45EBF" w:rsidRPr="00366FCA">
        <w:rPr>
          <w:rFonts w:cs="Arial"/>
          <w:sz w:val="20"/>
          <w:szCs w:val="20"/>
        </w:rPr>
        <w:t xml:space="preserve"> </w:t>
      </w:r>
      <w:r w:rsidR="00737C6D" w:rsidRPr="00366FCA">
        <w:rPr>
          <w:rFonts w:cs="Arial"/>
          <w:sz w:val="20"/>
          <w:szCs w:val="20"/>
        </w:rPr>
        <w:t xml:space="preserve">επέκταση στην πρόοδο των επιμέρους </w:t>
      </w:r>
      <w:proofErr w:type="spellStart"/>
      <w:r w:rsidR="00737C6D" w:rsidRPr="00366FCA">
        <w:rPr>
          <w:rFonts w:cs="Arial"/>
          <w:sz w:val="20"/>
          <w:szCs w:val="20"/>
        </w:rPr>
        <w:t>υπο</w:t>
      </w:r>
      <w:proofErr w:type="spellEnd"/>
      <w:r w:rsidR="00737C6D" w:rsidRPr="00366FCA">
        <w:rPr>
          <w:rFonts w:cs="Arial"/>
          <w:sz w:val="20"/>
          <w:szCs w:val="20"/>
        </w:rPr>
        <w:t>-έργων των δύο Μεγάλων Έργων των οικισμών Β’ Προτεραιότητας της Περιφέρειας Αττικής (</w:t>
      </w:r>
      <w:r w:rsidRPr="00366FCA">
        <w:rPr>
          <w:rFonts w:cs="Arial"/>
          <w:sz w:val="20"/>
          <w:szCs w:val="20"/>
        </w:rPr>
        <w:t xml:space="preserve">Συλλογή, επεξεργασία αστικών λυμάτων και διάθεση-επαναχρησιμοποίηση επεξεργασμένων εκροών </w:t>
      </w:r>
      <w:r>
        <w:rPr>
          <w:rFonts w:cs="Arial"/>
          <w:sz w:val="20"/>
          <w:szCs w:val="20"/>
        </w:rPr>
        <w:t>των</w:t>
      </w:r>
      <w:r w:rsidRPr="00366FCA">
        <w:rPr>
          <w:rFonts w:cs="Arial"/>
          <w:sz w:val="20"/>
          <w:szCs w:val="20"/>
        </w:rPr>
        <w:t xml:space="preserve"> Δήμων Ραφήνας-</w:t>
      </w:r>
      <w:proofErr w:type="spellStart"/>
      <w:r w:rsidRPr="00366FCA">
        <w:rPr>
          <w:rFonts w:cs="Arial"/>
          <w:sz w:val="20"/>
          <w:szCs w:val="20"/>
        </w:rPr>
        <w:t>Πικερμίου</w:t>
      </w:r>
      <w:proofErr w:type="spellEnd"/>
      <w:r w:rsidRPr="00366FCA">
        <w:rPr>
          <w:rFonts w:cs="Arial"/>
          <w:sz w:val="20"/>
          <w:szCs w:val="20"/>
        </w:rPr>
        <w:t>, Σπάτων-Αρτέμιδος, Μαραθώνα</w:t>
      </w:r>
      <w:r>
        <w:rPr>
          <w:rFonts w:cs="Arial"/>
          <w:sz w:val="20"/>
          <w:szCs w:val="20"/>
        </w:rPr>
        <w:t>)</w:t>
      </w:r>
    </w:p>
    <w:p w14:paraId="3BE8AA6C" w14:textId="77777777" w:rsidR="00DD01EB" w:rsidRDefault="00366FCA" w:rsidP="00CC116F">
      <w:pPr>
        <w:pStyle w:val="a5"/>
        <w:numPr>
          <w:ilvl w:val="0"/>
          <w:numId w:val="17"/>
        </w:numPr>
        <w:spacing w:before="120" w:after="0"/>
        <w:contextualSpacing w:val="0"/>
        <w:rPr>
          <w:rFonts w:cs="Arial"/>
          <w:sz w:val="20"/>
          <w:szCs w:val="20"/>
        </w:rPr>
      </w:pPr>
      <w:r w:rsidRPr="00DD01EB">
        <w:rPr>
          <w:rFonts w:cs="Arial"/>
          <w:sz w:val="20"/>
          <w:szCs w:val="20"/>
        </w:rPr>
        <w:t>Σ</w:t>
      </w:r>
      <w:r w:rsidR="00E45EBF" w:rsidRPr="00DD01EB">
        <w:rPr>
          <w:rFonts w:cs="Arial"/>
          <w:sz w:val="20"/>
          <w:szCs w:val="20"/>
        </w:rPr>
        <w:t xml:space="preserve">ημαντικών εκπτώσεων κατά τη </w:t>
      </w:r>
      <w:proofErr w:type="spellStart"/>
      <w:r w:rsidR="00E45EBF" w:rsidRPr="00DD01EB">
        <w:rPr>
          <w:rFonts w:cs="Arial"/>
          <w:sz w:val="20"/>
          <w:szCs w:val="20"/>
        </w:rPr>
        <w:t>συμβασιοποίηση</w:t>
      </w:r>
      <w:proofErr w:type="spellEnd"/>
      <w:r w:rsidR="00E45EBF" w:rsidRPr="00DD01EB">
        <w:rPr>
          <w:rFonts w:cs="Arial"/>
          <w:sz w:val="20"/>
          <w:szCs w:val="20"/>
        </w:rPr>
        <w:t xml:space="preserve"> των νέων συνήθων έργων</w:t>
      </w:r>
      <w:r w:rsidR="00DD01EB">
        <w:rPr>
          <w:rFonts w:cs="Arial"/>
          <w:sz w:val="20"/>
          <w:szCs w:val="20"/>
        </w:rPr>
        <w:t>.</w:t>
      </w:r>
    </w:p>
    <w:p w14:paraId="0B7FFD2F" w14:textId="220F3172" w:rsidR="00E45EBF" w:rsidRPr="00DD01EB" w:rsidRDefault="00CD7464" w:rsidP="00DD01EB">
      <w:pPr>
        <w:pStyle w:val="a5"/>
        <w:spacing w:before="120" w:after="0"/>
        <w:ind w:left="426"/>
        <w:contextualSpacing w:val="0"/>
        <w:rPr>
          <w:rFonts w:cs="Arial"/>
          <w:sz w:val="20"/>
          <w:szCs w:val="20"/>
        </w:rPr>
      </w:pPr>
      <w:r w:rsidRPr="00DD01EB">
        <w:rPr>
          <w:rFonts w:cs="Arial"/>
          <w:sz w:val="20"/>
          <w:szCs w:val="20"/>
        </w:rPr>
        <w:t xml:space="preserve">Τα συγχρηματοδοτούμενα έργα </w:t>
      </w:r>
      <w:r w:rsidR="00E45EBF" w:rsidRPr="00DD01EB">
        <w:rPr>
          <w:rFonts w:cs="Arial"/>
          <w:sz w:val="20"/>
          <w:szCs w:val="20"/>
        </w:rPr>
        <w:t xml:space="preserve">του Προγράμματος </w:t>
      </w:r>
      <w:r w:rsidRPr="00DD01EB">
        <w:rPr>
          <w:rFonts w:cs="Arial"/>
          <w:sz w:val="20"/>
          <w:szCs w:val="20"/>
        </w:rPr>
        <w:t>υποστηρίζουν την εφαρμογή της Οδηγίας 91/271/ΕΟΚ σε οικισμούς Α’, Β’ και Γ’ Προτεραιότητας</w:t>
      </w:r>
      <w:r w:rsidR="00E45EBF" w:rsidRPr="00DD01EB">
        <w:rPr>
          <w:rFonts w:cs="Arial"/>
          <w:sz w:val="20"/>
          <w:szCs w:val="20"/>
        </w:rPr>
        <w:t xml:space="preserve"> και συμπεριλαμβάνονται στο εγκεκριμένο Επιχειρησιακό Σχέδιο Λυμάτων της ΠΠ 2014-2020</w:t>
      </w:r>
      <w:r w:rsidRPr="00DD01EB">
        <w:rPr>
          <w:rFonts w:cs="Arial"/>
          <w:sz w:val="20"/>
          <w:szCs w:val="20"/>
        </w:rPr>
        <w:t xml:space="preserve">. </w:t>
      </w:r>
    </w:p>
    <w:p w14:paraId="336B4048" w14:textId="539C6473" w:rsidR="001643A3" w:rsidRDefault="001643A3" w:rsidP="00DD01EB">
      <w:pPr>
        <w:pStyle w:val="a5"/>
        <w:spacing w:before="120" w:after="0"/>
        <w:ind w:left="426"/>
        <w:contextualSpacing w:val="0"/>
        <w:rPr>
          <w:rFonts w:cs="Arial"/>
          <w:sz w:val="20"/>
          <w:szCs w:val="20"/>
        </w:rPr>
      </w:pPr>
      <w:r w:rsidRPr="00803910">
        <w:rPr>
          <w:rFonts w:cs="Arial"/>
          <w:sz w:val="20"/>
          <w:szCs w:val="20"/>
        </w:rPr>
        <w:t>Στο Παράρτημα Ι</w:t>
      </w:r>
      <w:r w:rsidR="004F4F81">
        <w:rPr>
          <w:rFonts w:cs="Arial"/>
          <w:sz w:val="20"/>
          <w:szCs w:val="20"/>
          <w:lang w:val="en-US"/>
        </w:rPr>
        <w:t>V</w:t>
      </w:r>
      <w:r w:rsidRPr="00803910">
        <w:rPr>
          <w:rFonts w:cs="Arial"/>
          <w:sz w:val="20"/>
          <w:szCs w:val="20"/>
        </w:rPr>
        <w:t xml:space="preserve"> δίνεται η συνολική εικόνα σε ότι αφορά στο πλήθος των non-</w:t>
      </w:r>
      <w:proofErr w:type="spellStart"/>
      <w:r w:rsidRPr="00803910">
        <w:rPr>
          <w:rFonts w:cs="Arial"/>
          <w:sz w:val="20"/>
          <w:szCs w:val="20"/>
        </w:rPr>
        <w:t>compliant</w:t>
      </w:r>
      <w:proofErr w:type="spellEnd"/>
      <w:r w:rsidRPr="00803910">
        <w:rPr>
          <w:rFonts w:cs="Arial"/>
          <w:sz w:val="20"/>
          <w:szCs w:val="20"/>
        </w:rPr>
        <w:t xml:space="preserve"> αλλά και των </w:t>
      </w:r>
      <w:proofErr w:type="spellStart"/>
      <w:r w:rsidRPr="00803910">
        <w:rPr>
          <w:rFonts w:cs="Arial"/>
          <w:sz w:val="20"/>
          <w:szCs w:val="20"/>
        </w:rPr>
        <w:t>compliant</w:t>
      </w:r>
      <w:proofErr w:type="spellEnd"/>
      <w:r w:rsidRPr="00803910">
        <w:rPr>
          <w:rFonts w:cs="Arial"/>
          <w:sz w:val="20"/>
          <w:szCs w:val="20"/>
        </w:rPr>
        <w:t xml:space="preserve"> οικισμών της Προτεραιότητας της Οδηγίας 91/271/ΕΟΚ, που υποστηρίζονται από τα έργα του ΕΠ-ΥΜΕΠΕΡΑΑ.</w:t>
      </w:r>
    </w:p>
    <w:p w14:paraId="7533DF73" w14:textId="392DA635" w:rsidR="00CA2598" w:rsidRPr="00F642A6" w:rsidRDefault="00CA2598" w:rsidP="00767CA0">
      <w:pPr>
        <w:pStyle w:val="a5"/>
        <w:numPr>
          <w:ilvl w:val="1"/>
          <w:numId w:val="7"/>
        </w:numPr>
        <w:spacing w:before="240" w:after="0"/>
        <w:ind w:left="426" w:hanging="284"/>
        <w:contextualSpacing w:val="0"/>
        <w:rPr>
          <w:rFonts w:cs="Arial"/>
          <w:b/>
          <w:bCs/>
          <w:sz w:val="20"/>
          <w:szCs w:val="20"/>
        </w:rPr>
      </w:pPr>
      <w:r w:rsidRPr="006C2C26">
        <w:rPr>
          <w:rFonts w:cs="Arial"/>
          <w:b/>
          <w:bCs/>
          <w:sz w:val="20"/>
          <w:szCs w:val="20"/>
        </w:rPr>
        <w:t>Μειώνονται</w:t>
      </w:r>
      <w:r w:rsidRPr="00CA2598">
        <w:rPr>
          <w:rFonts w:cs="Arial"/>
          <w:b/>
          <w:bCs/>
          <w:sz w:val="20"/>
          <w:szCs w:val="20"/>
        </w:rPr>
        <w:t xml:space="preserve"> </w:t>
      </w:r>
      <w:r w:rsidRPr="006C2C26">
        <w:rPr>
          <w:rFonts w:cs="Arial"/>
          <w:b/>
          <w:bCs/>
          <w:sz w:val="20"/>
          <w:szCs w:val="20"/>
        </w:rPr>
        <w:t>οι πόροι</w:t>
      </w:r>
      <w:r w:rsidRPr="00CA2598">
        <w:rPr>
          <w:rFonts w:cs="Arial"/>
          <w:b/>
          <w:bCs/>
          <w:sz w:val="20"/>
          <w:szCs w:val="20"/>
        </w:rPr>
        <w:t xml:space="preserve"> </w:t>
      </w:r>
      <w:r w:rsidRPr="00D358A6">
        <w:rPr>
          <w:rFonts w:cs="Arial"/>
          <w:sz w:val="20"/>
          <w:szCs w:val="20"/>
        </w:rPr>
        <w:t>του</w:t>
      </w:r>
      <w:r w:rsidRPr="00CA2598">
        <w:rPr>
          <w:rFonts w:cs="Arial"/>
          <w:b/>
          <w:bCs/>
          <w:sz w:val="20"/>
          <w:szCs w:val="20"/>
        </w:rPr>
        <w:t xml:space="preserve"> </w:t>
      </w:r>
      <w:r w:rsidRPr="006C2C26">
        <w:rPr>
          <w:rFonts w:cs="Arial"/>
          <w:b/>
          <w:bCs/>
          <w:sz w:val="20"/>
          <w:szCs w:val="20"/>
        </w:rPr>
        <w:t>για</w:t>
      </w:r>
      <w:r w:rsidRPr="00CA2598">
        <w:rPr>
          <w:rFonts w:cs="Arial"/>
          <w:b/>
          <w:bCs/>
          <w:sz w:val="20"/>
          <w:szCs w:val="20"/>
        </w:rPr>
        <w:t xml:space="preserve"> </w:t>
      </w:r>
      <w:r w:rsidRPr="00D358A6">
        <w:rPr>
          <w:rFonts w:cs="Arial"/>
          <w:sz w:val="20"/>
          <w:szCs w:val="20"/>
        </w:rPr>
        <w:t xml:space="preserve">τα </w:t>
      </w:r>
      <w:r w:rsidR="001643A3" w:rsidRPr="00D358A6">
        <w:rPr>
          <w:rFonts w:cs="Arial"/>
          <w:sz w:val="20"/>
          <w:szCs w:val="20"/>
        </w:rPr>
        <w:t>έργα</w:t>
      </w:r>
      <w:r w:rsidR="001643A3" w:rsidRPr="00CA2598">
        <w:rPr>
          <w:rFonts w:cs="Arial"/>
          <w:b/>
          <w:bCs/>
          <w:sz w:val="20"/>
          <w:szCs w:val="20"/>
        </w:rPr>
        <w:t xml:space="preserve"> </w:t>
      </w:r>
      <w:r w:rsidR="001643A3" w:rsidRPr="006C2C26">
        <w:rPr>
          <w:rFonts w:cs="Arial"/>
          <w:b/>
          <w:bCs/>
          <w:sz w:val="20"/>
          <w:szCs w:val="20"/>
        </w:rPr>
        <w:t>βιοποικιλότητας</w:t>
      </w:r>
      <w:r w:rsidR="00FD4812">
        <w:rPr>
          <w:rFonts w:cs="Arial"/>
          <w:b/>
          <w:bCs/>
          <w:sz w:val="20"/>
          <w:szCs w:val="20"/>
        </w:rPr>
        <w:t xml:space="preserve"> </w:t>
      </w:r>
      <w:r w:rsidR="00FD4812" w:rsidRPr="00F642A6">
        <w:rPr>
          <w:rFonts w:cs="Arial"/>
          <w:sz w:val="20"/>
          <w:szCs w:val="20"/>
        </w:rPr>
        <w:t xml:space="preserve">κατά </w:t>
      </w:r>
      <w:r w:rsidR="00C802E1">
        <w:rPr>
          <w:rFonts w:cs="Arial"/>
          <w:sz w:val="20"/>
          <w:szCs w:val="20"/>
        </w:rPr>
        <w:t>38,7</w:t>
      </w:r>
      <w:r w:rsidR="00C802E1" w:rsidRPr="00F642A6">
        <w:rPr>
          <w:rFonts w:cs="Arial"/>
          <w:sz w:val="20"/>
          <w:szCs w:val="20"/>
        </w:rPr>
        <w:t xml:space="preserve">% </w:t>
      </w:r>
      <w:r w:rsidR="00E36443" w:rsidRPr="00F642A6">
        <w:rPr>
          <w:rFonts w:cs="Arial"/>
          <w:sz w:val="20"/>
          <w:szCs w:val="20"/>
        </w:rPr>
        <w:t>σε όρους ΚΣ</w:t>
      </w:r>
      <w:r w:rsidR="001643A3" w:rsidRPr="00F642A6">
        <w:rPr>
          <w:rFonts w:cs="Arial"/>
          <w:sz w:val="20"/>
          <w:szCs w:val="20"/>
        </w:rPr>
        <w:t>,</w:t>
      </w:r>
      <w:r w:rsidRPr="00F642A6">
        <w:rPr>
          <w:rFonts w:cs="Arial"/>
          <w:b/>
          <w:bCs/>
          <w:sz w:val="20"/>
          <w:szCs w:val="20"/>
        </w:rPr>
        <w:t xml:space="preserve"> </w:t>
      </w:r>
      <w:r w:rsidRPr="00F642A6">
        <w:rPr>
          <w:rFonts w:cs="Arial"/>
          <w:sz w:val="20"/>
          <w:szCs w:val="20"/>
        </w:rPr>
        <w:t>βάσει την προόδου και της ρεαλιστικής εκτίμησης υλοποίησης δαπανών των σχετικών ενταγμένων έργων.</w:t>
      </w:r>
    </w:p>
    <w:p w14:paraId="0565F54F" w14:textId="357701EE" w:rsidR="00CA2598" w:rsidRDefault="00CA2598" w:rsidP="00DD01EB">
      <w:pPr>
        <w:spacing w:before="120" w:after="0"/>
        <w:ind w:left="426"/>
        <w:rPr>
          <w:rFonts w:cs="Arial"/>
          <w:sz w:val="20"/>
          <w:szCs w:val="20"/>
        </w:rPr>
      </w:pPr>
      <w:r w:rsidRPr="00CA2598">
        <w:rPr>
          <w:rFonts w:cs="Arial"/>
          <w:sz w:val="20"/>
          <w:szCs w:val="20"/>
        </w:rPr>
        <w:t xml:space="preserve">Ένας από τους βασικούς λόγος των παρατηρούμενων καθυστερήσεων στην υλοποίηση των έργων ήταν η τροποποίηση του θεσμικού πλαισίου λειτουργίας των 36 Φορέων Διαχείρισης Προστατευόμενων Περιοχών (ΦΔΠΠ), οι οποίοι αποτελούσαν τους βασικούς δικαιούχους του Προγράμματος. Ο Οργανισμός Φυσικού </w:t>
      </w:r>
      <w:r w:rsidRPr="00CA2598">
        <w:rPr>
          <w:rFonts w:cs="Arial"/>
          <w:sz w:val="20"/>
          <w:szCs w:val="20"/>
        </w:rPr>
        <w:lastRenderedPageBreak/>
        <w:t>Περιβάλλοντος και Κλιματικής Αλλαγής (ΟΦΥΠΕΚΑ.) αποτελεί τον καθολικό διάδοχο τους και πλέον δικαιούχο για τις σχετικές παρεμβάσεις. Η σχετική διαδικασία διαδοχής ξεκίνησε το 2020 και ολοκληρώθηκε το 2021.</w:t>
      </w:r>
    </w:p>
    <w:p w14:paraId="4F8D68D6" w14:textId="65142CED" w:rsidR="001C7438" w:rsidRDefault="00F30265" w:rsidP="00FD4812">
      <w:pPr>
        <w:spacing w:before="120" w:after="0"/>
        <w:ind w:left="426"/>
        <w:rPr>
          <w:rFonts w:cs="Arial"/>
          <w:sz w:val="20"/>
          <w:szCs w:val="20"/>
        </w:rPr>
      </w:pPr>
      <w:r w:rsidRPr="00F30265">
        <w:rPr>
          <w:rFonts w:cs="Arial"/>
          <w:sz w:val="20"/>
          <w:szCs w:val="20"/>
        </w:rPr>
        <w:t>Όπως ζητήθηκε από τ</w:t>
      </w:r>
      <w:r>
        <w:rPr>
          <w:rFonts w:cs="Arial"/>
          <w:sz w:val="20"/>
          <w:szCs w:val="20"/>
        </w:rPr>
        <w:t>ην</w:t>
      </w:r>
      <w:r w:rsidRPr="00F30265">
        <w:rPr>
          <w:rFonts w:cs="Arial"/>
          <w:sz w:val="20"/>
          <w:szCs w:val="20"/>
        </w:rPr>
        <w:t xml:space="preserve"> Ε. </w:t>
      </w:r>
      <w:r>
        <w:rPr>
          <w:rFonts w:cs="Arial"/>
          <w:sz w:val="20"/>
          <w:szCs w:val="20"/>
        </w:rPr>
        <w:t>Ε</w:t>
      </w:r>
      <w:r w:rsidRPr="00F30265">
        <w:rPr>
          <w:rFonts w:cs="Arial"/>
          <w:sz w:val="20"/>
          <w:szCs w:val="20"/>
        </w:rPr>
        <w:t>πιτροπή, σ</w:t>
      </w:r>
      <w:r w:rsidR="001C7438" w:rsidRPr="00F30265">
        <w:rPr>
          <w:rFonts w:cs="Arial"/>
          <w:sz w:val="20"/>
          <w:szCs w:val="20"/>
        </w:rPr>
        <w:t xml:space="preserve">το </w:t>
      </w:r>
      <w:r w:rsidR="001C7438" w:rsidRPr="00702BC7">
        <w:rPr>
          <w:rFonts w:cs="Arial"/>
          <w:sz w:val="20"/>
          <w:szCs w:val="20"/>
        </w:rPr>
        <w:t>Παράρτη</w:t>
      </w:r>
      <w:r w:rsidR="006D5C1E" w:rsidRPr="00702BC7">
        <w:rPr>
          <w:rFonts w:cs="Arial"/>
          <w:sz w:val="20"/>
          <w:szCs w:val="20"/>
        </w:rPr>
        <w:t>μα</w:t>
      </w:r>
      <w:r w:rsidR="001C7438" w:rsidRPr="00702BC7">
        <w:rPr>
          <w:rFonts w:cs="Arial"/>
          <w:sz w:val="20"/>
          <w:szCs w:val="20"/>
        </w:rPr>
        <w:t xml:space="preserve"> </w:t>
      </w:r>
      <w:r w:rsidR="001C7438" w:rsidRPr="00702BC7">
        <w:rPr>
          <w:rFonts w:cs="Arial"/>
          <w:sz w:val="20"/>
          <w:szCs w:val="20"/>
          <w:lang w:val="en-US"/>
        </w:rPr>
        <w:t>V</w:t>
      </w:r>
      <w:r w:rsidR="001C7438" w:rsidRPr="00F30265">
        <w:rPr>
          <w:rFonts w:cs="Arial"/>
          <w:sz w:val="20"/>
          <w:szCs w:val="20"/>
        </w:rPr>
        <w:t xml:space="preserve"> </w:t>
      </w:r>
      <w:r w:rsidRPr="00F30265">
        <w:rPr>
          <w:rFonts w:cs="Arial"/>
          <w:sz w:val="20"/>
          <w:szCs w:val="20"/>
        </w:rPr>
        <w:t xml:space="preserve">δίνεται ενημερωτικό σημείωμα </w:t>
      </w:r>
      <w:r w:rsidR="001C7438" w:rsidRPr="00F30265">
        <w:rPr>
          <w:rFonts w:cs="Arial"/>
          <w:sz w:val="20"/>
          <w:szCs w:val="20"/>
        </w:rPr>
        <w:t>για τα έργα βιοποικιλότητας στο ΠΕΚΑ 2021-2027</w:t>
      </w:r>
      <w:r w:rsidR="003C0478">
        <w:rPr>
          <w:rFonts w:cs="Arial"/>
          <w:sz w:val="20"/>
          <w:szCs w:val="20"/>
        </w:rPr>
        <w:t>.</w:t>
      </w:r>
    </w:p>
    <w:p w14:paraId="6DE015D2" w14:textId="6425AB52" w:rsidR="00CA2218" w:rsidRPr="002D66CC" w:rsidRDefault="00CA2218" w:rsidP="00C940B6">
      <w:pPr>
        <w:tabs>
          <w:tab w:val="left" w:pos="567"/>
        </w:tabs>
        <w:autoSpaceDE w:val="0"/>
        <w:autoSpaceDN w:val="0"/>
        <w:adjustRightInd w:val="0"/>
        <w:spacing w:before="240" w:after="120"/>
        <w:jc w:val="left"/>
        <w:rPr>
          <w:rFonts w:eastAsiaTheme="minorHAnsi" w:cs="Arial"/>
          <w:b/>
          <w:bCs/>
          <w:color w:val="000000"/>
          <w:szCs w:val="22"/>
          <w:lang w:eastAsia="en-US"/>
        </w:rPr>
      </w:pPr>
      <w:r>
        <w:rPr>
          <w:rFonts w:eastAsiaTheme="minorHAnsi" w:cs="Arial"/>
          <w:b/>
          <w:bCs/>
          <w:color w:val="000000"/>
          <w:szCs w:val="22"/>
          <w:lang w:eastAsia="en-US"/>
        </w:rPr>
        <w:t>4</w:t>
      </w:r>
      <w:r w:rsidRPr="002D66CC">
        <w:rPr>
          <w:rFonts w:eastAsiaTheme="minorHAnsi" w:cs="Arial"/>
          <w:b/>
          <w:bCs/>
          <w:color w:val="000000"/>
          <w:szCs w:val="22"/>
          <w:lang w:eastAsia="en-US"/>
        </w:rPr>
        <w:t>.</w:t>
      </w:r>
      <w:r>
        <w:rPr>
          <w:rFonts w:eastAsiaTheme="minorHAnsi" w:cs="Arial"/>
          <w:b/>
          <w:bCs/>
          <w:color w:val="000000"/>
          <w:szCs w:val="22"/>
          <w:lang w:eastAsia="en-US"/>
        </w:rPr>
        <w:t>3</w:t>
      </w:r>
      <w:r>
        <w:rPr>
          <w:rFonts w:eastAsiaTheme="minorHAnsi" w:cs="Arial"/>
          <w:b/>
          <w:bCs/>
          <w:color w:val="000000"/>
          <w:szCs w:val="22"/>
          <w:lang w:eastAsia="en-US"/>
        </w:rPr>
        <w:tab/>
        <w:t>Τεχνική Βοήθεια</w:t>
      </w:r>
      <w:r w:rsidRPr="002D66CC">
        <w:rPr>
          <w:rFonts w:eastAsiaTheme="minorHAnsi" w:cs="Arial"/>
          <w:b/>
          <w:bCs/>
          <w:color w:val="000000"/>
          <w:szCs w:val="22"/>
          <w:lang w:eastAsia="en-US"/>
        </w:rPr>
        <w:t xml:space="preserve"> </w:t>
      </w:r>
    </w:p>
    <w:p w14:paraId="18BA7BFE" w14:textId="6945A4EC" w:rsidR="00324EC7" w:rsidRPr="00F642A6" w:rsidRDefault="00F01E79" w:rsidP="004E5AEF">
      <w:pPr>
        <w:pStyle w:val="a5"/>
        <w:numPr>
          <w:ilvl w:val="1"/>
          <w:numId w:val="7"/>
        </w:numPr>
        <w:spacing w:before="180" w:after="0"/>
        <w:ind w:left="426" w:hanging="284"/>
        <w:contextualSpacing w:val="0"/>
        <w:rPr>
          <w:rFonts w:cs="Arial"/>
          <w:sz w:val="20"/>
          <w:szCs w:val="20"/>
        </w:rPr>
      </w:pPr>
      <w:r w:rsidRPr="00B22113">
        <w:rPr>
          <w:rFonts w:cs="Arial"/>
          <w:sz w:val="20"/>
          <w:szCs w:val="20"/>
        </w:rPr>
        <w:t xml:space="preserve">Προτείνεται </w:t>
      </w:r>
      <w:r w:rsidR="00885915">
        <w:rPr>
          <w:rFonts w:cs="Arial"/>
          <w:b/>
          <w:bCs/>
          <w:sz w:val="20"/>
          <w:szCs w:val="20"/>
        </w:rPr>
        <w:t>μείωση</w:t>
      </w:r>
      <w:r w:rsidRPr="00B22113">
        <w:rPr>
          <w:rFonts w:cs="Arial"/>
          <w:b/>
          <w:bCs/>
          <w:sz w:val="20"/>
          <w:szCs w:val="20"/>
        </w:rPr>
        <w:t xml:space="preserve"> </w:t>
      </w:r>
      <w:r w:rsidRPr="00F01E79">
        <w:rPr>
          <w:rFonts w:cs="Arial"/>
          <w:sz w:val="20"/>
          <w:szCs w:val="20"/>
        </w:rPr>
        <w:t xml:space="preserve">της τάξης </w:t>
      </w:r>
      <w:r>
        <w:rPr>
          <w:rFonts w:cs="Arial"/>
          <w:sz w:val="20"/>
          <w:szCs w:val="20"/>
        </w:rPr>
        <w:t>του</w:t>
      </w:r>
      <w:r w:rsidRPr="00B53FAD">
        <w:rPr>
          <w:rFonts w:cs="Arial"/>
          <w:b/>
          <w:bCs/>
          <w:sz w:val="20"/>
          <w:szCs w:val="20"/>
        </w:rPr>
        <w:t xml:space="preserve"> </w:t>
      </w:r>
      <w:r w:rsidRPr="00F642A6">
        <w:rPr>
          <w:rFonts w:cs="Arial"/>
          <w:b/>
          <w:bCs/>
          <w:sz w:val="20"/>
          <w:szCs w:val="20"/>
        </w:rPr>
        <w:t>49,1</w:t>
      </w:r>
      <w:r w:rsidRPr="00B53FAD">
        <w:rPr>
          <w:rFonts w:cs="Arial"/>
          <w:b/>
          <w:bCs/>
          <w:sz w:val="20"/>
          <w:szCs w:val="20"/>
        </w:rPr>
        <w:t xml:space="preserve">% των πόρων </w:t>
      </w:r>
      <w:r>
        <w:rPr>
          <w:rFonts w:cs="Arial"/>
          <w:b/>
          <w:bCs/>
          <w:sz w:val="20"/>
          <w:szCs w:val="20"/>
        </w:rPr>
        <w:t>της Τεχνικής Βοήθειας</w:t>
      </w:r>
      <w:r w:rsidRPr="00B53FAD">
        <w:rPr>
          <w:rFonts w:cs="Arial"/>
          <w:b/>
          <w:bCs/>
          <w:sz w:val="20"/>
          <w:szCs w:val="20"/>
        </w:rPr>
        <w:t xml:space="preserve"> </w:t>
      </w:r>
      <w:r w:rsidRPr="00B53FAD">
        <w:rPr>
          <w:rFonts w:cs="Arial"/>
          <w:sz w:val="20"/>
          <w:szCs w:val="20"/>
        </w:rPr>
        <w:t xml:space="preserve">(σε όρους ΚΣ) </w:t>
      </w:r>
      <w:r>
        <w:rPr>
          <w:rFonts w:cs="Arial"/>
          <w:sz w:val="20"/>
          <w:szCs w:val="20"/>
        </w:rPr>
        <w:t xml:space="preserve">ως προς την </w:t>
      </w:r>
      <w:r w:rsidRPr="00F01E79">
        <w:rPr>
          <w:rFonts w:cs="Arial"/>
          <w:sz w:val="20"/>
          <w:szCs w:val="20"/>
        </w:rPr>
        <w:t>5</w:t>
      </w:r>
      <w:r w:rsidRPr="00F01E79">
        <w:rPr>
          <w:rFonts w:cs="Arial"/>
          <w:sz w:val="20"/>
          <w:szCs w:val="20"/>
          <w:vertAlign w:val="superscript"/>
        </w:rPr>
        <w:t>η</w:t>
      </w:r>
      <w:r w:rsidRPr="00F01E79">
        <w:rPr>
          <w:rFonts w:cs="Arial"/>
          <w:sz w:val="20"/>
          <w:szCs w:val="20"/>
        </w:rPr>
        <w:t xml:space="preserve"> Αναθεώρησή</w:t>
      </w:r>
      <w:r>
        <w:rPr>
          <w:rFonts w:cs="Arial"/>
          <w:sz w:val="20"/>
          <w:szCs w:val="20"/>
        </w:rPr>
        <w:t xml:space="preserve"> του ΕΠ-ΥΜΕΠΕΡΑΑ</w:t>
      </w:r>
      <w:r w:rsidRPr="00B22113">
        <w:rPr>
          <w:rFonts w:cs="Arial"/>
          <w:sz w:val="20"/>
          <w:szCs w:val="20"/>
        </w:rPr>
        <w:t>.</w:t>
      </w:r>
      <w:r w:rsidRPr="00B22113">
        <w:rPr>
          <w:rFonts w:cs="Arial"/>
          <w:b/>
          <w:bCs/>
          <w:sz w:val="20"/>
          <w:szCs w:val="20"/>
        </w:rPr>
        <w:t xml:space="preserve"> </w:t>
      </w:r>
      <w:r w:rsidR="00324EC7" w:rsidRPr="00F642A6">
        <w:rPr>
          <w:rFonts w:cs="Arial"/>
          <w:sz w:val="20"/>
          <w:szCs w:val="20"/>
        </w:rPr>
        <w:t xml:space="preserve">Πιο συγκεκριμένα, </w:t>
      </w:r>
      <w:r w:rsidR="00324EC7" w:rsidRPr="00F642A6">
        <w:rPr>
          <w:rFonts w:cs="Arial"/>
          <w:b/>
          <w:bCs/>
          <w:sz w:val="20"/>
          <w:szCs w:val="20"/>
        </w:rPr>
        <w:t>μειώνονται</w:t>
      </w:r>
      <w:r w:rsidR="00324EC7" w:rsidRPr="00F642A6">
        <w:rPr>
          <w:rFonts w:cs="Arial"/>
          <w:sz w:val="20"/>
          <w:szCs w:val="20"/>
        </w:rPr>
        <w:t xml:space="preserve"> συνολικά </w:t>
      </w:r>
      <w:r w:rsidR="00324EC7" w:rsidRPr="00F642A6">
        <w:rPr>
          <w:rFonts w:cs="Arial"/>
          <w:b/>
          <w:bCs/>
          <w:sz w:val="20"/>
          <w:szCs w:val="20"/>
        </w:rPr>
        <w:t>οι</w:t>
      </w:r>
      <w:r w:rsidR="00324EC7" w:rsidRPr="00F642A6">
        <w:rPr>
          <w:rFonts w:cs="Arial"/>
          <w:sz w:val="20"/>
          <w:szCs w:val="20"/>
        </w:rPr>
        <w:t xml:space="preserve"> διαθέσιμοι </w:t>
      </w:r>
      <w:r w:rsidR="00324EC7" w:rsidRPr="00F642A6">
        <w:rPr>
          <w:rFonts w:cs="Arial"/>
          <w:b/>
          <w:bCs/>
          <w:sz w:val="20"/>
          <w:szCs w:val="20"/>
        </w:rPr>
        <w:t>πόροι</w:t>
      </w:r>
      <w:r w:rsidR="00324EC7" w:rsidRPr="00F642A6">
        <w:rPr>
          <w:rFonts w:cs="Arial"/>
          <w:sz w:val="20"/>
          <w:szCs w:val="20"/>
        </w:rPr>
        <w:t xml:space="preserve"> </w:t>
      </w:r>
      <w:r w:rsidR="00324EC7" w:rsidRPr="00F642A6">
        <w:rPr>
          <w:rFonts w:cs="Arial"/>
          <w:b/>
          <w:bCs/>
          <w:sz w:val="20"/>
          <w:szCs w:val="20"/>
        </w:rPr>
        <w:t>κατά</w:t>
      </w:r>
      <w:r w:rsidR="00324EC7" w:rsidRPr="00F642A6">
        <w:rPr>
          <w:rFonts w:cs="Arial"/>
          <w:sz w:val="20"/>
          <w:szCs w:val="20"/>
        </w:rPr>
        <w:t xml:space="preserve"> </w:t>
      </w:r>
      <w:r w:rsidR="008E6C99" w:rsidRPr="00F642A6">
        <w:rPr>
          <w:rFonts w:cs="Arial"/>
          <w:sz w:val="20"/>
          <w:szCs w:val="20"/>
        </w:rPr>
        <w:t>46,9</w:t>
      </w:r>
      <w:r w:rsidR="00324EC7" w:rsidRPr="00F642A6">
        <w:rPr>
          <w:rFonts w:cs="Arial"/>
          <w:sz w:val="20"/>
          <w:szCs w:val="20"/>
        </w:rPr>
        <w:t xml:space="preserve"> εκ.€ ΣΔΔ που αντιστοιχεί σε </w:t>
      </w:r>
      <w:r w:rsidR="008E6C99" w:rsidRPr="00F642A6">
        <w:rPr>
          <w:rFonts w:cs="Arial"/>
          <w:b/>
          <w:bCs/>
          <w:sz w:val="20"/>
          <w:szCs w:val="20"/>
        </w:rPr>
        <w:t>39,2</w:t>
      </w:r>
      <w:r w:rsidR="00324EC7" w:rsidRPr="00F642A6">
        <w:rPr>
          <w:rFonts w:cs="Arial"/>
          <w:b/>
          <w:bCs/>
          <w:sz w:val="20"/>
          <w:szCs w:val="20"/>
        </w:rPr>
        <w:t xml:space="preserve"> εκ.€ ΚΣ</w:t>
      </w:r>
      <w:r w:rsidR="00324EC7" w:rsidRPr="00F642A6">
        <w:rPr>
          <w:rFonts w:cs="Arial"/>
          <w:sz w:val="20"/>
          <w:szCs w:val="20"/>
        </w:rPr>
        <w:t>.</w:t>
      </w:r>
    </w:p>
    <w:p w14:paraId="720E4D65" w14:textId="79B3EB82" w:rsidR="00B7720C" w:rsidRPr="00F642A6" w:rsidRDefault="00324EC7" w:rsidP="004E5AEF">
      <w:pPr>
        <w:pStyle w:val="a5"/>
        <w:numPr>
          <w:ilvl w:val="1"/>
          <w:numId w:val="7"/>
        </w:numPr>
        <w:spacing w:before="120" w:after="0"/>
        <w:ind w:left="426" w:hanging="284"/>
        <w:contextualSpacing w:val="0"/>
        <w:rPr>
          <w:rFonts w:cs="Arial"/>
          <w:sz w:val="20"/>
          <w:szCs w:val="20"/>
        </w:rPr>
      </w:pPr>
      <w:r w:rsidRPr="00F642A6">
        <w:rPr>
          <w:rFonts w:cs="Arial"/>
          <w:b/>
          <w:bCs/>
          <w:sz w:val="20"/>
          <w:szCs w:val="20"/>
        </w:rPr>
        <w:t>Αξιοποιείται</w:t>
      </w:r>
      <w:r w:rsidR="008B53CA">
        <w:rPr>
          <w:rFonts w:cs="Arial"/>
          <w:sz w:val="20"/>
          <w:szCs w:val="20"/>
        </w:rPr>
        <w:t xml:space="preserve">, </w:t>
      </w:r>
      <w:r w:rsidRPr="00F642A6">
        <w:rPr>
          <w:rFonts w:cs="Arial"/>
          <w:sz w:val="20"/>
          <w:szCs w:val="20"/>
        </w:rPr>
        <w:t>πλέον</w:t>
      </w:r>
      <w:r w:rsidR="008B53CA">
        <w:rPr>
          <w:rFonts w:cs="Arial"/>
          <w:sz w:val="20"/>
          <w:szCs w:val="20"/>
        </w:rPr>
        <w:t>,</w:t>
      </w:r>
      <w:r w:rsidRPr="00F642A6">
        <w:rPr>
          <w:rFonts w:cs="Arial"/>
          <w:sz w:val="20"/>
          <w:szCs w:val="20"/>
        </w:rPr>
        <w:t xml:space="preserve"> </w:t>
      </w:r>
      <w:r w:rsidRPr="00F642A6">
        <w:rPr>
          <w:rFonts w:cs="Arial"/>
          <w:b/>
          <w:bCs/>
          <w:sz w:val="20"/>
          <w:szCs w:val="20"/>
        </w:rPr>
        <w:t>το 1% των πόρων του ΕΠ</w:t>
      </w:r>
      <w:r w:rsidRPr="00F642A6">
        <w:rPr>
          <w:rFonts w:cs="Arial"/>
          <w:sz w:val="20"/>
          <w:szCs w:val="20"/>
        </w:rPr>
        <w:t xml:space="preserve">, δηλαδή </w:t>
      </w:r>
      <w:r w:rsidR="008E6C99" w:rsidRPr="00F642A6">
        <w:rPr>
          <w:rFonts w:cs="Arial"/>
          <w:sz w:val="20"/>
          <w:szCs w:val="20"/>
        </w:rPr>
        <w:t>40,6</w:t>
      </w:r>
      <w:r w:rsidRPr="00F642A6">
        <w:rPr>
          <w:rFonts w:cs="Arial"/>
          <w:sz w:val="20"/>
          <w:szCs w:val="20"/>
        </w:rPr>
        <w:t xml:space="preserve"> εκ.€ ΚΣ που αντιστοιχεί σε ΣΔΔ </w:t>
      </w:r>
      <w:r w:rsidR="008E6C99" w:rsidRPr="00F642A6">
        <w:rPr>
          <w:rFonts w:cs="Arial"/>
          <w:sz w:val="20"/>
          <w:szCs w:val="20"/>
        </w:rPr>
        <w:t>48,5</w:t>
      </w:r>
      <w:r w:rsidRPr="00F642A6">
        <w:rPr>
          <w:rFonts w:cs="Arial"/>
          <w:sz w:val="20"/>
          <w:szCs w:val="20"/>
        </w:rPr>
        <w:t xml:space="preserve"> εκ.€.</w:t>
      </w:r>
    </w:p>
    <w:p w14:paraId="410BFDDB" w14:textId="61689B05" w:rsidR="00CA2218" w:rsidRPr="00CA2218" w:rsidRDefault="00CA2218" w:rsidP="004E5AEF">
      <w:pPr>
        <w:pStyle w:val="a5"/>
        <w:numPr>
          <w:ilvl w:val="1"/>
          <w:numId w:val="7"/>
        </w:numPr>
        <w:spacing w:before="120" w:after="0"/>
        <w:ind w:left="426" w:hanging="284"/>
        <w:contextualSpacing w:val="0"/>
        <w:rPr>
          <w:rFonts w:cs="Arial"/>
          <w:sz w:val="20"/>
          <w:szCs w:val="20"/>
        </w:rPr>
      </w:pPr>
      <w:r w:rsidRPr="00E16485">
        <w:rPr>
          <w:rFonts w:cs="Arial"/>
          <w:sz w:val="20"/>
          <w:szCs w:val="20"/>
        </w:rPr>
        <w:t xml:space="preserve">Μειώνονται </w:t>
      </w:r>
      <w:r w:rsidRPr="00CA2218">
        <w:rPr>
          <w:rFonts w:cs="Arial"/>
          <w:sz w:val="20"/>
          <w:szCs w:val="20"/>
        </w:rPr>
        <w:t xml:space="preserve">οι διαθέσιμοι πόροι </w:t>
      </w:r>
      <w:r>
        <w:rPr>
          <w:rFonts w:cs="Arial"/>
          <w:sz w:val="20"/>
          <w:szCs w:val="20"/>
        </w:rPr>
        <w:t>τόσο για την υποστήριξη της Διαχειριστικής Αρχής και των Επιτελικών Δομών, όσο και για την υποστήριξη των δικαιούχων του Προγράμματος, λαμβάνοντας υπόψη τις ανάγκες την προοπτική των εν εξελίξει έργων έως 31/12/2023.</w:t>
      </w:r>
    </w:p>
    <w:p w14:paraId="3F02DE6F" w14:textId="632615A0" w:rsidR="00793F5D" w:rsidRPr="00A1667F" w:rsidRDefault="000F7D22" w:rsidP="00207F3E">
      <w:pPr>
        <w:pStyle w:val="1"/>
        <w:tabs>
          <w:tab w:val="clear" w:pos="-360"/>
        </w:tabs>
        <w:spacing w:before="360" w:after="240"/>
        <w:ind w:left="425" w:hanging="425"/>
        <w:rPr>
          <w:sz w:val="22"/>
          <w:szCs w:val="24"/>
          <w:lang w:val="el-GR"/>
        </w:rPr>
      </w:pPr>
      <w:r w:rsidRPr="00A1667F">
        <w:rPr>
          <w:sz w:val="22"/>
          <w:szCs w:val="24"/>
          <w:lang w:val="el-GR"/>
        </w:rPr>
        <w:t xml:space="preserve">προτεινομενες </w:t>
      </w:r>
      <w:r w:rsidR="00454324" w:rsidRPr="00A1667F">
        <w:rPr>
          <w:sz w:val="22"/>
          <w:szCs w:val="24"/>
          <w:lang w:val="el-GR"/>
        </w:rPr>
        <w:t>Τροποποίησ</w:t>
      </w:r>
      <w:r w:rsidRPr="00A1667F">
        <w:rPr>
          <w:sz w:val="22"/>
          <w:szCs w:val="24"/>
          <w:lang w:val="el-GR"/>
        </w:rPr>
        <w:t>εις</w:t>
      </w:r>
      <w:r w:rsidR="00454324" w:rsidRPr="00A1667F">
        <w:rPr>
          <w:sz w:val="22"/>
          <w:szCs w:val="24"/>
          <w:lang w:val="el-GR"/>
        </w:rPr>
        <w:t xml:space="preserve"> περιεχομένου </w:t>
      </w:r>
      <w:r w:rsidR="00A1667F">
        <w:rPr>
          <w:sz w:val="22"/>
          <w:szCs w:val="24"/>
          <w:lang w:val="el-GR"/>
        </w:rPr>
        <w:t>6</w:t>
      </w:r>
      <w:r w:rsidR="00A1667F" w:rsidRPr="00A1667F">
        <w:rPr>
          <w:sz w:val="22"/>
          <w:szCs w:val="24"/>
          <w:vertAlign w:val="superscript"/>
          <w:lang w:val="el-GR"/>
        </w:rPr>
        <w:t>ης</w:t>
      </w:r>
      <w:r w:rsidR="00A1667F">
        <w:rPr>
          <w:sz w:val="22"/>
          <w:szCs w:val="24"/>
          <w:lang w:val="el-GR"/>
        </w:rPr>
        <w:t xml:space="preserve"> αναθεωρησης</w:t>
      </w:r>
    </w:p>
    <w:p w14:paraId="4334D724" w14:textId="1A4AAE80" w:rsidR="00C53C7A" w:rsidRDefault="001B6B0F" w:rsidP="00454324">
      <w:pPr>
        <w:spacing w:before="240" w:after="0"/>
        <w:rPr>
          <w:rFonts w:cs="Arial"/>
          <w:sz w:val="20"/>
          <w:szCs w:val="20"/>
        </w:rPr>
      </w:pPr>
      <w:r>
        <w:rPr>
          <w:rFonts w:cs="Arial"/>
          <w:sz w:val="20"/>
          <w:szCs w:val="20"/>
        </w:rPr>
        <w:t>Ο</w:t>
      </w:r>
      <w:r w:rsidR="006A5787">
        <w:rPr>
          <w:rFonts w:cs="Arial"/>
          <w:sz w:val="20"/>
          <w:szCs w:val="20"/>
        </w:rPr>
        <w:t xml:space="preserve">ι </w:t>
      </w:r>
      <w:r w:rsidR="004025AD">
        <w:rPr>
          <w:rFonts w:cs="Arial"/>
          <w:sz w:val="20"/>
          <w:szCs w:val="20"/>
        </w:rPr>
        <w:t xml:space="preserve">σημαντικότερες </w:t>
      </w:r>
      <w:r w:rsidR="006A5787">
        <w:rPr>
          <w:rFonts w:cs="Arial"/>
          <w:sz w:val="20"/>
          <w:szCs w:val="20"/>
        </w:rPr>
        <w:t>τροποποιήσεις στο περιεχόμενο του Προγράμματος</w:t>
      </w:r>
      <w:r w:rsidR="00274F31">
        <w:rPr>
          <w:rFonts w:cs="Arial"/>
          <w:sz w:val="20"/>
          <w:szCs w:val="20"/>
        </w:rPr>
        <w:t>,</w:t>
      </w:r>
      <w:r w:rsidR="006A5787">
        <w:rPr>
          <w:rFonts w:cs="Arial"/>
          <w:sz w:val="20"/>
          <w:szCs w:val="20"/>
        </w:rPr>
        <w:t xml:space="preserve"> </w:t>
      </w:r>
      <w:r w:rsidR="00274F31">
        <w:rPr>
          <w:rFonts w:cs="Arial"/>
          <w:sz w:val="20"/>
          <w:szCs w:val="20"/>
        </w:rPr>
        <w:t xml:space="preserve">ανά Τομέα, </w:t>
      </w:r>
      <w:r w:rsidR="005A7425">
        <w:rPr>
          <w:rFonts w:cs="Arial"/>
          <w:sz w:val="20"/>
          <w:szCs w:val="20"/>
        </w:rPr>
        <w:t>σε σχέση με την 5</w:t>
      </w:r>
      <w:r w:rsidR="005A7425" w:rsidRPr="005A7425">
        <w:rPr>
          <w:rFonts w:cs="Arial"/>
          <w:sz w:val="20"/>
          <w:szCs w:val="20"/>
          <w:vertAlign w:val="superscript"/>
        </w:rPr>
        <w:t>η</w:t>
      </w:r>
      <w:r w:rsidR="005A7425">
        <w:rPr>
          <w:rFonts w:cs="Arial"/>
          <w:sz w:val="20"/>
          <w:szCs w:val="20"/>
        </w:rPr>
        <w:t xml:space="preserve"> Αναθεώρηση, </w:t>
      </w:r>
      <w:r w:rsidR="006A5787">
        <w:rPr>
          <w:rFonts w:cs="Arial"/>
          <w:sz w:val="20"/>
          <w:szCs w:val="20"/>
        </w:rPr>
        <w:t>είναι οι εξής:</w:t>
      </w:r>
    </w:p>
    <w:p w14:paraId="61613D6E" w14:textId="77777777" w:rsidR="00274F31" w:rsidRDefault="000F7D22" w:rsidP="000F7D22">
      <w:pPr>
        <w:tabs>
          <w:tab w:val="left" w:pos="567"/>
        </w:tabs>
        <w:autoSpaceDE w:val="0"/>
        <w:autoSpaceDN w:val="0"/>
        <w:adjustRightInd w:val="0"/>
        <w:spacing w:before="240" w:after="120"/>
        <w:jc w:val="left"/>
        <w:rPr>
          <w:rFonts w:eastAsiaTheme="minorHAnsi" w:cs="Arial"/>
          <w:b/>
          <w:bCs/>
          <w:color w:val="000000"/>
          <w:szCs w:val="22"/>
          <w:lang w:eastAsia="en-US"/>
        </w:rPr>
      </w:pPr>
      <w:r>
        <w:rPr>
          <w:rFonts w:eastAsiaTheme="minorHAnsi" w:cs="Arial"/>
          <w:b/>
          <w:bCs/>
          <w:color w:val="000000"/>
          <w:szCs w:val="22"/>
          <w:lang w:eastAsia="en-US"/>
        </w:rPr>
        <w:t>5</w:t>
      </w:r>
      <w:r w:rsidRPr="002D66CC">
        <w:rPr>
          <w:rFonts w:eastAsiaTheme="minorHAnsi" w:cs="Arial"/>
          <w:b/>
          <w:bCs/>
          <w:color w:val="000000"/>
          <w:szCs w:val="22"/>
          <w:lang w:eastAsia="en-US"/>
        </w:rPr>
        <w:t>.1</w:t>
      </w:r>
      <w:r>
        <w:rPr>
          <w:rFonts w:eastAsiaTheme="minorHAnsi" w:cs="Arial"/>
          <w:b/>
          <w:bCs/>
          <w:color w:val="000000"/>
          <w:szCs w:val="22"/>
          <w:lang w:eastAsia="en-US"/>
        </w:rPr>
        <w:tab/>
        <w:t>Τομέας Μεταφορών</w:t>
      </w:r>
    </w:p>
    <w:p w14:paraId="220892B1" w14:textId="6155CCB4" w:rsidR="000F7D22" w:rsidRPr="00274F31" w:rsidRDefault="00A1667F" w:rsidP="00274F31">
      <w:pPr>
        <w:spacing w:before="240" w:after="0"/>
        <w:rPr>
          <w:rFonts w:cs="Arial"/>
          <w:sz w:val="20"/>
          <w:szCs w:val="20"/>
        </w:rPr>
      </w:pPr>
      <w:bookmarkStart w:id="34" w:name="_Hlk143099937"/>
      <w:r>
        <w:rPr>
          <w:rFonts w:cs="Arial"/>
          <w:sz w:val="20"/>
          <w:szCs w:val="20"/>
        </w:rPr>
        <w:t>Ο</w:t>
      </w:r>
      <w:r w:rsidR="00274F31" w:rsidRPr="00274F31">
        <w:rPr>
          <w:rFonts w:cs="Arial"/>
          <w:sz w:val="20"/>
          <w:szCs w:val="20"/>
        </w:rPr>
        <w:t xml:space="preserve"> προγραμματισμός του τομέα Μεταφορών αφορά</w:t>
      </w:r>
      <w:r w:rsidR="004025AD">
        <w:rPr>
          <w:rFonts w:cs="Arial"/>
          <w:sz w:val="20"/>
          <w:szCs w:val="20"/>
        </w:rPr>
        <w:t xml:space="preserve">, </w:t>
      </w:r>
      <w:r w:rsidR="00274F31" w:rsidRPr="00274F31">
        <w:rPr>
          <w:rFonts w:cs="Arial"/>
          <w:sz w:val="20"/>
          <w:szCs w:val="20"/>
        </w:rPr>
        <w:t xml:space="preserve">στην πλειονότητα των ΑΠ </w:t>
      </w:r>
      <w:r w:rsidR="00274F31">
        <w:rPr>
          <w:rFonts w:cs="Arial"/>
          <w:sz w:val="20"/>
          <w:szCs w:val="20"/>
        </w:rPr>
        <w:t>του</w:t>
      </w:r>
      <w:r w:rsidR="004025AD">
        <w:rPr>
          <w:rFonts w:cs="Arial"/>
          <w:sz w:val="20"/>
          <w:szCs w:val="20"/>
        </w:rPr>
        <w:t>,</w:t>
      </w:r>
      <w:r w:rsidR="00274F31">
        <w:rPr>
          <w:rFonts w:cs="Arial"/>
          <w:sz w:val="20"/>
          <w:szCs w:val="20"/>
        </w:rPr>
        <w:t xml:space="preserve"> </w:t>
      </w:r>
      <w:r w:rsidR="00274F31" w:rsidRPr="00274F31">
        <w:rPr>
          <w:rFonts w:cs="Arial"/>
          <w:sz w:val="20"/>
          <w:szCs w:val="20"/>
        </w:rPr>
        <w:t>πεπερασμένο πλήθος έργων</w:t>
      </w:r>
      <w:r w:rsidR="00274F31">
        <w:rPr>
          <w:rFonts w:cs="Arial"/>
          <w:sz w:val="20"/>
          <w:szCs w:val="20"/>
        </w:rPr>
        <w:t xml:space="preserve"> σημαντικού Π/Υ</w:t>
      </w:r>
      <w:r>
        <w:rPr>
          <w:rFonts w:cs="Arial"/>
          <w:sz w:val="20"/>
          <w:szCs w:val="20"/>
        </w:rPr>
        <w:t>. Ως εκ τούτου</w:t>
      </w:r>
      <w:r w:rsidR="004025AD">
        <w:rPr>
          <w:rFonts w:cs="Arial"/>
          <w:sz w:val="20"/>
          <w:szCs w:val="20"/>
        </w:rPr>
        <w:t>,</w:t>
      </w:r>
      <w:r w:rsidR="00274F31">
        <w:rPr>
          <w:rFonts w:cs="Arial"/>
          <w:sz w:val="20"/>
          <w:szCs w:val="20"/>
        </w:rPr>
        <w:t xml:space="preserve"> </w:t>
      </w:r>
      <w:r w:rsidR="004025AD">
        <w:rPr>
          <w:rFonts w:cs="Arial"/>
          <w:sz w:val="20"/>
          <w:szCs w:val="20"/>
        </w:rPr>
        <w:t>στη συνέχεια</w:t>
      </w:r>
      <w:r>
        <w:rPr>
          <w:rFonts w:cs="Arial"/>
          <w:sz w:val="20"/>
          <w:szCs w:val="20"/>
        </w:rPr>
        <w:t>,</w:t>
      </w:r>
      <w:r w:rsidR="004025AD">
        <w:rPr>
          <w:rFonts w:cs="Arial"/>
          <w:sz w:val="20"/>
          <w:szCs w:val="20"/>
        </w:rPr>
        <w:t xml:space="preserve"> </w:t>
      </w:r>
      <w:r>
        <w:rPr>
          <w:rFonts w:cs="Arial"/>
          <w:sz w:val="20"/>
          <w:szCs w:val="20"/>
        </w:rPr>
        <w:t xml:space="preserve">όπου απαιτείται </w:t>
      </w:r>
      <w:r w:rsidR="00274F31">
        <w:rPr>
          <w:rFonts w:cs="Arial"/>
          <w:sz w:val="20"/>
          <w:szCs w:val="20"/>
        </w:rPr>
        <w:t xml:space="preserve">γίνεται ονομαστική αναφορά </w:t>
      </w:r>
      <w:r>
        <w:rPr>
          <w:rFonts w:cs="Arial"/>
          <w:sz w:val="20"/>
          <w:szCs w:val="20"/>
        </w:rPr>
        <w:t xml:space="preserve">σε έργα </w:t>
      </w:r>
      <w:r w:rsidR="00274F31">
        <w:rPr>
          <w:rFonts w:cs="Arial"/>
          <w:sz w:val="20"/>
          <w:szCs w:val="20"/>
        </w:rPr>
        <w:t>και αποτύπωση των απαιτούμενων ενεργειών</w:t>
      </w:r>
      <w:r>
        <w:rPr>
          <w:rFonts w:cs="Arial"/>
          <w:sz w:val="20"/>
          <w:szCs w:val="20"/>
        </w:rPr>
        <w:t>.</w:t>
      </w:r>
      <w:r w:rsidR="004025AD">
        <w:rPr>
          <w:rFonts w:cs="Arial"/>
          <w:sz w:val="20"/>
          <w:szCs w:val="20"/>
        </w:rPr>
        <w:t xml:space="preserve"> </w:t>
      </w:r>
    </w:p>
    <w:bookmarkEnd w:id="34"/>
    <w:p w14:paraId="56E43CAD" w14:textId="5269B4B2" w:rsidR="000F7D22" w:rsidRDefault="000F7D22" w:rsidP="004E5AEF">
      <w:pPr>
        <w:pStyle w:val="a5"/>
        <w:numPr>
          <w:ilvl w:val="0"/>
          <w:numId w:val="5"/>
        </w:numPr>
        <w:spacing w:before="180" w:after="0"/>
        <w:ind w:left="425" w:hanging="425"/>
        <w:contextualSpacing w:val="0"/>
        <w:rPr>
          <w:rFonts w:cs="Arial"/>
          <w:sz w:val="20"/>
          <w:szCs w:val="20"/>
        </w:rPr>
      </w:pPr>
      <w:r w:rsidRPr="007B1753">
        <w:rPr>
          <w:rFonts w:cs="Arial"/>
          <w:b/>
          <w:bCs/>
          <w:sz w:val="20"/>
          <w:szCs w:val="20"/>
        </w:rPr>
        <w:t>Ενσωμάτωση</w:t>
      </w:r>
      <w:r>
        <w:rPr>
          <w:rFonts w:cs="Arial"/>
          <w:sz w:val="20"/>
          <w:szCs w:val="20"/>
        </w:rPr>
        <w:t xml:space="preserve"> </w:t>
      </w:r>
      <w:r w:rsidRPr="00B1042A">
        <w:rPr>
          <w:rFonts w:cs="Arial"/>
          <w:b/>
          <w:bCs/>
          <w:sz w:val="20"/>
          <w:szCs w:val="20"/>
        </w:rPr>
        <w:t xml:space="preserve">νέων </w:t>
      </w:r>
      <w:r w:rsidR="00274F31">
        <w:rPr>
          <w:rFonts w:cs="Arial"/>
          <w:sz w:val="20"/>
          <w:szCs w:val="20"/>
        </w:rPr>
        <w:t>ως προς την 5</w:t>
      </w:r>
      <w:r w:rsidR="00274F31" w:rsidRPr="000F7D22">
        <w:rPr>
          <w:rFonts w:cs="Arial"/>
          <w:sz w:val="20"/>
          <w:szCs w:val="20"/>
          <w:vertAlign w:val="superscript"/>
        </w:rPr>
        <w:t>η</w:t>
      </w:r>
      <w:r w:rsidR="00274F31">
        <w:rPr>
          <w:rFonts w:cs="Arial"/>
          <w:sz w:val="20"/>
          <w:szCs w:val="20"/>
        </w:rPr>
        <w:t xml:space="preserve"> Αναθεώρηση</w:t>
      </w:r>
      <w:r w:rsidR="00274F31" w:rsidRPr="00B1042A">
        <w:rPr>
          <w:rFonts w:cs="Arial"/>
          <w:b/>
          <w:bCs/>
          <w:sz w:val="20"/>
          <w:szCs w:val="20"/>
        </w:rPr>
        <w:t xml:space="preserve"> </w:t>
      </w:r>
      <w:r w:rsidRPr="00B1042A">
        <w:rPr>
          <w:rFonts w:cs="Arial"/>
          <w:b/>
          <w:bCs/>
          <w:sz w:val="20"/>
          <w:szCs w:val="20"/>
        </w:rPr>
        <w:t>έργων</w:t>
      </w:r>
      <w:r>
        <w:rPr>
          <w:rFonts w:cs="Arial"/>
          <w:sz w:val="20"/>
          <w:szCs w:val="20"/>
        </w:rPr>
        <w:t xml:space="preserve"> στον προγραμματισμό, που θα ολοκληρωθούν </w:t>
      </w:r>
      <w:r w:rsidR="00942867">
        <w:rPr>
          <w:rFonts w:cs="Arial"/>
          <w:sz w:val="20"/>
          <w:szCs w:val="20"/>
        </w:rPr>
        <w:t xml:space="preserve">από το ΕΠ-ΥΜΕΠΕΡΑΑ ή </w:t>
      </w:r>
      <w:r>
        <w:rPr>
          <w:rFonts w:cs="Arial"/>
          <w:sz w:val="20"/>
          <w:szCs w:val="20"/>
        </w:rPr>
        <w:t xml:space="preserve">ως </w:t>
      </w:r>
      <w:proofErr w:type="spellStart"/>
      <w:r>
        <w:rPr>
          <w:rFonts w:cs="Arial"/>
          <w:sz w:val="20"/>
          <w:szCs w:val="20"/>
        </w:rPr>
        <w:t>τμηματοποιημένα</w:t>
      </w:r>
      <w:proofErr w:type="spellEnd"/>
      <w:r>
        <w:rPr>
          <w:rFonts w:cs="Arial"/>
          <w:sz w:val="20"/>
          <w:szCs w:val="20"/>
        </w:rPr>
        <w:t xml:space="preserve"> από πόρους του Προγράμματος ΜΕΤΑΦΟΡΕΣ 2021-2027, όπως:</w:t>
      </w:r>
    </w:p>
    <w:p w14:paraId="0015CCB4" w14:textId="351EF3AA" w:rsidR="00942867" w:rsidRPr="00D571F9" w:rsidRDefault="00942867" w:rsidP="004E5AEF">
      <w:pPr>
        <w:pStyle w:val="a5"/>
        <w:numPr>
          <w:ilvl w:val="1"/>
          <w:numId w:val="5"/>
        </w:numPr>
        <w:spacing w:before="120" w:after="0"/>
        <w:ind w:left="709" w:hanging="284"/>
        <w:contextualSpacing w:val="0"/>
        <w:rPr>
          <w:rFonts w:cs="Arial"/>
          <w:sz w:val="20"/>
          <w:szCs w:val="20"/>
        </w:rPr>
      </w:pPr>
      <w:r>
        <w:rPr>
          <w:rFonts w:cs="Arial"/>
          <w:sz w:val="20"/>
          <w:szCs w:val="20"/>
        </w:rPr>
        <w:t>της</w:t>
      </w:r>
      <w:r w:rsidRPr="00D571F9">
        <w:rPr>
          <w:rFonts w:cs="Arial"/>
          <w:sz w:val="20"/>
          <w:szCs w:val="20"/>
        </w:rPr>
        <w:t xml:space="preserve"> κατασκευή</w:t>
      </w:r>
      <w:r>
        <w:rPr>
          <w:rFonts w:cs="Arial"/>
          <w:sz w:val="20"/>
          <w:szCs w:val="20"/>
        </w:rPr>
        <w:t>ς</w:t>
      </w:r>
      <w:r w:rsidRPr="00D571F9">
        <w:rPr>
          <w:rFonts w:cs="Arial"/>
          <w:sz w:val="20"/>
          <w:szCs w:val="20"/>
        </w:rPr>
        <w:t xml:space="preserve"> νέων σιδηροδρομικών έργων επί του ΔΕΔ-Μ</w:t>
      </w:r>
      <w:r w:rsidR="00D800B9">
        <w:rPr>
          <w:rFonts w:cs="Arial"/>
          <w:sz w:val="20"/>
          <w:szCs w:val="20"/>
        </w:rPr>
        <w:t>,</w:t>
      </w:r>
    </w:p>
    <w:p w14:paraId="39AF6E19" w14:textId="7F769127" w:rsidR="00942867" w:rsidRDefault="00942867" w:rsidP="004E5AEF">
      <w:pPr>
        <w:pStyle w:val="a5"/>
        <w:numPr>
          <w:ilvl w:val="1"/>
          <w:numId w:val="5"/>
        </w:numPr>
        <w:spacing w:before="120" w:after="0"/>
        <w:ind w:left="709" w:hanging="284"/>
        <w:contextualSpacing w:val="0"/>
        <w:rPr>
          <w:rFonts w:cs="Arial"/>
          <w:sz w:val="20"/>
          <w:szCs w:val="20"/>
        </w:rPr>
      </w:pPr>
      <w:r>
        <w:rPr>
          <w:rFonts w:cs="Arial"/>
          <w:sz w:val="20"/>
          <w:szCs w:val="20"/>
        </w:rPr>
        <w:t>της</w:t>
      </w:r>
      <w:r w:rsidRPr="00D571F9">
        <w:rPr>
          <w:rFonts w:cs="Arial"/>
          <w:sz w:val="20"/>
          <w:szCs w:val="20"/>
        </w:rPr>
        <w:t xml:space="preserve"> κατασκευή</w:t>
      </w:r>
      <w:r>
        <w:rPr>
          <w:rFonts w:cs="Arial"/>
          <w:sz w:val="20"/>
          <w:szCs w:val="20"/>
        </w:rPr>
        <w:t>ς</w:t>
      </w:r>
      <w:r w:rsidRPr="00D571F9">
        <w:rPr>
          <w:rFonts w:cs="Arial"/>
          <w:sz w:val="20"/>
          <w:szCs w:val="20"/>
        </w:rPr>
        <w:t xml:space="preserve"> συνήθων οδικών έργων επί του ΔΕΔ-Μ ή συνδέσεις με αυτό</w:t>
      </w:r>
      <w:r w:rsidR="00D800B9">
        <w:rPr>
          <w:rFonts w:cs="Arial"/>
          <w:sz w:val="20"/>
          <w:szCs w:val="20"/>
        </w:rPr>
        <w:t>,</w:t>
      </w:r>
    </w:p>
    <w:p w14:paraId="6087E6B4" w14:textId="02AB818E" w:rsidR="00942867" w:rsidRDefault="00942867" w:rsidP="004E5AEF">
      <w:pPr>
        <w:pStyle w:val="a5"/>
        <w:numPr>
          <w:ilvl w:val="1"/>
          <w:numId w:val="5"/>
        </w:numPr>
        <w:spacing w:before="120" w:after="0"/>
        <w:ind w:left="709" w:hanging="284"/>
        <w:contextualSpacing w:val="0"/>
        <w:rPr>
          <w:rFonts w:cs="Arial"/>
          <w:sz w:val="20"/>
          <w:szCs w:val="20"/>
        </w:rPr>
      </w:pPr>
      <w:r>
        <w:rPr>
          <w:rFonts w:cs="Arial"/>
          <w:sz w:val="20"/>
          <w:szCs w:val="20"/>
        </w:rPr>
        <w:t>της υλοποίησης νέων δράσεων οδικής ασφάλειας</w:t>
      </w:r>
      <w:r w:rsidR="00D800B9">
        <w:rPr>
          <w:rFonts w:cs="Arial"/>
          <w:sz w:val="20"/>
          <w:szCs w:val="20"/>
        </w:rPr>
        <w:t>,</w:t>
      </w:r>
    </w:p>
    <w:p w14:paraId="2F5CB535" w14:textId="0895C5C8" w:rsidR="00954671" w:rsidRDefault="00942867" w:rsidP="004E5AEF">
      <w:pPr>
        <w:pStyle w:val="a5"/>
        <w:numPr>
          <w:ilvl w:val="1"/>
          <w:numId w:val="5"/>
        </w:numPr>
        <w:spacing w:before="120" w:after="0"/>
        <w:ind w:left="709" w:hanging="284"/>
        <w:contextualSpacing w:val="0"/>
        <w:rPr>
          <w:rFonts w:cs="Arial"/>
          <w:sz w:val="20"/>
          <w:szCs w:val="20"/>
        </w:rPr>
      </w:pPr>
      <w:r>
        <w:rPr>
          <w:rFonts w:cs="Arial"/>
          <w:sz w:val="20"/>
          <w:szCs w:val="20"/>
        </w:rPr>
        <w:t>της υλοποίησης νέων δράσεων ασφάλειας ναυσιπλοΐας</w:t>
      </w:r>
      <w:r w:rsidR="00D800B9">
        <w:rPr>
          <w:rFonts w:cs="Arial"/>
          <w:sz w:val="20"/>
          <w:szCs w:val="20"/>
        </w:rPr>
        <w:t>,</w:t>
      </w:r>
    </w:p>
    <w:p w14:paraId="5AFF07F8" w14:textId="74D14F0A" w:rsidR="00942867" w:rsidRPr="00D571F9" w:rsidRDefault="00954671" w:rsidP="004E5AEF">
      <w:pPr>
        <w:pStyle w:val="a5"/>
        <w:numPr>
          <w:ilvl w:val="1"/>
          <w:numId w:val="5"/>
        </w:numPr>
        <w:spacing w:before="120" w:after="0"/>
        <w:ind w:left="709" w:hanging="284"/>
        <w:contextualSpacing w:val="0"/>
        <w:rPr>
          <w:rFonts w:cs="Arial"/>
          <w:sz w:val="20"/>
          <w:szCs w:val="20"/>
        </w:rPr>
      </w:pPr>
      <w:r>
        <w:rPr>
          <w:rFonts w:cs="Arial"/>
          <w:sz w:val="20"/>
          <w:szCs w:val="20"/>
        </w:rPr>
        <w:t>της υλοποίησης νέων δράσεων για τη βελτίωση του συστήματος αστικών συγκοινωνιών</w:t>
      </w:r>
      <w:r w:rsidR="00D800B9">
        <w:rPr>
          <w:rFonts w:cs="Arial"/>
          <w:sz w:val="20"/>
          <w:szCs w:val="20"/>
        </w:rPr>
        <w:t>,</w:t>
      </w:r>
      <w:r w:rsidR="00942867">
        <w:rPr>
          <w:rFonts w:cs="Arial"/>
          <w:sz w:val="20"/>
          <w:szCs w:val="20"/>
        </w:rPr>
        <w:t xml:space="preserve"> </w:t>
      </w:r>
    </w:p>
    <w:p w14:paraId="0CF88DD2" w14:textId="1CD22B1C" w:rsidR="000F7D22" w:rsidRDefault="000F7D22" w:rsidP="004E5AEF">
      <w:pPr>
        <w:pStyle w:val="a5"/>
        <w:numPr>
          <w:ilvl w:val="1"/>
          <w:numId w:val="5"/>
        </w:numPr>
        <w:spacing w:before="120" w:after="0"/>
        <w:ind w:left="709" w:hanging="284"/>
        <w:contextualSpacing w:val="0"/>
        <w:rPr>
          <w:rFonts w:cs="Arial"/>
          <w:sz w:val="20"/>
          <w:szCs w:val="20"/>
        </w:rPr>
      </w:pPr>
      <w:r w:rsidRPr="00FB2C8C">
        <w:rPr>
          <w:rFonts w:cs="Arial"/>
          <w:sz w:val="20"/>
          <w:szCs w:val="20"/>
        </w:rPr>
        <w:t>των πρόδρομων εργασιών για τη Γραμμή 4 του Μετρό, ως αυτοτελές έργο</w:t>
      </w:r>
      <w:r w:rsidR="00D800B9">
        <w:rPr>
          <w:rFonts w:cs="Arial"/>
          <w:sz w:val="20"/>
          <w:szCs w:val="20"/>
        </w:rPr>
        <w:t>.</w:t>
      </w:r>
    </w:p>
    <w:p w14:paraId="02668522" w14:textId="5ECDAB9A" w:rsidR="000F7D22" w:rsidRPr="007B1753" w:rsidRDefault="000F7D22" w:rsidP="000F7D22">
      <w:pPr>
        <w:pStyle w:val="a5"/>
        <w:spacing w:before="120" w:after="0"/>
        <w:ind w:left="425"/>
        <w:contextualSpacing w:val="0"/>
        <w:rPr>
          <w:rFonts w:cs="Arial"/>
          <w:sz w:val="20"/>
          <w:szCs w:val="20"/>
        </w:rPr>
      </w:pPr>
      <w:r w:rsidRPr="007B1753">
        <w:rPr>
          <w:rFonts w:cs="Arial"/>
          <w:sz w:val="20"/>
          <w:szCs w:val="20"/>
        </w:rPr>
        <w:t xml:space="preserve">Οι διαδικασίες ένταξής </w:t>
      </w:r>
      <w:r w:rsidR="00D800B9">
        <w:rPr>
          <w:rFonts w:cs="Arial"/>
          <w:sz w:val="20"/>
          <w:szCs w:val="20"/>
        </w:rPr>
        <w:t xml:space="preserve">των προαναφερόμενων παρεμβάσεων </w:t>
      </w:r>
      <w:r w:rsidRPr="007B1753">
        <w:rPr>
          <w:rFonts w:cs="Arial"/>
          <w:sz w:val="20"/>
          <w:szCs w:val="20"/>
        </w:rPr>
        <w:t xml:space="preserve">στο ΕΠ-ΥΜΕΠΕΡΑΑ έχουν ολοκληρωθεί, αξιοποιώντας </w:t>
      </w:r>
      <w:proofErr w:type="spellStart"/>
      <w:r w:rsidRPr="007B1753">
        <w:rPr>
          <w:rFonts w:cs="Arial"/>
          <w:sz w:val="20"/>
          <w:szCs w:val="20"/>
        </w:rPr>
        <w:t>εμπροσθοβαρή</w:t>
      </w:r>
      <w:proofErr w:type="spellEnd"/>
      <w:r w:rsidRPr="007B1753">
        <w:rPr>
          <w:rFonts w:cs="Arial"/>
          <w:sz w:val="20"/>
          <w:szCs w:val="20"/>
        </w:rPr>
        <w:t xml:space="preserve"> εξειδίκευση, πριν την έγκριση της </w:t>
      </w:r>
      <w:r>
        <w:rPr>
          <w:rFonts w:cs="Arial"/>
          <w:sz w:val="20"/>
          <w:szCs w:val="20"/>
        </w:rPr>
        <w:t>6</w:t>
      </w:r>
      <w:r w:rsidRPr="00B359B5">
        <w:rPr>
          <w:rFonts w:cs="Arial"/>
          <w:sz w:val="20"/>
          <w:szCs w:val="20"/>
          <w:vertAlign w:val="superscript"/>
        </w:rPr>
        <w:t>ης</w:t>
      </w:r>
      <w:r>
        <w:rPr>
          <w:rFonts w:cs="Arial"/>
          <w:sz w:val="20"/>
          <w:szCs w:val="20"/>
        </w:rPr>
        <w:t xml:space="preserve"> Α</w:t>
      </w:r>
      <w:r w:rsidRPr="007B1753">
        <w:rPr>
          <w:rFonts w:cs="Arial"/>
          <w:sz w:val="20"/>
          <w:szCs w:val="20"/>
        </w:rPr>
        <w:t>ναθεώρησης.</w:t>
      </w:r>
    </w:p>
    <w:p w14:paraId="320E206D" w14:textId="77777777" w:rsidR="000F7D22" w:rsidRPr="00D2088D" w:rsidRDefault="000F7D22" w:rsidP="000F7D22">
      <w:pPr>
        <w:pStyle w:val="a5"/>
        <w:spacing w:before="120" w:after="0"/>
        <w:ind w:left="425"/>
        <w:contextualSpacing w:val="0"/>
        <w:rPr>
          <w:rFonts w:cs="Arial"/>
          <w:sz w:val="20"/>
          <w:szCs w:val="20"/>
        </w:rPr>
      </w:pPr>
      <w:r>
        <w:rPr>
          <w:rFonts w:cs="Arial"/>
          <w:sz w:val="20"/>
          <w:szCs w:val="20"/>
        </w:rPr>
        <w:t xml:space="preserve">Τα έργα είναι υπό τη διαχειριστική αρμοδιότητα της ΕΥΔ/ΜΕΤΑΦΟΡΕΣ και θα ολοκληρωθούν ως </w:t>
      </w:r>
      <w:proofErr w:type="spellStart"/>
      <w:r>
        <w:rPr>
          <w:rFonts w:cs="Arial"/>
          <w:sz w:val="20"/>
          <w:szCs w:val="20"/>
        </w:rPr>
        <w:t>τμηματοποιημένα</w:t>
      </w:r>
      <w:proofErr w:type="spellEnd"/>
      <w:r>
        <w:rPr>
          <w:rFonts w:cs="Arial"/>
          <w:sz w:val="20"/>
          <w:szCs w:val="20"/>
        </w:rPr>
        <w:t xml:space="preserve"> από πόρους του Προγράμματος ΜΕΤΑΦΟΡΕΣ</w:t>
      </w:r>
      <w:r w:rsidRPr="00982CCD">
        <w:rPr>
          <w:rFonts w:cs="Arial"/>
          <w:sz w:val="20"/>
          <w:szCs w:val="20"/>
        </w:rPr>
        <w:t xml:space="preserve"> 2021-2027</w:t>
      </w:r>
      <w:r>
        <w:rPr>
          <w:rFonts w:cs="Arial"/>
          <w:sz w:val="20"/>
          <w:szCs w:val="20"/>
        </w:rPr>
        <w:t>.</w:t>
      </w:r>
    </w:p>
    <w:p w14:paraId="62FEBC7B" w14:textId="77777777" w:rsidR="000F7D22" w:rsidRDefault="000F7D22" w:rsidP="004E5AEF">
      <w:pPr>
        <w:pStyle w:val="a5"/>
        <w:numPr>
          <w:ilvl w:val="0"/>
          <w:numId w:val="5"/>
        </w:numPr>
        <w:spacing w:before="180" w:after="0"/>
        <w:ind w:left="425" w:hanging="425"/>
        <w:contextualSpacing w:val="0"/>
        <w:rPr>
          <w:rFonts w:cs="Arial"/>
          <w:sz w:val="20"/>
          <w:szCs w:val="20"/>
        </w:rPr>
      </w:pPr>
      <w:r w:rsidRPr="00B4578A">
        <w:rPr>
          <w:rFonts w:cs="Arial"/>
          <w:b/>
          <w:bCs/>
          <w:sz w:val="20"/>
          <w:szCs w:val="20"/>
        </w:rPr>
        <w:t>Αύξηση</w:t>
      </w:r>
      <w:r>
        <w:rPr>
          <w:rFonts w:cs="Arial"/>
          <w:sz w:val="20"/>
          <w:szCs w:val="20"/>
        </w:rPr>
        <w:t xml:space="preserve"> και ενιαία αντιμετώπιση </w:t>
      </w:r>
      <w:r w:rsidRPr="00B4578A">
        <w:rPr>
          <w:rFonts w:cs="Arial"/>
          <w:b/>
          <w:bCs/>
          <w:sz w:val="20"/>
          <w:szCs w:val="20"/>
        </w:rPr>
        <w:t xml:space="preserve">του </w:t>
      </w:r>
      <w:r w:rsidRPr="00B4578A">
        <w:rPr>
          <w:rFonts w:cs="Arial"/>
          <w:b/>
          <w:bCs/>
          <w:sz w:val="20"/>
          <w:szCs w:val="20"/>
          <w:lang w:val="en-US"/>
        </w:rPr>
        <w:t>Funding</w:t>
      </w:r>
      <w:r w:rsidRPr="00B4578A">
        <w:rPr>
          <w:rFonts w:cs="Arial"/>
          <w:b/>
          <w:bCs/>
          <w:sz w:val="20"/>
          <w:szCs w:val="20"/>
        </w:rPr>
        <w:t xml:space="preserve"> </w:t>
      </w:r>
      <w:r w:rsidRPr="00B4578A">
        <w:rPr>
          <w:rFonts w:cs="Arial"/>
          <w:b/>
          <w:bCs/>
          <w:sz w:val="20"/>
          <w:szCs w:val="20"/>
          <w:lang w:val="en-US"/>
        </w:rPr>
        <w:t>Gup</w:t>
      </w:r>
      <w:r w:rsidRPr="00B4578A">
        <w:rPr>
          <w:rFonts w:cs="Arial"/>
          <w:b/>
          <w:bCs/>
          <w:sz w:val="20"/>
          <w:szCs w:val="20"/>
        </w:rPr>
        <w:t xml:space="preserve"> σε 80% για όλα τα έργα ΜΕΤΡΟ</w:t>
      </w:r>
      <w:r>
        <w:rPr>
          <w:rFonts w:cs="Arial"/>
          <w:sz w:val="20"/>
          <w:szCs w:val="20"/>
        </w:rPr>
        <w:t xml:space="preserve"> των ΑΠ08 και ΑΠ09 του Προγράμματος, προκειμένου να αυξηθούν τα αιτήματα πληρωμής επί των επιλέξιμων δαπανών</w:t>
      </w:r>
      <w:r w:rsidRPr="007B1753">
        <w:rPr>
          <w:rFonts w:cs="Arial"/>
          <w:sz w:val="20"/>
          <w:szCs w:val="20"/>
        </w:rPr>
        <w:t xml:space="preserve"> </w:t>
      </w:r>
      <w:r>
        <w:rPr>
          <w:rFonts w:cs="Arial"/>
          <w:sz w:val="20"/>
          <w:szCs w:val="20"/>
        </w:rPr>
        <w:t xml:space="preserve">των έργων. </w:t>
      </w:r>
    </w:p>
    <w:p w14:paraId="6191A514" w14:textId="2F08FA75" w:rsidR="000F7D22" w:rsidRPr="00F30265" w:rsidRDefault="00D800B9" w:rsidP="000F7D22">
      <w:pPr>
        <w:pStyle w:val="a5"/>
        <w:spacing w:before="120" w:after="0"/>
        <w:ind w:left="425"/>
        <w:contextualSpacing w:val="0"/>
        <w:rPr>
          <w:rFonts w:cs="Arial"/>
          <w:sz w:val="20"/>
          <w:szCs w:val="20"/>
        </w:rPr>
      </w:pPr>
      <w:proofErr w:type="spellStart"/>
      <w:r>
        <w:rPr>
          <w:rFonts w:cs="Arial"/>
          <w:sz w:val="20"/>
          <w:szCs w:val="20"/>
        </w:rPr>
        <w:t>Επανυποβάλλονται</w:t>
      </w:r>
      <w:proofErr w:type="spellEnd"/>
      <w:r w:rsidR="000F7D22" w:rsidRPr="00F30265">
        <w:rPr>
          <w:rFonts w:cs="Arial"/>
          <w:sz w:val="20"/>
          <w:szCs w:val="20"/>
        </w:rPr>
        <w:t xml:space="preserve"> </w:t>
      </w:r>
      <w:r w:rsidR="000F7D22">
        <w:rPr>
          <w:rFonts w:cs="Arial"/>
          <w:sz w:val="20"/>
          <w:szCs w:val="20"/>
        </w:rPr>
        <w:t xml:space="preserve">από την ΕΥΔ/ΜΕΤΑΦΟΡΕΣ </w:t>
      </w:r>
      <w:r w:rsidR="000F7D22" w:rsidRPr="00F30265">
        <w:rPr>
          <w:rFonts w:cs="Arial"/>
          <w:sz w:val="20"/>
          <w:szCs w:val="20"/>
        </w:rPr>
        <w:t>ο</w:t>
      </w:r>
      <w:r w:rsidR="000F7D22">
        <w:rPr>
          <w:rFonts w:cs="Arial"/>
          <w:sz w:val="20"/>
          <w:szCs w:val="20"/>
        </w:rPr>
        <w:t>ι</w:t>
      </w:r>
      <w:r w:rsidR="000F7D22" w:rsidRPr="00F30265">
        <w:rPr>
          <w:rFonts w:cs="Arial"/>
          <w:sz w:val="20"/>
          <w:szCs w:val="20"/>
        </w:rPr>
        <w:t xml:space="preserve"> Φάκελο</w:t>
      </w:r>
      <w:r w:rsidR="000F7D22">
        <w:rPr>
          <w:rFonts w:cs="Arial"/>
          <w:sz w:val="20"/>
          <w:szCs w:val="20"/>
        </w:rPr>
        <w:t>ι</w:t>
      </w:r>
      <w:r w:rsidR="000F7D22" w:rsidRPr="00F30265">
        <w:rPr>
          <w:rFonts w:cs="Arial"/>
          <w:sz w:val="20"/>
          <w:szCs w:val="20"/>
        </w:rPr>
        <w:t xml:space="preserve"> </w:t>
      </w:r>
      <w:r w:rsidR="000F7D22">
        <w:rPr>
          <w:rFonts w:cs="Arial"/>
          <w:sz w:val="20"/>
          <w:szCs w:val="20"/>
        </w:rPr>
        <w:t xml:space="preserve">Μεγάλων Έργων </w:t>
      </w:r>
      <w:r w:rsidR="000F7D22" w:rsidRPr="00F30265">
        <w:rPr>
          <w:rFonts w:cs="Arial"/>
          <w:sz w:val="20"/>
          <w:szCs w:val="20"/>
        </w:rPr>
        <w:t xml:space="preserve">για την εφαρμογή ενός ενιαίου κατ’ </w:t>
      </w:r>
      <w:proofErr w:type="spellStart"/>
      <w:r w:rsidR="000F7D22" w:rsidRPr="00F30265">
        <w:rPr>
          <w:rFonts w:cs="Arial"/>
          <w:sz w:val="20"/>
          <w:szCs w:val="20"/>
        </w:rPr>
        <w:t>αποκοπήν</w:t>
      </w:r>
      <w:proofErr w:type="spellEnd"/>
      <w:r w:rsidR="000F7D22" w:rsidRPr="00F30265">
        <w:rPr>
          <w:rFonts w:cs="Arial"/>
          <w:sz w:val="20"/>
          <w:szCs w:val="20"/>
        </w:rPr>
        <w:t xml:space="preserve"> ποσοστού εσόδων σε όλα τα έργα Μετρό του ΕΠ-ΥΜΕΠΕΡΑΑ 2014-2020.</w:t>
      </w:r>
    </w:p>
    <w:p w14:paraId="2B76EDC6" w14:textId="77777777" w:rsidR="000F7D22" w:rsidRPr="00366B1F" w:rsidRDefault="000F7D22" w:rsidP="004E5AEF">
      <w:pPr>
        <w:pStyle w:val="a5"/>
        <w:numPr>
          <w:ilvl w:val="0"/>
          <w:numId w:val="5"/>
        </w:numPr>
        <w:spacing w:before="180" w:after="0"/>
        <w:ind w:left="425" w:hanging="425"/>
        <w:contextualSpacing w:val="0"/>
        <w:rPr>
          <w:rFonts w:cs="Arial"/>
          <w:b/>
          <w:bCs/>
          <w:sz w:val="20"/>
          <w:szCs w:val="20"/>
        </w:rPr>
      </w:pPr>
      <w:proofErr w:type="spellStart"/>
      <w:r w:rsidRPr="006424DE">
        <w:rPr>
          <w:rFonts w:cs="Arial"/>
          <w:b/>
          <w:bCs/>
          <w:sz w:val="20"/>
          <w:szCs w:val="20"/>
        </w:rPr>
        <w:t>Επικαιροποίηση</w:t>
      </w:r>
      <w:proofErr w:type="spellEnd"/>
      <w:r>
        <w:rPr>
          <w:rFonts w:cs="Arial"/>
          <w:b/>
          <w:bCs/>
          <w:sz w:val="20"/>
          <w:szCs w:val="20"/>
        </w:rPr>
        <w:t xml:space="preserve"> </w:t>
      </w:r>
      <w:r w:rsidRPr="00BA100C">
        <w:rPr>
          <w:rFonts w:cs="Arial"/>
          <w:sz w:val="20"/>
          <w:szCs w:val="20"/>
        </w:rPr>
        <w:t>του περιεχομένου και της</w:t>
      </w:r>
      <w:r>
        <w:rPr>
          <w:rFonts w:cs="Arial"/>
          <w:b/>
          <w:bCs/>
          <w:sz w:val="20"/>
          <w:szCs w:val="20"/>
        </w:rPr>
        <w:t xml:space="preserve"> </w:t>
      </w:r>
      <w:proofErr w:type="spellStart"/>
      <w:r>
        <w:rPr>
          <w:rFonts w:cs="Arial"/>
          <w:sz w:val="20"/>
          <w:szCs w:val="20"/>
        </w:rPr>
        <w:t>στοχοθεσίας</w:t>
      </w:r>
      <w:proofErr w:type="spellEnd"/>
      <w:r>
        <w:rPr>
          <w:rFonts w:cs="Arial"/>
          <w:sz w:val="20"/>
          <w:szCs w:val="20"/>
        </w:rPr>
        <w:t xml:space="preserve"> του </w:t>
      </w:r>
      <w:proofErr w:type="spellStart"/>
      <w:r>
        <w:rPr>
          <w:rFonts w:cs="Arial"/>
          <w:sz w:val="20"/>
          <w:szCs w:val="20"/>
        </w:rPr>
        <w:t>υπο</w:t>
      </w:r>
      <w:proofErr w:type="spellEnd"/>
      <w:r>
        <w:rPr>
          <w:rFonts w:cs="Arial"/>
          <w:sz w:val="20"/>
          <w:szCs w:val="20"/>
        </w:rPr>
        <w:t>-τομέα</w:t>
      </w:r>
      <w:r>
        <w:rPr>
          <w:rFonts w:cs="Arial"/>
          <w:b/>
          <w:bCs/>
          <w:sz w:val="20"/>
          <w:szCs w:val="20"/>
        </w:rPr>
        <w:t xml:space="preserve"> των σιδηροδρομικών μεταφορών </w:t>
      </w:r>
      <w:r>
        <w:rPr>
          <w:rFonts w:cs="Arial"/>
          <w:sz w:val="20"/>
          <w:szCs w:val="20"/>
        </w:rPr>
        <w:t>λαμβάνοντας υπόψη τα έργα που παραμένουν στο Πρόγραμμα καθώς και την προοπτική ολοκλήρωσής τους. Πιο συγκεκριμένα:</w:t>
      </w:r>
    </w:p>
    <w:p w14:paraId="0C8C81ED" w14:textId="5947DE10" w:rsidR="000F7D22" w:rsidRDefault="000F7D22" w:rsidP="004E5AEF">
      <w:pPr>
        <w:pStyle w:val="a5"/>
        <w:numPr>
          <w:ilvl w:val="1"/>
          <w:numId w:val="5"/>
        </w:numPr>
        <w:spacing w:before="120" w:after="0"/>
        <w:ind w:left="709" w:hanging="284"/>
        <w:contextualSpacing w:val="0"/>
        <w:rPr>
          <w:rFonts w:cs="Arial"/>
          <w:sz w:val="20"/>
          <w:szCs w:val="20"/>
        </w:rPr>
      </w:pPr>
      <w:r>
        <w:rPr>
          <w:rFonts w:cs="Arial"/>
          <w:sz w:val="20"/>
          <w:szCs w:val="20"/>
        </w:rPr>
        <w:t>Στον ΑΠ01 μεταφέρεται, από τον υπό κατάργηση ΑΠ02, το έργο «Υ</w:t>
      </w:r>
      <w:r w:rsidRPr="006E14B7">
        <w:rPr>
          <w:rFonts w:cs="Arial"/>
          <w:sz w:val="20"/>
          <w:szCs w:val="20"/>
        </w:rPr>
        <w:t xml:space="preserve">πολειπόμενες εργασίες σιδηροδρομικής υποδομής, επιδομής, ηλεκτροκίνησης στο </w:t>
      </w:r>
      <w:r>
        <w:rPr>
          <w:rFonts w:cs="Arial"/>
          <w:sz w:val="20"/>
          <w:szCs w:val="20"/>
        </w:rPr>
        <w:t>ΣΣ</w:t>
      </w:r>
      <w:r w:rsidRPr="006E14B7">
        <w:rPr>
          <w:rFonts w:cs="Arial"/>
          <w:sz w:val="20"/>
          <w:szCs w:val="20"/>
        </w:rPr>
        <w:t xml:space="preserve">. Αθηνών και σύνδεση του με </w:t>
      </w:r>
      <w:r>
        <w:rPr>
          <w:rFonts w:cs="Arial"/>
          <w:sz w:val="20"/>
          <w:szCs w:val="20"/>
        </w:rPr>
        <w:t>Μ</w:t>
      </w:r>
      <w:r w:rsidRPr="006E14B7">
        <w:rPr>
          <w:rFonts w:cs="Arial"/>
          <w:sz w:val="20"/>
          <w:szCs w:val="20"/>
        </w:rPr>
        <w:t xml:space="preserve">ετρό - </w:t>
      </w:r>
      <w:r>
        <w:rPr>
          <w:rFonts w:cs="Arial"/>
          <w:sz w:val="20"/>
          <w:szCs w:val="20"/>
        </w:rPr>
        <w:t>Β</w:t>
      </w:r>
      <w:r w:rsidRPr="006E14B7">
        <w:rPr>
          <w:rFonts w:cs="Arial"/>
          <w:sz w:val="20"/>
          <w:szCs w:val="20"/>
        </w:rPr>
        <w:t xml:space="preserve">΄ φάση </w:t>
      </w:r>
      <w:r>
        <w:rPr>
          <w:rFonts w:cs="Arial"/>
          <w:sz w:val="20"/>
          <w:szCs w:val="20"/>
        </w:rPr>
        <w:t>ΣΣ</w:t>
      </w:r>
      <w:r w:rsidRPr="006E14B7">
        <w:rPr>
          <w:rFonts w:cs="Arial"/>
          <w:sz w:val="20"/>
          <w:szCs w:val="20"/>
        </w:rPr>
        <w:t xml:space="preserve"> Αθηνών</w:t>
      </w:r>
      <w:r>
        <w:rPr>
          <w:rFonts w:cs="Arial"/>
          <w:sz w:val="20"/>
          <w:szCs w:val="20"/>
        </w:rPr>
        <w:t>»</w:t>
      </w:r>
      <w:r w:rsidR="00D800B9">
        <w:rPr>
          <w:rFonts w:cs="Arial"/>
          <w:sz w:val="20"/>
          <w:szCs w:val="20"/>
        </w:rPr>
        <w:t>.</w:t>
      </w:r>
    </w:p>
    <w:p w14:paraId="05610F08" w14:textId="2DBDCAA7" w:rsidR="000F7D22" w:rsidRDefault="000F7D22" w:rsidP="004E5AEF">
      <w:pPr>
        <w:pStyle w:val="a5"/>
        <w:numPr>
          <w:ilvl w:val="1"/>
          <w:numId w:val="5"/>
        </w:numPr>
        <w:spacing w:before="120" w:after="0"/>
        <w:ind w:left="709" w:hanging="284"/>
        <w:contextualSpacing w:val="0"/>
        <w:rPr>
          <w:rFonts w:cs="Arial"/>
          <w:sz w:val="20"/>
          <w:szCs w:val="20"/>
        </w:rPr>
      </w:pPr>
      <w:proofErr w:type="spellStart"/>
      <w:r>
        <w:rPr>
          <w:rFonts w:cs="Arial"/>
          <w:sz w:val="20"/>
          <w:szCs w:val="20"/>
        </w:rPr>
        <w:t>Τμηματοποιούνται</w:t>
      </w:r>
      <w:proofErr w:type="spellEnd"/>
      <w:r>
        <w:rPr>
          <w:rFonts w:cs="Arial"/>
          <w:sz w:val="20"/>
          <w:szCs w:val="20"/>
        </w:rPr>
        <w:t xml:space="preserve"> νέα σιδηροδρομικά έργ</w:t>
      </w:r>
      <w:r w:rsidR="003C0478">
        <w:rPr>
          <w:rFonts w:cs="Arial"/>
          <w:sz w:val="20"/>
          <w:szCs w:val="20"/>
        </w:rPr>
        <w:t>α τα οποία θ</w:t>
      </w:r>
      <w:r w:rsidRPr="00E16485">
        <w:rPr>
          <w:rFonts w:cs="Arial"/>
          <w:sz w:val="20"/>
          <w:szCs w:val="20"/>
        </w:rPr>
        <w:t>α ολοκληρωθούν από πόρους του Προγράμματος ΜΕΤΑΦΟΡΕΣ 2021-2027.</w:t>
      </w:r>
      <w:r>
        <w:rPr>
          <w:rFonts w:cs="Arial"/>
          <w:sz w:val="20"/>
          <w:szCs w:val="20"/>
        </w:rPr>
        <w:t xml:space="preserve"> </w:t>
      </w:r>
    </w:p>
    <w:p w14:paraId="778A66A4" w14:textId="77777777" w:rsidR="000F7D22" w:rsidRDefault="000F7D22" w:rsidP="004E5AEF">
      <w:pPr>
        <w:pStyle w:val="a5"/>
        <w:numPr>
          <w:ilvl w:val="1"/>
          <w:numId w:val="5"/>
        </w:numPr>
        <w:spacing w:before="120" w:after="0"/>
        <w:ind w:left="709" w:hanging="284"/>
        <w:contextualSpacing w:val="0"/>
        <w:rPr>
          <w:rFonts w:cs="Arial"/>
          <w:sz w:val="20"/>
          <w:szCs w:val="20"/>
        </w:rPr>
      </w:pPr>
      <w:r>
        <w:rPr>
          <w:rFonts w:cs="Arial"/>
          <w:sz w:val="20"/>
          <w:szCs w:val="20"/>
        </w:rPr>
        <w:lastRenderedPageBreak/>
        <w:t>Από τον προγραμματισμό του ΑΠ01 αφαιρείται το έργο «Π</w:t>
      </w:r>
      <w:r w:rsidRPr="00BA100C">
        <w:rPr>
          <w:rFonts w:cs="Arial"/>
          <w:sz w:val="20"/>
          <w:szCs w:val="20"/>
        </w:rPr>
        <w:t xml:space="preserve">ρομήθεια συστήματος GSM-R με συναφείς υπηρεσίες και φορητό εξοπλισμό για τμήματα </w:t>
      </w:r>
      <w:r>
        <w:rPr>
          <w:rFonts w:cs="Arial"/>
          <w:sz w:val="20"/>
          <w:szCs w:val="20"/>
        </w:rPr>
        <w:t>του ΠΑΘΕ/Π» που μεταφέρεται στο Πρόγραμμα ΜΕΤΑΦΟΡΕΣ 2021-2027.</w:t>
      </w:r>
      <w:r w:rsidRPr="00EE7031">
        <w:rPr>
          <w:rFonts w:cs="Arial"/>
          <w:sz w:val="20"/>
          <w:szCs w:val="20"/>
        </w:rPr>
        <w:t xml:space="preserve"> </w:t>
      </w:r>
    </w:p>
    <w:p w14:paraId="708CA488" w14:textId="77777777" w:rsidR="00274F31" w:rsidRDefault="000F7D22" w:rsidP="004E5AEF">
      <w:pPr>
        <w:pStyle w:val="a5"/>
        <w:numPr>
          <w:ilvl w:val="0"/>
          <w:numId w:val="5"/>
        </w:numPr>
        <w:spacing w:before="180" w:after="0"/>
        <w:ind w:left="425" w:hanging="425"/>
        <w:contextualSpacing w:val="0"/>
        <w:rPr>
          <w:rFonts w:cs="Arial"/>
          <w:sz w:val="20"/>
          <w:szCs w:val="20"/>
        </w:rPr>
      </w:pPr>
      <w:proofErr w:type="spellStart"/>
      <w:r>
        <w:rPr>
          <w:rFonts w:cs="Arial"/>
          <w:b/>
          <w:bCs/>
          <w:sz w:val="20"/>
          <w:szCs w:val="20"/>
        </w:rPr>
        <w:t>Επικαιροποίηση</w:t>
      </w:r>
      <w:proofErr w:type="spellEnd"/>
      <w:r>
        <w:rPr>
          <w:rFonts w:cs="Arial"/>
          <w:b/>
          <w:bCs/>
          <w:sz w:val="20"/>
          <w:szCs w:val="20"/>
        </w:rPr>
        <w:t xml:space="preserve"> </w:t>
      </w:r>
      <w:r w:rsidRPr="00BA100C">
        <w:rPr>
          <w:rFonts w:cs="Arial"/>
          <w:sz w:val="20"/>
          <w:szCs w:val="20"/>
        </w:rPr>
        <w:t>του περιεχομένου και της</w:t>
      </w:r>
      <w:r>
        <w:rPr>
          <w:rFonts w:cs="Arial"/>
          <w:b/>
          <w:bCs/>
          <w:sz w:val="20"/>
          <w:szCs w:val="20"/>
        </w:rPr>
        <w:t xml:space="preserve"> </w:t>
      </w:r>
      <w:proofErr w:type="spellStart"/>
      <w:r>
        <w:rPr>
          <w:rFonts w:cs="Arial"/>
          <w:sz w:val="20"/>
          <w:szCs w:val="20"/>
        </w:rPr>
        <w:t>στοχοθεσίας</w:t>
      </w:r>
      <w:proofErr w:type="spellEnd"/>
      <w:r>
        <w:rPr>
          <w:rFonts w:cs="Arial"/>
          <w:sz w:val="20"/>
          <w:szCs w:val="20"/>
        </w:rPr>
        <w:t xml:space="preserve"> του </w:t>
      </w:r>
      <w:proofErr w:type="spellStart"/>
      <w:r>
        <w:rPr>
          <w:rFonts w:cs="Arial"/>
          <w:sz w:val="20"/>
          <w:szCs w:val="20"/>
        </w:rPr>
        <w:t>υπο</w:t>
      </w:r>
      <w:proofErr w:type="spellEnd"/>
      <w:r>
        <w:rPr>
          <w:rFonts w:cs="Arial"/>
          <w:sz w:val="20"/>
          <w:szCs w:val="20"/>
        </w:rPr>
        <w:t>-τομέα</w:t>
      </w:r>
      <w:r>
        <w:rPr>
          <w:rFonts w:cs="Arial"/>
          <w:b/>
          <w:bCs/>
          <w:sz w:val="20"/>
          <w:szCs w:val="20"/>
        </w:rPr>
        <w:t xml:space="preserve"> των θαλάσσιων μεταφορών </w:t>
      </w:r>
      <w:r w:rsidRPr="00BA100C">
        <w:rPr>
          <w:rFonts w:cs="Arial"/>
          <w:sz w:val="20"/>
          <w:szCs w:val="20"/>
        </w:rPr>
        <w:t xml:space="preserve">λόγω </w:t>
      </w:r>
      <w:r>
        <w:rPr>
          <w:rFonts w:cs="Arial"/>
          <w:sz w:val="20"/>
          <w:szCs w:val="20"/>
        </w:rPr>
        <w:t>της προβλεπόμενης</w:t>
      </w:r>
      <w:r w:rsidR="00274F31">
        <w:rPr>
          <w:rFonts w:cs="Arial"/>
          <w:sz w:val="20"/>
          <w:szCs w:val="20"/>
        </w:rPr>
        <w:t>:</w:t>
      </w:r>
    </w:p>
    <w:p w14:paraId="694EBBBC" w14:textId="0CD741E2" w:rsidR="00274F31" w:rsidRDefault="00274F31" w:rsidP="004E5AEF">
      <w:pPr>
        <w:pStyle w:val="a5"/>
        <w:numPr>
          <w:ilvl w:val="1"/>
          <w:numId w:val="5"/>
        </w:numPr>
        <w:spacing w:before="120" w:after="0"/>
        <w:ind w:left="709" w:hanging="284"/>
        <w:contextualSpacing w:val="0"/>
        <w:rPr>
          <w:rFonts w:cs="Arial"/>
          <w:sz w:val="20"/>
          <w:szCs w:val="20"/>
        </w:rPr>
      </w:pPr>
      <w:proofErr w:type="spellStart"/>
      <w:r>
        <w:rPr>
          <w:rFonts w:cs="Arial"/>
          <w:sz w:val="20"/>
          <w:szCs w:val="20"/>
        </w:rPr>
        <w:t>Τμηματοποίησης</w:t>
      </w:r>
      <w:proofErr w:type="spellEnd"/>
      <w:r>
        <w:rPr>
          <w:rFonts w:cs="Arial"/>
          <w:sz w:val="20"/>
          <w:szCs w:val="20"/>
        </w:rPr>
        <w:t xml:space="preserve"> </w:t>
      </w:r>
      <w:r w:rsidR="00F351A7">
        <w:rPr>
          <w:rFonts w:cs="Arial"/>
          <w:sz w:val="20"/>
          <w:szCs w:val="20"/>
        </w:rPr>
        <w:t>ή/</w:t>
      </w:r>
      <w:r>
        <w:rPr>
          <w:rFonts w:cs="Arial"/>
          <w:sz w:val="20"/>
          <w:szCs w:val="20"/>
        </w:rPr>
        <w:t>και μ</w:t>
      </w:r>
      <w:r w:rsidRPr="00BA100C">
        <w:rPr>
          <w:rFonts w:cs="Arial"/>
          <w:sz w:val="20"/>
          <w:szCs w:val="20"/>
        </w:rPr>
        <w:t xml:space="preserve">εταφοράς </w:t>
      </w:r>
      <w:r w:rsidR="00F351A7">
        <w:rPr>
          <w:rFonts w:cs="Arial"/>
          <w:sz w:val="20"/>
          <w:szCs w:val="20"/>
        </w:rPr>
        <w:t xml:space="preserve">σημαντικών </w:t>
      </w:r>
      <w:r>
        <w:rPr>
          <w:rFonts w:cs="Arial"/>
          <w:sz w:val="20"/>
          <w:szCs w:val="20"/>
        </w:rPr>
        <w:t>έργων ασφάλειας ναυσιπλοΐας</w:t>
      </w:r>
      <w:r w:rsidRPr="00BA100C">
        <w:rPr>
          <w:rFonts w:cs="Arial"/>
          <w:sz w:val="20"/>
          <w:szCs w:val="20"/>
        </w:rPr>
        <w:t xml:space="preserve"> στο Πρόγραμμα ΜΕΤΑΦΟΡΕΣ 2021-2027</w:t>
      </w:r>
      <w:r w:rsidR="00F351A7">
        <w:rPr>
          <w:rFonts w:cs="Arial"/>
          <w:sz w:val="20"/>
          <w:szCs w:val="20"/>
        </w:rPr>
        <w:t xml:space="preserve"> (</w:t>
      </w:r>
      <w:r w:rsidR="00F351A7" w:rsidRPr="00F351A7">
        <w:rPr>
          <w:rFonts w:cs="Arial"/>
          <w:sz w:val="20"/>
          <w:szCs w:val="20"/>
        </w:rPr>
        <w:t xml:space="preserve">Προμήθεια Σκαφών για τις ανάγκες του Λιμενικού Σώματος - Ελληνικής Ακτοφυλακής, </w:t>
      </w:r>
      <w:r w:rsidR="00F351A7">
        <w:rPr>
          <w:rFonts w:cs="Arial"/>
          <w:sz w:val="20"/>
          <w:szCs w:val="20"/>
          <w:lang w:val="en-US"/>
        </w:rPr>
        <w:t>VTMIS</w:t>
      </w:r>
      <w:r w:rsidR="00F351A7" w:rsidRPr="00F351A7">
        <w:rPr>
          <w:rFonts w:cs="Arial"/>
          <w:sz w:val="20"/>
          <w:szCs w:val="20"/>
        </w:rPr>
        <w:t>)</w:t>
      </w:r>
      <w:r w:rsidR="00A77672">
        <w:rPr>
          <w:rFonts w:cs="Arial"/>
          <w:sz w:val="20"/>
          <w:szCs w:val="20"/>
        </w:rPr>
        <w:t>.</w:t>
      </w:r>
    </w:p>
    <w:p w14:paraId="13909F63" w14:textId="49993361" w:rsidR="000F7D22" w:rsidRPr="00274F31" w:rsidRDefault="00274F31" w:rsidP="004E5AEF">
      <w:pPr>
        <w:pStyle w:val="a5"/>
        <w:numPr>
          <w:ilvl w:val="1"/>
          <w:numId w:val="5"/>
        </w:numPr>
        <w:spacing w:before="120" w:after="0"/>
        <w:ind w:left="709" w:hanging="284"/>
        <w:contextualSpacing w:val="0"/>
        <w:rPr>
          <w:rFonts w:cs="Arial"/>
          <w:sz w:val="20"/>
          <w:szCs w:val="20"/>
        </w:rPr>
      </w:pPr>
      <w:r>
        <w:rPr>
          <w:rFonts w:cs="Arial"/>
          <w:sz w:val="20"/>
          <w:szCs w:val="20"/>
        </w:rPr>
        <w:t>Ο</w:t>
      </w:r>
      <w:r w:rsidRPr="00274F31">
        <w:rPr>
          <w:rFonts w:cs="Arial"/>
          <w:sz w:val="20"/>
          <w:szCs w:val="20"/>
        </w:rPr>
        <w:t xml:space="preserve">λοκλήρωσης </w:t>
      </w:r>
      <w:r>
        <w:rPr>
          <w:rFonts w:cs="Arial"/>
          <w:sz w:val="20"/>
          <w:szCs w:val="20"/>
        </w:rPr>
        <w:t xml:space="preserve">του έργου της Γ1 Φάσης του λιμανιού της </w:t>
      </w:r>
      <w:r w:rsidR="00F351A7">
        <w:rPr>
          <w:rFonts w:cs="Arial"/>
          <w:sz w:val="20"/>
          <w:szCs w:val="20"/>
        </w:rPr>
        <w:t>Ηγουμενίτσας</w:t>
      </w:r>
      <w:r>
        <w:rPr>
          <w:rFonts w:cs="Arial"/>
          <w:sz w:val="20"/>
          <w:szCs w:val="20"/>
        </w:rPr>
        <w:t xml:space="preserve"> ως ημιτελές.</w:t>
      </w:r>
    </w:p>
    <w:p w14:paraId="2E3F4B8B" w14:textId="77777777" w:rsidR="000F7D22" w:rsidRPr="006E14B7" w:rsidRDefault="000F7D22" w:rsidP="004E5AEF">
      <w:pPr>
        <w:pStyle w:val="a5"/>
        <w:numPr>
          <w:ilvl w:val="0"/>
          <w:numId w:val="5"/>
        </w:numPr>
        <w:spacing w:before="180" w:after="0"/>
        <w:ind w:left="425" w:hanging="425"/>
        <w:contextualSpacing w:val="0"/>
        <w:rPr>
          <w:rFonts w:cs="Arial"/>
          <w:sz w:val="20"/>
          <w:szCs w:val="20"/>
        </w:rPr>
      </w:pPr>
      <w:proofErr w:type="spellStart"/>
      <w:r>
        <w:rPr>
          <w:rFonts w:cs="Arial"/>
          <w:b/>
          <w:bCs/>
          <w:sz w:val="20"/>
          <w:szCs w:val="20"/>
        </w:rPr>
        <w:t>Επικαιροποίηση</w:t>
      </w:r>
      <w:proofErr w:type="spellEnd"/>
      <w:r>
        <w:rPr>
          <w:rFonts w:cs="Arial"/>
          <w:b/>
          <w:bCs/>
          <w:sz w:val="20"/>
          <w:szCs w:val="20"/>
        </w:rPr>
        <w:t xml:space="preserve"> </w:t>
      </w:r>
      <w:r w:rsidRPr="00BA100C">
        <w:rPr>
          <w:rFonts w:cs="Arial"/>
          <w:sz w:val="20"/>
          <w:szCs w:val="20"/>
        </w:rPr>
        <w:t>του περιεχομένου και της</w:t>
      </w:r>
      <w:r>
        <w:rPr>
          <w:rFonts w:cs="Arial"/>
          <w:b/>
          <w:bCs/>
          <w:sz w:val="20"/>
          <w:szCs w:val="20"/>
        </w:rPr>
        <w:t xml:space="preserve"> </w:t>
      </w:r>
      <w:proofErr w:type="spellStart"/>
      <w:r>
        <w:rPr>
          <w:rFonts w:cs="Arial"/>
          <w:sz w:val="20"/>
          <w:szCs w:val="20"/>
        </w:rPr>
        <w:t>στοχοθεσίας</w:t>
      </w:r>
      <w:proofErr w:type="spellEnd"/>
      <w:r>
        <w:rPr>
          <w:rFonts w:cs="Arial"/>
          <w:sz w:val="20"/>
          <w:szCs w:val="20"/>
        </w:rPr>
        <w:t xml:space="preserve"> του </w:t>
      </w:r>
      <w:proofErr w:type="spellStart"/>
      <w:r>
        <w:rPr>
          <w:rFonts w:cs="Arial"/>
          <w:sz w:val="20"/>
          <w:szCs w:val="20"/>
        </w:rPr>
        <w:t>υπο</w:t>
      </w:r>
      <w:proofErr w:type="spellEnd"/>
      <w:r>
        <w:rPr>
          <w:rFonts w:cs="Arial"/>
          <w:sz w:val="20"/>
          <w:szCs w:val="20"/>
        </w:rPr>
        <w:t>-τομέα</w:t>
      </w:r>
      <w:r>
        <w:rPr>
          <w:rFonts w:cs="Arial"/>
          <w:b/>
          <w:bCs/>
          <w:sz w:val="20"/>
          <w:szCs w:val="20"/>
        </w:rPr>
        <w:t xml:space="preserve"> των αεροπορικών μεταφορών </w:t>
      </w:r>
      <w:r w:rsidRPr="00BA100C">
        <w:rPr>
          <w:rFonts w:cs="Arial"/>
          <w:sz w:val="20"/>
          <w:szCs w:val="20"/>
        </w:rPr>
        <w:t>λόγω</w:t>
      </w:r>
      <w:r w:rsidRPr="006E14B7">
        <w:rPr>
          <w:rFonts w:cs="Arial"/>
          <w:sz w:val="20"/>
          <w:szCs w:val="20"/>
        </w:rPr>
        <w:t xml:space="preserve"> </w:t>
      </w:r>
      <w:r>
        <w:rPr>
          <w:rFonts w:cs="Arial"/>
          <w:sz w:val="20"/>
          <w:szCs w:val="20"/>
        </w:rPr>
        <w:t xml:space="preserve">των προβλεπόμενων: </w:t>
      </w:r>
    </w:p>
    <w:p w14:paraId="4D41DE46" w14:textId="64D65066" w:rsidR="000F7D22" w:rsidRDefault="000F7D22" w:rsidP="004E5AEF">
      <w:pPr>
        <w:pStyle w:val="a5"/>
        <w:numPr>
          <w:ilvl w:val="1"/>
          <w:numId w:val="5"/>
        </w:numPr>
        <w:spacing w:before="120" w:after="0"/>
        <w:ind w:left="709" w:hanging="284"/>
        <w:contextualSpacing w:val="0"/>
        <w:rPr>
          <w:rFonts w:cs="Arial"/>
          <w:sz w:val="20"/>
          <w:szCs w:val="20"/>
        </w:rPr>
      </w:pPr>
      <w:r>
        <w:rPr>
          <w:rFonts w:cs="Arial"/>
          <w:sz w:val="20"/>
          <w:szCs w:val="20"/>
        </w:rPr>
        <w:t>Μ</w:t>
      </w:r>
      <w:r w:rsidRPr="00BA100C">
        <w:rPr>
          <w:rFonts w:cs="Arial"/>
          <w:sz w:val="20"/>
          <w:szCs w:val="20"/>
        </w:rPr>
        <w:t xml:space="preserve">εταφοράς </w:t>
      </w:r>
      <w:r>
        <w:rPr>
          <w:rFonts w:cs="Arial"/>
          <w:sz w:val="20"/>
          <w:szCs w:val="20"/>
        </w:rPr>
        <w:t>έργων ασφάλειας αεροναυτιλίας</w:t>
      </w:r>
      <w:r w:rsidRPr="00BA100C">
        <w:rPr>
          <w:rFonts w:cs="Arial"/>
          <w:sz w:val="20"/>
          <w:szCs w:val="20"/>
        </w:rPr>
        <w:t xml:space="preserve"> στο Πρόγραμμα ΜΕΤΑΦΟΡΕΣ 2021-2027</w:t>
      </w:r>
      <w:r w:rsidR="00A77672">
        <w:rPr>
          <w:rFonts w:cs="Arial"/>
          <w:sz w:val="20"/>
          <w:szCs w:val="20"/>
        </w:rPr>
        <w:t>.</w:t>
      </w:r>
    </w:p>
    <w:p w14:paraId="72F907E8" w14:textId="0B76BA50" w:rsidR="000F7D22" w:rsidRPr="00BA100C" w:rsidRDefault="00A77672" w:rsidP="004E5AEF">
      <w:pPr>
        <w:pStyle w:val="a5"/>
        <w:numPr>
          <w:ilvl w:val="1"/>
          <w:numId w:val="5"/>
        </w:numPr>
        <w:spacing w:before="120" w:after="0"/>
        <w:ind w:left="709" w:hanging="284"/>
        <w:contextualSpacing w:val="0"/>
        <w:rPr>
          <w:rFonts w:cs="Arial"/>
          <w:sz w:val="20"/>
          <w:szCs w:val="20"/>
        </w:rPr>
      </w:pPr>
      <w:r>
        <w:rPr>
          <w:rFonts w:cs="Arial"/>
          <w:sz w:val="20"/>
          <w:szCs w:val="20"/>
        </w:rPr>
        <w:t>Ο</w:t>
      </w:r>
      <w:r w:rsidR="000F7D22">
        <w:rPr>
          <w:rFonts w:cs="Arial"/>
          <w:sz w:val="20"/>
          <w:szCs w:val="20"/>
        </w:rPr>
        <w:t>λοκλήρωσης έργων περιφερειακών νησιωτικών αεροδρομίων ως ημιτελή</w:t>
      </w:r>
      <w:r>
        <w:rPr>
          <w:rFonts w:cs="Arial"/>
          <w:sz w:val="20"/>
          <w:szCs w:val="20"/>
        </w:rPr>
        <w:t>.</w:t>
      </w:r>
    </w:p>
    <w:p w14:paraId="56B13F5F" w14:textId="77777777" w:rsidR="000F7D22" w:rsidRPr="006E14B7" w:rsidRDefault="000F7D22" w:rsidP="004E5AEF">
      <w:pPr>
        <w:pStyle w:val="a5"/>
        <w:numPr>
          <w:ilvl w:val="0"/>
          <w:numId w:val="5"/>
        </w:numPr>
        <w:spacing w:before="180" w:after="0"/>
        <w:ind w:left="425" w:hanging="425"/>
        <w:contextualSpacing w:val="0"/>
        <w:rPr>
          <w:rFonts w:cs="Arial"/>
          <w:sz w:val="20"/>
          <w:szCs w:val="20"/>
        </w:rPr>
      </w:pPr>
      <w:proofErr w:type="spellStart"/>
      <w:r>
        <w:rPr>
          <w:rFonts w:cs="Arial"/>
          <w:b/>
          <w:bCs/>
          <w:sz w:val="20"/>
          <w:szCs w:val="20"/>
        </w:rPr>
        <w:t>Επικαιροποίηση</w:t>
      </w:r>
      <w:proofErr w:type="spellEnd"/>
      <w:r>
        <w:rPr>
          <w:rFonts w:cs="Arial"/>
          <w:b/>
          <w:bCs/>
          <w:sz w:val="20"/>
          <w:szCs w:val="20"/>
        </w:rPr>
        <w:t xml:space="preserve"> </w:t>
      </w:r>
      <w:r w:rsidRPr="00BA100C">
        <w:rPr>
          <w:rFonts w:cs="Arial"/>
          <w:sz w:val="20"/>
          <w:szCs w:val="20"/>
        </w:rPr>
        <w:t>του περιεχομένου και της</w:t>
      </w:r>
      <w:r>
        <w:rPr>
          <w:rFonts w:cs="Arial"/>
          <w:b/>
          <w:bCs/>
          <w:sz w:val="20"/>
          <w:szCs w:val="20"/>
        </w:rPr>
        <w:t xml:space="preserve"> </w:t>
      </w:r>
      <w:proofErr w:type="spellStart"/>
      <w:r>
        <w:rPr>
          <w:rFonts w:cs="Arial"/>
          <w:sz w:val="20"/>
          <w:szCs w:val="20"/>
        </w:rPr>
        <w:t>στοχοθεσίας</w:t>
      </w:r>
      <w:proofErr w:type="spellEnd"/>
      <w:r>
        <w:rPr>
          <w:rFonts w:cs="Arial"/>
          <w:sz w:val="20"/>
          <w:szCs w:val="20"/>
        </w:rPr>
        <w:t xml:space="preserve"> του </w:t>
      </w:r>
      <w:proofErr w:type="spellStart"/>
      <w:r>
        <w:rPr>
          <w:rFonts w:cs="Arial"/>
          <w:sz w:val="20"/>
          <w:szCs w:val="20"/>
        </w:rPr>
        <w:t>υπο</w:t>
      </w:r>
      <w:proofErr w:type="spellEnd"/>
      <w:r>
        <w:rPr>
          <w:rFonts w:cs="Arial"/>
          <w:sz w:val="20"/>
          <w:szCs w:val="20"/>
        </w:rPr>
        <w:t>-τομέα</w:t>
      </w:r>
      <w:r>
        <w:rPr>
          <w:rFonts w:cs="Arial"/>
          <w:b/>
          <w:bCs/>
          <w:sz w:val="20"/>
          <w:szCs w:val="20"/>
        </w:rPr>
        <w:t xml:space="preserve"> </w:t>
      </w:r>
      <w:r w:rsidRPr="006424DE">
        <w:rPr>
          <w:rFonts w:cs="Arial"/>
          <w:b/>
          <w:bCs/>
          <w:sz w:val="20"/>
          <w:szCs w:val="20"/>
        </w:rPr>
        <w:t>των καθαρών αστικών μεταφορών</w:t>
      </w:r>
      <w:r>
        <w:rPr>
          <w:rFonts w:cs="Arial"/>
          <w:b/>
          <w:bCs/>
          <w:sz w:val="20"/>
          <w:szCs w:val="20"/>
        </w:rPr>
        <w:t xml:space="preserve"> </w:t>
      </w:r>
      <w:r w:rsidRPr="00BA100C">
        <w:rPr>
          <w:rFonts w:cs="Arial"/>
          <w:sz w:val="20"/>
          <w:szCs w:val="20"/>
        </w:rPr>
        <w:t>λόγω</w:t>
      </w:r>
      <w:r w:rsidRPr="006E14B7">
        <w:rPr>
          <w:rFonts w:cs="Arial"/>
          <w:sz w:val="20"/>
          <w:szCs w:val="20"/>
        </w:rPr>
        <w:t xml:space="preserve"> </w:t>
      </w:r>
      <w:r>
        <w:rPr>
          <w:rFonts w:cs="Arial"/>
          <w:sz w:val="20"/>
          <w:szCs w:val="20"/>
        </w:rPr>
        <w:t xml:space="preserve">των προβλεπόμενων: </w:t>
      </w:r>
    </w:p>
    <w:p w14:paraId="68D91586" w14:textId="3EF7B9ED" w:rsidR="000F7D22" w:rsidRDefault="000F7D22" w:rsidP="004E5AEF">
      <w:pPr>
        <w:pStyle w:val="a5"/>
        <w:numPr>
          <w:ilvl w:val="1"/>
          <w:numId w:val="5"/>
        </w:numPr>
        <w:spacing w:before="120" w:after="0"/>
        <w:ind w:left="709" w:hanging="284"/>
        <w:contextualSpacing w:val="0"/>
        <w:rPr>
          <w:rFonts w:cs="Arial"/>
          <w:sz w:val="20"/>
          <w:szCs w:val="20"/>
        </w:rPr>
      </w:pPr>
      <w:r>
        <w:rPr>
          <w:rFonts w:cs="Arial"/>
          <w:sz w:val="20"/>
          <w:szCs w:val="20"/>
        </w:rPr>
        <w:t xml:space="preserve">Μεταφοράς του έργου της προμήθειας των </w:t>
      </w:r>
      <w:proofErr w:type="spellStart"/>
      <w:r>
        <w:rPr>
          <w:rFonts w:cs="Arial"/>
          <w:sz w:val="20"/>
          <w:szCs w:val="20"/>
        </w:rPr>
        <w:t>φιλο</w:t>
      </w:r>
      <w:proofErr w:type="spellEnd"/>
      <w:r>
        <w:rPr>
          <w:rFonts w:cs="Arial"/>
          <w:sz w:val="20"/>
          <w:szCs w:val="20"/>
        </w:rPr>
        <w:t xml:space="preserve">-περιβαλλοντικών ηλεκτρικών λεωφορείων για Αθήνα και Θεσσαλονίκη στο Πρόγραμμα ΜΕΤΑΦΟΡΕΣ  2021-2027. </w:t>
      </w:r>
    </w:p>
    <w:p w14:paraId="6B1B92BD" w14:textId="7318FC15" w:rsidR="000F7D22" w:rsidRPr="006E14B7" w:rsidRDefault="000F7D22" w:rsidP="004E5AEF">
      <w:pPr>
        <w:pStyle w:val="a5"/>
        <w:numPr>
          <w:ilvl w:val="1"/>
          <w:numId w:val="5"/>
        </w:numPr>
        <w:spacing w:before="120" w:after="0"/>
        <w:ind w:left="709" w:hanging="284"/>
        <w:contextualSpacing w:val="0"/>
        <w:rPr>
          <w:rFonts w:cs="Arial"/>
          <w:sz w:val="20"/>
          <w:szCs w:val="20"/>
        </w:rPr>
      </w:pPr>
      <w:r w:rsidRPr="006424DE">
        <w:rPr>
          <w:rFonts w:cs="Arial"/>
          <w:sz w:val="20"/>
          <w:szCs w:val="20"/>
        </w:rPr>
        <w:t>Μη συμπερίληψη στον</w:t>
      </w:r>
      <w:r w:rsidRPr="00366B1F">
        <w:rPr>
          <w:rFonts w:cs="Arial"/>
          <w:sz w:val="20"/>
          <w:szCs w:val="20"/>
        </w:rPr>
        <w:t xml:space="preserve"> προγραμματισμό</w:t>
      </w:r>
      <w:r>
        <w:rPr>
          <w:rFonts w:cs="Arial"/>
          <w:sz w:val="20"/>
          <w:szCs w:val="20"/>
        </w:rPr>
        <w:t xml:space="preserve"> του </w:t>
      </w:r>
      <w:proofErr w:type="spellStart"/>
      <w:r w:rsidRPr="006424DE">
        <w:rPr>
          <w:rFonts w:cs="Arial"/>
          <w:sz w:val="20"/>
          <w:szCs w:val="20"/>
        </w:rPr>
        <w:t>υπο</w:t>
      </w:r>
      <w:proofErr w:type="spellEnd"/>
      <w:r w:rsidRPr="006424DE">
        <w:rPr>
          <w:rFonts w:cs="Arial"/>
          <w:sz w:val="20"/>
          <w:szCs w:val="20"/>
        </w:rPr>
        <w:t>-τομέα</w:t>
      </w:r>
      <w:r>
        <w:rPr>
          <w:rFonts w:cs="Arial"/>
          <w:sz w:val="20"/>
          <w:szCs w:val="20"/>
        </w:rPr>
        <w:t xml:space="preserve"> </w:t>
      </w:r>
      <w:r w:rsidR="00A77672">
        <w:rPr>
          <w:rFonts w:cs="Arial"/>
          <w:sz w:val="20"/>
          <w:szCs w:val="20"/>
        </w:rPr>
        <w:t xml:space="preserve">καθαρών αστικών μεταφορών </w:t>
      </w:r>
      <w:r>
        <w:rPr>
          <w:rFonts w:cs="Arial"/>
          <w:sz w:val="20"/>
          <w:szCs w:val="20"/>
        </w:rPr>
        <w:t xml:space="preserve">της δράσης </w:t>
      </w:r>
      <w:r w:rsidRPr="00FE5C27">
        <w:rPr>
          <w:rFonts w:cs="Arial"/>
          <w:sz w:val="20"/>
          <w:szCs w:val="20"/>
        </w:rPr>
        <w:t xml:space="preserve">για τη συγχρηματοδότηση </w:t>
      </w:r>
      <w:r w:rsidRPr="006424DE">
        <w:rPr>
          <w:rFonts w:cs="Arial"/>
          <w:sz w:val="20"/>
          <w:szCs w:val="20"/>
        </w:rPr>
        <w:t>των CNG λεωφορείων</w:t>
      </w:r>
      <w:r>
        <w:rPr>
          <w:rFonts w:cs="Arial"/>
          <w:sz w:val="20"/>
          <w:szCs w:val="20"/>
        </w:rPr>
        <w:t>, όπ</w:t>
      </w:r>
      <w:r w:rsidRPr="00FE5C27">
        <w:rPr>
          <w:rFonts w:cs="Arial"/>
          <w:sz w:val="20"/>
          <w:szCs w:val="20"/>
        </w:rPr>
        <w:t xml:space="preserve">ως </w:t>
      </w:r>
      <w:r w:rsidR="00A77672">
        <w:rPr>
          <w:rFonts w:cs="Arial"/>
          <w:sz w:val="20"/>
          <w:szCs w:val="20"/>
        </w:rPr>
        <w:t>ζητήθηκε από</w:t>
      </w:r>
      <w:r>
        <w:rPr>
          <w:rFonts w:cs="Arial"/>
          <w:sz w:val="20"/>
          <w:szCs w:val="20"/>
        </w:rPr>
        <w:t xml:space="preserve"> την Ε. Επιτροπή</w:t>
      </w:r>
      <w:r w:rsidRPr="00FE5C27">
        <w:rPr>
          <w:rFonts w:cs="Arial"/>
          <w:sz w:val="20"/>
          <w:szCs w:val="20"/>
        </w:rPr>
        <w:t>.</w:t>
      </w:r>
    </w:p>
    <w:p w14:paraId="055A79D3" w14:textId="70810276" w:rsidR="000F7D22" w:rsidRPr="002D66CC" w:rsidRDefault="000F7D22" w:rsidP="000F7D22">
      <w:pPr>
        <w:tabs>
          <w:tab w:val="left" w:pos="567"/>
        </w:tabs>
        <w:autoSpaceDE w:val="0"/>
        <w:autoSpaceDN w:val="0"/>
        <w:adjustRightInd w:val="0"/>
        <w:spacing w:before="240" w:after="120"/>
        <w:jc w:val="left"/>
        <w:rPr>
          <w:rFonts w:eastAsiaTheme="minorHAnsi" w:cs="Arial"/>
          <w:b/>
          <w:bCs/>
          <w:color w:val="000000"/>
          <w:szCs w:val="22"/>
          <w:lang w:eastAsia="en-US"/>
        </w:rPr>
      </w:pPr>
      <w:r>
        <w:rPr>
          <w:rFonts w:eastAsiaTheme="minorHAnsi" w:cs="Arial"/>
          <w:b/>
          <w:bCs/>
          <w:color w:val="000000"/>
          <w:szCs w:val="22"/>
          <w:lang w:eastAsia="en-US"/>
        </w:rPr>
        <w:t>5</w:t>
      </w:r>
      <w:r w:rsidRPr="002D66CC">
        <w:rPr>
          <w:rFonts w:eastAsiaTheme="minorHAnsi" w:cs="Arial"/>
          <w:b/>
          <w:bCs/>
          <w:color w:val="000000"/>
          <w:szCs w:val="22"/>
          <w:lang w:eastAsia="en-US"/>
        </w:rPr>
        <w:t>.</w:t>
      </w:r>
      <w:r>
        <w:rPr>
          <w:rFonts w:eastAsiaTheme="minorHAnsi" w:cs="Arial"/>
          <w:b/>
          <w:bCs/>
          <w:color w:val="000000"/>
          <w:szCs w:val="22"/>
          <w:lang w:eastAsia="en-US"/>
        </w:rPr>
        <w:t>2</w:t>
      </w:r>
      <w:r>
        <w:rPr>
          <w:rFonts w:eastAsiaTheme="minorHAnsi" w:cs="Arial"/>
          <w:b/>
          <w:bCs/>
          <w:color w:val="000000"/>
          <w:szCs w:val="22"/>
          <w:lang w:eastAsia="en-US"/>
        </w:rPr>
        <w:tab/>
        <w:t>Τομέας Περιβάλλοντος</w:t>
      </w:r>
      <w:r w:rsidRPr="002D66CC">
        <w:rPr>
          <w:rFonts w:eastAsiaTheme="minorHAnsi" w:cs="Arial"/>
          <w:b/>
          <w:bCs/>
          <w:color w:val="000000"/>
          <w:szCs w:val="22"/>
          <w:lang w:eastAsia="en-US"/>
        </w:rPr>
        <w:t xml:space="preserve"> </w:t>
      </w:r>
    </w:p>
    <w:p w14:paraId="424B9619" w14:textId="49D03334" w:rsidR="00274F31" w:rsidRPr="00274F31" w:rsidRDefault="00A1667F" w:rsidP="00274F31">
      <w:pPr>
        <w:spacing w:before="240" w:after="0"/>
        <w:rPr>
          <w:rFonts w:cs="Arial"/>
          <w:sz w:val="20"/>
          <w:szCs w:val="20"/>
        </w:rPr>
      </w:pPr>
      <w:r>
        <w:rPr>
          <w:rFonts w:cs="Arial"/>
          <w:sz w:val="20"/>
          <w:szCs w:val="20"/>
        </w:rPr>
        <w:t>Ο</w:t>
      </w:r>
      <w:r w:rsidR="00274F31" w:rsidRPr="00274F31">
        <w:rPr>
          <w:rFonts w:cs="Arial"/>
          <w:sz w:val="20"/>
          <w:szCs w:val="20"/>
        </w:rPr>
        <w:t xml:space="preserve"> προγραμματισμός του τομέα </w:t>
      </w:r>
      <w:r w:rsidR="00274F31">
        <w:rPr>
          <w:rFonts w:cs="Arial"/>
          <w:sz w:val="20"/>
          <w:szCs w:val="20"/>
        </w:rPr>
        <w:t>Περιβάλλοντος</w:t>
      </w:r>
      <w:r w:rsidR="00274F31" w:rsidRPr="00274F31">
        <w:rPr>
          <w:rFonts w:cs="Arial"/>
          <w:sz w:val="20"/>
          <w:szCs w:val="20"/>
        </w:rPr>
        <w:t xml:space="preserve"> αφορά στην πλειονότητα των ΑΠ </w:t>
      </w:r>
      <w:r w:rsidR="00274F31">
        <w:rPr>
          <w:rFonts w:cs="Arial"/>
          <w:sz w:val="20"/>
          <w:szCs w:val="20"/>
        </w:rPr>
        <w:t>του</w:t>
      </w:r>
      <w:r>
        <w:rPr>
          <w:rFonts w:cs="Arial"/>
          <w:sz w:val="20"/>
          <w:szCs w:val="20"/>
        </w:rPr>
        <w:t>,</w:t>
      </w:r>
      <w:r w:rsidR="00274F31">
        <w:rPr>
          <w:rFonts w:cs="Arial"/>
          <w:sz w:val="20"/>
          <w:szCs w:val="20"/>
        </w:rPr>
        <w:t xml:space="preserve"> μεγάλο</w:t>
      </w:r>
      <w:r w:rsidR="00274F31" w:rsidRPr="00274F31">
        <w:rPr>
          <w:rFonts w:cs="Arial"/>
          <w:sz w:val="20"/>
          <w:szCs w:val="20"/>
        </w:rPr>
        <w:t xml:space="preserve"> πλήθος </w:t>
      </w:r>
      <w:r w:rsidR="00274F31">
        <w:rPr>
          <w:rFonts w:cs="Arial"/>
          <w:sz w:val="20"/>
          <w:szCs w:val="20"/>
        </w:rPr>
        <w:t xml:space="preserve">συνήθων </w:t>
      </w:r>
      <w:r w:rsidR="00274F31" w:rsidRPr="00274F31">
        <w:rPr>
          <w:rFonts w:cs="Arial"/>
          <w:sz w:val="20"/>
          <w:szCs w:val="20"/>
        </w:rPr>
        <w:t>έργων</w:t>
      </w:r>
      <w:r w:rsidR="00274F31">
        <w:rPr>
          <w:rFonts w:cs="Arial"/>
          <w:sz w:val="20"/>
          <w:szCs w:val="20"/>
        </w:rPr>
        <w:t xml:space="preserve"> μικρού Π/Υ, </w:t>
      </w:r>
      <w:r>
        <w:rPr>
          <w:rFonts w:cs="Arial"/>
          <w:sz w:val="20"/>
          <w:szCs w:val="20"/>
        </w:rPr>
        <w:t xml:space="preserve">Ως εκ τούτου, στη συνέχεια, όπου απαιτείται γίνεται </w:t>
      </w:r>
      <w:r w:rsidR="00274F31">
        <w:rPr>
          <w:rFonts w:cs="Arial"/>
          <w:sz w:val="20"/>
          <w:szCs w:val="20"/>
        </w:rPr>
        <w:t xml:space="preserve">ομαδοποίηση </w:t>
      </w:r>
      <w:r>
        <w:rPr>
          <w:rFonts w:cs="Arial"/>
          <w:sz w:val="20"/>
          <w:szCs w:val="20"/>
        </w:rPr>
        <w:t xml:space="preserve">έργων, </w:t>
      </w:r>
      <w:r w:rsidR="00274F31">
        <w:rPr>
          <w:rFonts w:cs="Arial"/>
          <w:sz w:val="20"/>
          <w:szCs w:val="20"/>
        </w:rPr>
        <w:t>κατά την αποτύπωση των απαιτούμενων ενεργειών</w:t>
      </w:r>
      <w:r>
        <w:rPr>
          <w:rFonts w:cs="Arial"/>
          <w:sz w:val="20"/>
          <w:szCs w:val="20"/>
        </w:rPr>
        <w:t>,</w:t>
      </w:r>
      <w:r w:rsidR="00274F31">
        <w:rPr>
          <w:rFonts w:cs="Arial"/>
          <w:sz w:val="20"/>
          <w:szCs w:val="20"/>
        </w:rPr>
        <w:t xml:space="preserve"> με εξαίρεση τις νέες σημαντικές παρεμβάσεις.</w:t>
      </w:r>
    </w:p>
    <w:p w14:paraId="5D2E68D4" w14:textId="36A0EDF8" w:rsidR="00C53C7A" w:rsidRPr="00364B14" w:rsidRDefault="00C53C7A" w:rsidP="004E5AEF">
      <w:pPr>
        <w:pStyle w:val="a5"/>
        <w:numPr>
          <w:ilvl w:val="0"/>
          <w:numId w:val="14"/>
        </w:numPr>
        <w:spacing w:before="180" w:after="0"/>
        <w:ind w:left="426" w:hanging="426"/>
        <w:contextualSpacing w:val="0"/>
        <w:rPr>
          <w:rFonts w:cs="Arial"/>
          <w:sz w:val="20"/>
          <w:szCs w:val="20"/>
        </w:rPr>
      </w:pPr>
      <w:r w:rsidRPr="00364B14">
        <w:rPr>
          <w:rFonts w:cs="Arial"/>
          <w:b/>
          <w:bCs/>
          <w:sz w:val="20"/>
          <w:szCs w:val="20"/>
        </w:rPr>
        <w:t>Ενσωμάτωση</w:t>
      </w:r>
      <w:r w:rsidRPr="00364B14">
        <w:rPr>
          <w:rFonts w:cs="Arial"/>
          <w:sz w:val="20"/>
          <w:szCs w:val="20"/>
        </w:rPr>
        <w:t xml:space="preserve"> στον προγραμματισμό </w:t>
      </w:r>
      <w:r w:rsidR="005A7425">
        <w:rPr>
          <w:rFonts w:cs="Arial"/>
          <w:b/>
          <w:bCs/>
          <w:sz w:val="20"/>
          <w:szCs w:val="20"/>
        </w:rPr>
        <w:t>πέντε</w:t>
      </w:r>
      <w:r w:rsidRPr="00364B14">
        <w:rPr>
          <w:rFonts w:cs="Arial"/>
          <w:sz w:val="20"/>
          <w:szCs w:val="20"/>
        </w:rPr>
        <w:t xml:space="preserve"> </w:t>
      </w:r>
      <w:r w:rsidRPr="00364B14">
        <w:rPr>
          <w:rFonts w:cs="Arial"/>
          <w:b/>
          <w:bCs/>
          <w:sz w:val="20"/>
          <w:szCs w:val="20"/>
        </w:rPr>
        <w:t>παρεμβάσεων</w:t>
      </w:r>
      <w:r w:rsidRPr="00364B14">
        <w:rPr>
          <w:rFonts w:cs="Arial"/>
          <w:sz w:val="20"/>
          <w:szCs w:val="20"/>
        </w:rPr>
        <w:t xml:space="preserve">, </w:t>
      </w:r>
      <w:r w:rsidRPr="00364B14">
        <w:rPr>
          <w:rFonts w:cs="Arial"/>
          <w:b/>
          <w:bCs/>
          <w:sz w:val="20"/>
          <w:szCs w:val="20"/>
        </w:rPr>
        <w:t>με</w:t>
      </w:r>
      <w:r w:rsidRPr="00364B14">
        <w:rPr>
          <w:rFonts w:cs="Arial"/>
          <w:sz w:val="20"/>
          <w:szCs w:val="20"/>
        </w:rPr>
        <w:t xml:space="preserve"> </w:t>
      </w:r>
      <w:r w:rsidRPr="00364B14">
        <w:rPr>
          <w:rFonts w:cs="Arial"/>
          <w:b/>
          <w:bCs/>
          <w:sz w:val="20"/>
          <w:szCs w:val="20"/>
        </w:rPr>
        <w:t>σημαντικές</w:t>
      </w:r>
      <w:r w:rsidRPr="00364B14">
        <w:rPr>
          <w:rFonts w:cs="Arial"/>
          <w:sz w:val="20"/>
          <w:szCs w:val="20"/>
        </w:rPr>
        <w:t xml:space="preserve"> </w:t>
      </w:r>
      <w:r w:rsidRPr="00364B14">
        <w:rPr>
          <w:rFonts w:cs="Arial"/>
          <w:b/>
          <w:bCs/>
          <w:sz w:val="20"/>
          <w:szCs w:val="20"/>
        </w:rPr>
        <w:t>δαπάνες</w:t>
      </w:r>
      <w:r w:rsidRPr="00364B14">
        <w:rPr>
          <w:rFonts w:cs="Arial"/>
          <w:sz w:val="20"/>
          <w:szCs w:val="20"/>
        </w:rPr>
        <w:t xml:space="preserve">, </w:t>
      </w:r>
      <w:r w:rsidRPr="00D800B9">
        <w:rPr>
          <w:rFonts w:cs="Arial"/>
          <w:sz w:val="20"/>
          <w:szCs w:val="20"/>
        </w:rPr>
        <w:t>για</w:t>
      </w:r>
      <w:r w:rsidRPr="00C53C7A">
        <w:rPr>
          <w:rFonts w:cs="Arial"/>
          <w:sz w:val="20"/>
          <w:szCs w:val="20"/>
        </w:rPr>
        <w:t xml:space="preserve"> τις οποίες υπάρχει διαβούλευση με την Ε. Επιτροπή κατά τη διάρκεια των ετών 2022 και 2023</w:t>
      </w:r>
      <w:r w:rsidR="003E58AC">
        <w:rPr>
          <w:rFonts w:cs="Arial"/>
          <w:sz w:val="20"/>
          <w:szCs w:val="20"/>
        </w:rPr>
        <w:t xml:space="preserve">. </w:t>
      </w:r>
      <w:r w:rsidRPr="00364B14">
        <w:rPr>
          <w:rFonts w:cs="Arial"/>
          <w:sz w:val="20"/>
          <w:szCs w:val="20"/>
        </w:rPr>
        <w:t>Πρόκειται για τα εξής έργα:</w:t>
      </w:r>
    </w:p>
    <w:p w14:paraId="5878644E" w14:textId="487E76D0" w:rsidR="00C53C7A" w:rsidRDefault="00C53C7A" w:rsidP="004E5AEF">
      <w:pPr>
        <w:pStyle w:val="a5"/>
        <w:numPr>
          <w:ilvl w:val="1"/>
          <w:numId w:val="14"/>
        </w:numPr>
        <w:spacing w:before="120" w:after="0"/>
        <w:ind w:left="709" w:hanging="284"/>
        <w:contextualSpacing w:val="0"/>
        <w:rPr>
          <w:rFonts w:cs="Arial"/>
          <w:sz w:val="20"/>
          <w:szCs w:val="20"/>
        </w:rPr>
      </w:pPr>
      <w:r w:rsidRPr="00364B14">
        <w:rPr>
          <w:rFonts w:cs="Arial"/>
          <w:sz w:val="20"/>
          <w:szCs w:val="20"/>
          <w:u w:val="single"/>
        </w:rPr>
        <w:t>Ανάπλαση Φαληρικού Όρμου</w:t>
      </w:r>
      <w:r w:rsidRPr="00364B14">
        <w:rPr>
          <w:rFonts w:cs="Arial"/>
          <w:sz w:val="20"/>
          <w:szCs w:val="20"/>
        </w:rPr>
        <w:t>.</w:t>
      </w:r>
      <w:r>
        <w:rPr>
          <w:rFonts w:cs="Arial"/>
          <w:sz w:val="20"/>
          <w:szCs w:val="20"/>
        </w:rPr>
        <w:t xml:space="preserve"> Πρόκειται για έργο </w:t>
      </w:r>
      <w:proofErr w:type="spellStart"/>
      <w:r>
        <w:rPr>
          <w:rFonts w:cs="Arial"/>
          <w:sz w:val="20"/>
          <w:szCs w:val="20"/>
        </w:rPr>
        <w:t>συμβασιοποιημένο</w:t>
      </w:r>
      <w:proofErr w:type="spellEnd"/>
      <w:r>
        <w:rPr>
          <w:rFonts w:cs="Arial"/>
          <w:sz w:val="20"/>
          <w:szCs w:val="20"/>
        </w:rPr>
        <w:t>, του οποίου η πρώτη φάση είχε ξεκινήσει με ίδιους πόρους της Περιφέρειας Αττικής.</w:t>
      </w:r>
      <w:r w:rsidRPr="007E6D0B">
        <w:rPr>
          <w:rFonts w:cs="Arial"/>
          <w:sz w:val="20"/>
          <w:szCs w:val="20"/>
        </w:rPr>
        <w:t xml:space="preserve"> </w:t>
      </w:r>
    </w:p>
    <w:p w14:paraId="1DACF5A1" w14:textId="103DDD59" w:rsidR="00C53C7A" w:rsidRDefault="00C53C7A" w:rsidP="00C53C7A">
      <w:pPr>
        <w:pStyle w:val="a5"/>
        <w:spacing w:before="120" w:after="0"/>
        <w:ind w:left="709"/>
        <w:contextualSpacing w:val="0"/>
        <w:rPr>
          <w:rFonts w:cs="Arial"/>
          <w:sz w:val="20"/>
          <w:szCs w:val="20"/>
        </w:rPr>
      </w:pPr>
      <w:bookmarkStart w:id="35" w:name="_Hlk138420259"/>
      <w:r>
        <w:rPr>
          <w:rFonts w:cs="Arial"/>
          <w:sz w:val="20"/>
          <w:szCs w:val="20"/>
        </w:rPr>
        <w:t xml:space="preserve">Είναι Μεγάλο Έργο προς </w:t>
      </w:r>
      <w:proofErr w:type="spellStart"/>
      <w:r>
        <w:rPr>
          <w:rFonts w:cs="Arial"/>
          <w:sz w:val="20"/>
          <w:szCs w:val="20"/>
        </w:rPr>
        <w:t>τμηματοποίηση</w:t>
      </w:r>
      <w:proofErr w:type="spellEnd"/>
      <w:r w:rsidRPr="00F917E1">
        <w:rPr>
          <w:rFonts w:cs="Arial"/>
          <w:sz w:val="20"/>
          <w:szCs w:val="20"/>
        </w:rPr>
        <w:t xml:space="preserve"> </w:t>
      </w:r>
      <w:r>
        <w:rPr>
          <w:rFonts w:cs="Arial"/>
          <w:sz w:val="20"/>
          <w:szCs w:val="20"/>
        </w:rPr>
        <w:t>και ολοκλήρωση από πόρους του Προγράμματος ΠΕΚΑ 2021-2027. Το έργο έχει ενταχθεί στο ΕΠ-ΥΜΕΠΕΡΑΑ στο σύνολό του (έκδοση απόφασης ένταξης: 6/3/2023)</w:t>
      </w:r>
      <w:r w:rsidR="008057E4">
        <w:rPr>
          <w:rFonts w:cs="Arial"/>
          <w:sz w:val="20"/>
          <w:szCs w:val="20"/>
        </w:rPr>
        <w:t xml:space="preserve"> στον ΑΠ14 σε Πρόσκληση του </w:t>
      </w:r>
      <w:proofErr w:type="spellStart"/>
      <w:r w:rsidR="008057E4">
        <w:rPr>
          <w:rFonts w:cs="Arial"/>
          <w:sz w:val="20"/>
          <w:szCs w:val="20"/>
        </w:rPr>
        <w:t>υποτομέα</w:t>
      </w:r>
      <w:proofErr w:type="spellEnd"/>
      <w:r w:rsidR="008057E4">
        <w:rPr>
          <w:rFonts w:cs="Arial"/>
          <w:sz w:val="20"/>
          <w:szCs w:val="20"/>
        </w:rPr>
        <w:t xml:space="preserve"> της Αστικής Αναζωογόνησης</w:t>
      </w:r>
      <w:r>
        <w:rPr>
          <w:rFonts w:cs="Arial"/>
          <w:sz w:val="20"/>
          <w:szCs w:val="20"/>
        </w:rPr>
        <w:t>.</w:t>
      </w:r>
    </w:p>
    <w:bookmarkEnd w:id="35"/>
    <w:p w14:paraId="0F57ED8B" w14:textId="642305E4" w:rsidR="00C53C7A" w:rsidRDefault="00C53C7A" w:rsidP="004E5AEF">
      <w:pPr>
        <w:pStyle w:val="a5"/>
        <w:numPr>
          <w:ilvl w:val="1"/>
          <w:numId w:val="14"/>
        </w:numPr>
        <w:spacing w:before="120" w:after="0"/>
        <w:ind w:left="709" w:hanging="283"/>
        <w:contextualSpacing w:val="0"/>
        <w:rPr>
          <w:rFonts w:cs="Arial"/>
          <w:sz w:val="20"/>
          <w:szCs w:val="20"/>
        </w:rPr>
      </w:pPr>
      <w:r w:rsidRPr="007E6D0B">
        <w:rPr>
          <w:rFonts w:cs="Arial"/>
          <w:sz w:val="20"/>
          <w:szCs w:val="20"/>
          <w:u w:val="single"/>
        </w:rPr>
        <w:t>Έργο Διασύνδεσης της Κρήτης με το ΕΣΜΗΕ, Φάση ΙΙ, Διασύνδεση Κρήτη – Αττική</w:t>
      </w:r>
      <w:r w:rsidR="00C802E1" w:rsidRPr="00C802E1">
        <w:rPr>
          <w:rFonts w:cs="Arial"/>
          <w:sz w:val="20"/>
          <w:szCs w:val="20"/>
        </w:rPr>
        <w:t>.</w:t>
      </w:r>
    </w:p>
    <w:p w14:paraId="204845A9" w14:textId="4DE3DC95" w:rsidR="008057E4" w:rsidRDefault="00C53C7A" w:rsidP="00C53C7A">
      <w:pPr>
        <w:pStyle w:val="a5"/>
        <w:spacing w:before="120" w:after="0"/>
        <w:ind w:left="709"/>
        <w:contextualSpacing w:val="0"/>
        <w:rPr>
          <w:rFonts w:cs="Arial"/>
          <w:sz w:val="20"/>
          <w:szCs w:val="20"/>
        </w:rPr>
      </w:pPr>
      <w:bookmarkStart w:id="36" w:name="_Hlk138417238"/>
      <w:r>
        <w:rPr>
          <w:rFonts w:cs="Arial"/>
          <w:sz w:val="20"/>
          <w:szCs w:val="20"/>
        </w:rPr>
        <w:t>Ε</w:t>
      </w:r>
      <w:r w:rsidRPr="007E6D0B">
        <w:rPr>
          <w:rFonts w:cs="Arial"/>
          <w:sz w:val="20"/>
          <w:szCs w:val="20"/>
        </w:rPr>
        <w:t xml:space="preserve">ίναι </w:t>
      </w:r>
      <w:r>
        <w:rPr>
          <w:rFonts w:cs="Arial"/>
          <w:sz w:val="20"/>
          <w:szCs w:val="20"/>
        </w:rPr>
        <w:t xml:space="preserve">Μεγάλο Έργο, </w:t>
      </w:r>
      <w:proofErr w:type="spellStart"/>
      <w:r>
        <w:rPr>
          <w:rFonts w:cs="Arial"/>
          <w:sz w:val="20"/>
          <w:szCs w:val="20"/>
        </w:rPr>
        <w:t>τμηματοποιημένο</w:t>
      </w:r>
      <w:proofErr w:type="spellEnd"/>
      <w:r>
        <w:rPr>
          <w:rFonts w:cs="Arial"/>
          <w:sz w:val="20"/>
          <w:szCs w:val="20"/>
        </w:rPr>
        <w:t>,</w:t>
      </w:r>
      <w:r w:rsidRPr="00F917E1">
        <w:rPr>
          <w:rFonts w:cs="Arial"/>
          <w:sz w:val="20"/>
          <w:szCs w:val="20"/>
        </w:rPr>
        <w:t xml:space="preserve"> </w:t>
      </w:r>
      <w:r w:rsidRPr="007E6D0B">
        <w:rPr>
          <w:rFonts w:cs="Arial"/>
          <w:sz w:val="20"/>
          <w:szCs w:val="20"/>
        </w:rPr>
        <w:t xml:space="preserve">προς ολοκλήρωση από πόρους του Προγράμματος ΠΕΚΑ 2021-2027. </w:t>
      </w:r>
      <w:r>
        <w:rPr>
          <w:rFonts w:cs="Arial"/>
          <w:sz w:val="20"/>
          <w:szCs w:val="20"/>
        </w:rPr>
        <w:t>Η Α’ Φάση του</w:t>
      </w:r>
      <w:r w:rsidRPr="007E6D0B">
        <w:rPr>
          <w:rFonts w:cs="Arial"/>
          <w:sz w:val="20"/>
          <w:szCs w:val="20"/>
        </w:rPr>
        <w:t xml:space="preserve"> έργο</w:t>
      </w:r>
      <w:r>
        <w:rPr>
          <w:rFonts w:cs="Arial"/>
          <w:sz w:val="20"/>
          <w:szCs w:val="20"/>
        </w:rPr>
        <w:t>υ</w:t>
      </w:r>
      <w:r w:rsidRPr="007E6D0B">
        <w:rPr>
          <w:rFonts w:cs="Arial"/>
          <w:sz w:val="20"/>
          <w:szCs w:val="20"/>
        </w:rPr>
        <w:t xml:space="preserve"> έχει ενταχθεί στο ΕΠ-ΥΜΕΠΕΡΑΑ </w:t>
      </w:r>
      <w:r>
        <w:rPr>
          <w:rFonts w:cs="Arial"/>
          <w:sz w:val="20"/>
          <w:szCs w:val="20"/>
        </w:rPr>
        <w:t>(έκδοση απόφασης ένταξης: 21/6/2023</w:t>
      </w:r>
      <w:r w:rsidRPr="007E6D0B">
        <w:rPr>
          <w:rFonts w:cs="Arial"/>
          <w:sz w:val="20"/>
          <w:szCs w:val="20"/>
        </w:rPr>
        <w:t>)</w:t>
      </w:r>
      <w:r w:rsidR="008057E4">
        <w:rPr>
          <w:rFonts w:cs="Arial"/>
          <w:sz w:val="20"/>
          <w:szCs w:val="20"/>
        </w:rPr>
        <w:t xml:space="preserve"> στον ΑΠ10 σε Πρόσκληση που εκδόθηκε αποκλειστικά για αυτό και με χρήση σημαντικής </w:t>
      </w:r>
      <w:proofErr w:type="spellStart"/>
      <w:r w:rsidR="008057E4">
        <w:rPr>
          <w:rFonts w:cs="Arial"/>
          <w:sz w:val="20"/>
          <w:szCs w:val="20"/>
        </w:rPr>
        <w:t>υπερδέσμευσης</w:t>
      </w:r>
      <w:proofErr w:type="spellEnd"/>
      <w:r>
        <w:rPr>
          <w:rFonts w:cs="Arial"/>
          <w:sz w:val="20"/>
          <w:szCs w:val="20"/>
        </w:rPr>
        <w:t>.</w:t>
      </w:r>
    </w:p>
    <w:p w14:paraId="3B40AEFC" w14:textId="399222F6" w:rsidR="00C53C7A" w:rsidRDefault="00955144" w:rsidP="00C53C7A">
      <w:pPr>
        <w:pStyle w:val="a5"/>
        <w:spacing w:before="120" w:after="0"/>
        <w:ind w:left="709"/>
        <w:contextualSpacing w:val="0"/>
        <w:rPr>
          <w:rFonts w:cs="Arial"/>
          <w:sz w:val="20"/>
          <w:szCs w:val="20"/>
        </w:rPr>
      </w:pPr>
      <w:r>
        <w:rPr>
          <w:rFonts w:cs="Arial"/>
          <w:sz w:val="20"/>
          <w:szCs w:val="20"/>
        </w:rPr>
        <w:t xml:space="preserve">Η συνεργασία με του </w:t>
      </w:r>
      <w:r>
        <w:rPr>
          <w:rFonts w:cs="Arial"/>
          <w:sz w:val="20"/>
          <w:szCs w:val="20"/>
          <w:lang w:val="en-US"/>
        </w:rPr>
        <w:t>JASPERS</w:t>
      </w:r>
      <w:r w:rsidRPr="00955144">
        <w:rPr>
          <w:rFonts w:cs="Arial"/>
          <w:sz w:val="20"/>
          <w:szCs w:val="20"/>
        </w:rPr>
        <w:t xml:space="preserve"> </w:t>
      </w:r>
      <w:r>
        <w:rPr>
          <w:rFonts w:cs="Arial"/>
          <w:sz w:val="20"/>
          <w:szCs w:val="20"/>
        </w:rPr>
        <w:t xml:space="preserve">έχει ολοκληρωθεί με τη διαμόρφωση του σχετικού </w:t>
      </w:r>
      <w:r>
        <w:rPr>
          <w:rFonts w:cs="Arial"/>
          <w:sz w:val="20"/>
          <w:szCs w:val="20"/>
          <w:lang w:val="en-US"/>
        </w:rPr>
        <w:t>Completion</w:t>
      </w:r>
      <w:r w:rsidRPr="00955144">
        <w:rPr>
          <w:rFonts w:cs="Arial"/>
          <w:sz w:val="20"/>
          <w:szCs w:val="20"/>
        </w:rPr>
        <w:t xml:space="preserve"> </w:t>
      </w:r>
      <w:r>
        <w:rPr>
          <w:rFonts w:cs="Arial"/>
          <w:sz w:val="20"/>
          <w:szCs w:val="20"/>
          <w:lang w:val="en-US"/>
        </w:rPr>
        <w:t>Note</w:t>
      </w:r>
      <w:r w:rsidRPr="00955144">
        <w:rPr>
          <w:rFonts w:cs="Arial"/>
          <w:sz w:val="20"/>
          <w:szCs w:val="20"/>
        </w:rPr>
        <w:t>.</w:t>
      </w:r>
      <w:r w:rsidR="00C53C7A">
        <w:rPr>
          <w:rFonts w:cs="Arial"/>
          <w:sz w:val="20"/>
          <w:szCs w:val="20"/>
        </w:rPr>
        <w:t xml:space="preserve"> </w:t>
      </w:r>
    </w:p>
    <w:p w14:paraId="3B85C9F2" w14:textId="52C442DD" w:rsidR="00C53C7A" w:rsidRDefault="00C53C7A" w:rsidP="00C53C7A">
      <w:pPr>
        <w:pStyle w:val="a5"/>
        <w:spacing w:before="120" w:after="0"/>
        <w:ind w:left="709"/>
        <w:contextualSpacing w:val="0"/>
        <w:rPr>
          <w:rFonts w:cs="Arial"/>
          <w:sz w:val="20"/>
          <w:szCs w:val="20"/>
        </w:rPr>
      </w:pPr>
      <w:r w:rsidRPr="00FD4561">
        <w:rPr>
          <w:rFonts w:cs="Arial"/>
          <w:sz w:val="20"/>
          <w:szCs w:val="20"/>
        </w:rPr>
        <w:t xml:space="preserve">Πρόκειται για έργο </w:t>
      </w:r>
      <w:proofErr w:type="spellStart"/>
      <w:r w:rsidRPr="00FD4561">
        <w:rPr>
          <w:rFonts w:cs="Arial"/>
          <w:sz w:val="20"/>
          <w:szCs w:val="20"/>
        </w:rPr>
        <w:t>συμβασιοποιημένο</w:t>
      </w:r>
      <w:proofErr w:type="spellEnd"/>
      <w:r>
        <w:rPr>
          <w:rFonts w:cs="Arial"/>
          <w:sz w:val="20"/>
          <w:szCs w:val="20"/>
        </w:rPr>
        <w:t xml:space="preserve">, με </w:t>
      </w:r>
      <w:r w:rsidRPr="00FD4561">
        <w:rPr>
          <w:rFonts w:cs="Arial"/>
          <w:sz w:val="20"/>
          <w:szCs w:val="20"/>
        </w:rPr>
        <w:t xml:space="preserve">πέντε συμβάσεις </w:t>
      </w:r>
      <w:r>
        <w:rPr>
          <w:rFonts w:cs="Arial"/>
          <w:sz w:val="20"/>
          <w:szCs w:val="20"/>
        </w:rPr>
        <w:t>που έχουν υπογραφεί</w:t>
      </w:r>
      <w:r w:rsidRPr="00FD4561">
        <w:rPr>
          <w:rFonts w:cs="Arial"/>
          <w:sz w:val="20"/>
          <w:szCs w:val="20"/>
        </w:rPr>
        <w:t xml:space="preserve"> τον Μάϊο του 2020. </w:t>
      </w:r>
      <w:r w:rsidR="00B359B5">
        <w:rPr>
          <w:rFonts w:cs="Arial"/>
          <w:sz w:val="20"/>
          <w:szCs w:val="20"/>
        </w:rPr>
        <w:t>Η δυνατότητα καταχώρησης του συνόλου των προαναφερόμενων επιλέξιμων δαπανών και αντίστοιχη απορρόφηση των πόρων του ΕΤΠΑ του Προγράμματος εξαρτάται από την έγκριση της 6</w:t>
      </w:r>
      <w:r w:rsidR="00B359B5" w:rsidRPr="00B359B5">
        <w:rPr>
          <w:rFonts w:cs="Arial"/>
          <w:sz w:val="20"/>
          <w:szCs w:val="20"/>
          <w:vertAlign w:val="superscript"/>
        </w:rPr>
        <w:t>ης</w:t>
      </w:r>
      <w:r w:rsidR="00B359B5">
        <w:rPr>
          <w:rFonts w:cs="Arial"/>
          <w:sz w:val="20"/>
          <w:szCs w:val="20"/>
        </w:rPr>
        <w:t xml:space="preserve"> Αναθεώρησης</w:t>
      </w:r>
      <w:r w:rsidR="008A577C">
        <w:rPr>
          <w:rFonts w:cs="Arial"/>
          <w:sz w:val="20"/>
          <w:szCs w:val="20"/>
        </w:rPr>
        <w:t xml:space="preserve"> του.</w:t>
      </w:r>
    </w:p>
    <w:bookmarkEnd w:id="36"/>
    <w:p w14:paraId="16A11EEF" w14:textId="2B842CFA" w:rsidR="00C53C7A" w:rsidRDefault="00C53C7A" w:rsidP="004E5AEF">
      <w:pPr>
        <w:pStyle w:val="a5"/>
        <w:numPr>
          <w:ilvl w:val="1"/>
          <w:numId w:val="14"/>
        </w:numPr>
        <w:spacing w:before="120" w:after="0"/>
        <w:ind w:left="709" w:hanging="283"/>
        <w:contextualSpacing w:val="0"/>
        <w:rPr>
          <w:rFonts w:cs="Arial"/>
          <w:sz w:val="20"/>
          <w:szCs w:val="20"/>
        </w:rPr>
      </w:pPr>
      <w:proofErr w:type="spellStart"/>
      <w:r w:rsidRPr="007E6D0B">
        <w:rPr>
          <w:rFonts w:cs="Arial"/>
          <w:sz w:val="20"/>
          <w:szCs w:val="20"/>
          <w:u w:val="single"/>
        </w:rPr>
        <w:t>Power</w:t>
      </w:r>
      <w:proofErr w:type="spellEnd"/>
      <w:r w:rsidRPr="007E6D0B">
        <w:rPr>
          <w:rFonts w:cs="Arial"/>
          <w:sz w:val="20"/>
          <w:szCs w:val="20"/>
          <w:u w:val="single"/>
        </w:rPr>
        <w:t xml:space="preserve"> </w:t>
      </w:r>
      <w:proofErr w:type="spellStart"/>
      <w:r w:rsidRPr="007E6D0B">
        <w:rPr>
          <w:rFonts w:cs="Arial"/>
          <w:sz w:val="20"/>
          <w:szCs w:val="20"/>
          <w:u w:val="single"/>
        </w:rPr>
        <w:t>Pass</w:t>
      </w:r>
      <w:proofErr w:type="spellEnd"/>
      <w:r>
        <w:rPr>
          <w:rFonts w:cs="Arial"/>
          <w:sz w:val="20"/>
          <w:szCs w:val="20"/>
        </w:rPr>
        <w:t>.</w:t>
      </w:r>
      <w:r w:rsidRPr="00F917E1">
        <w:rPr>
          <w:rFonts w:cs="Arial"/>
          <w:sz w:val="20"/>
          <w:szCs w:val="20"/>
        </w:rPr>
        <w:t xml:space="preserve"> </w:t>
      </w:r>
    </w:p>
    <w:p w14:paraId="3E2C7E62" w14:textId="77777777" w:rsidR="00C53C7A" w:rsidRDefault="00C53C7A" w:rsidP="00C53C7A">
      <w:pPr>
        <w:pStyle w:val="a5"/>
        <w:spacing w:before="120" w:after="0"/>
        <w:ind w:left="709"/>
        <w:contextualSpacing w:val="0"/>
        <w:rPr>
          <w:rFonts w:cs="Arial"/>
          <w:sz w:val="20"/>
          <w:szCs w:val="20"/>
        </w:rPr>
      </w:pPr>
      <w:r>
        <w:rPr>
          <w:rFonts w:cs="Arial"/>
          <w:sz w:val="20"/>
          <w:szCs w:val="20"/>
        </w:rPr>
        <w:t xml:space="preserve">Αφορά στην </w:t>
      </w:r>
      <w:r w:rsidRPr="00F917E1">
        <w:rPr>
          <w:rFonts w:cs="Arial"/>
          <w:sz w:val="20"/>
          <w:szCs w:val="20"/>
        </w:rPr>
        <w:t>οικονομική ενίσχυση οικιακών καταναλωτών ηλεκτρικού ρεύματος</w:t>
      </w:r>
      <w:r>
        <w:rPr>
          <w:rFonts w:cs="Arial"/>
          <w:sz w:val="20"/>
          <w:szCs w:val="20"/>
        </w:rPr>
        <w:t xml:space="preserve"> που δόθηκε για την κάλυψη </w:t>
      </w:r>
      <w:r w:rsidRPr="00F917E1">
        <w:rPr>
          <w:rFonts w:cs="Arial"/>
          <w:sz w:val="20"/>
          <w:szCs w:val="20"/>
        </w:rPr>
        <w:t>πρώτης κατοικίας ή φοιτητικής στέγης εντός Ελλάδος</w:t>
      </w:r>
      <w:r>
        <w:rPr>
          <w:rFonts w:cs="Arial"/>
          <w:sz w:val="20"/>
          <w:szCs w:val="20"/>
        </w:rPr>
        <w:t xml:space="preserve">. Όλες οι προς συγχρηματοδότηση δαπάνες καταβλήθηκαν εντός του έτους 2022 από </w:t>
      </w:r>
      <w:r w:rsidRPr="00364B14">
        <w:rPr>
          <w:rFonts w:cs="Arial"/>
          <w:sz w:val="20"/>
          <w:szCs w:val="20"/>
        </w:rPr>
        <w:t>τον κρατικό προϋπολογισμό</w:t>
      </w:r>
      <w:r>
        <w:rPr>
          <w:rFonts w:cs="Arial"/>
          <w:sz w:val="20"/>
          <w:szCs w:val="20"/>
        </w:rPr>
        <w:t xml:space="preserve">. </w:t>
      </w:r>
    </w:p>
    <w:p w14:paraId="0B76697B" w14:textId="02B31912" w:rsidR="00EB52E4" w:rsidRDefault="00947A36" w:rsidP="004E5AEF">
      <w:pPr>
        <w:pStyle w:val="a5"/>
        <w:numPr>
          <w:ilvl w:val="1"/>
          <w:numId w:val="14"/>
        </w:numPr>
        <w:spacing w:before="120" w:after="0"/>
        <w:ind w:left="709" w:hanging="283"/>
        <w:contextualSpacing w:val="0"/>
        <w:rPr>
          <w:rFonts w:cs="Arial"/>
          <w:sz w:val="20"/>
          <w:szCs w:val="20"/>
        </w:rPr>
      </w:pPr>
      <w:r>
        <w:rPr>
          <w:rFonts w:cs="Arial"/>
          <w:sz w:val="20"/>
          <w:szCs w:val="20"/>
          <w:u w:val="single"/>
        </w:rPr>
        <w:t>Πρόγραμμα</w:t>
      </w:r>
      <w:r w:rsidRPr="00947A36">
        <w:rPr>
          <w:rFonts w:cs="Arial"/>
          <w:sz w:val="20"/>
          <w:szCs w:val="20"/>
          <w:u w:val="single"/>
        </w:rPr>
        <w:t xml:space="preserve"> Ανακυκλώνω - Αλλάζω Θερμοσίφωνα</w:t>
      </w:r>
      <w:r w:rsidR="00B359B5">
        <w:rPr>
          <w:rFonts w:cs="Arial"/>
          <w:sz w:val="20"/>
          <w:szCs w:val="20"/>
        </w:rPr>
        <w:t>.</w:t>
      </w:r>
    </w:p>
    <w:p w14:paraId="58B952D9" w14:textId="1D276F92" w:rsidR="00EB52E4" w:rsidRDefault="00EB52E4" w:rsidP="00EB52E4">
      <w:pPr>
        <w:pStyle w:val="a5"/>
        <w:spacing w:before="120" w:after="0"/>
        <w:ind w:left="709"/>
        <w:contextualSpacing w:val="0"/>
        <w:rPr>
          <w:rFonts w:cs="Arial"/>
          <w:sz w:val="20"/>
          <w:szCs w:val="20"/>
        </w:rPr>
      </w:pPr>
      <w:r w:rsidRPr="00947A36">
        <w:rPr>
          <w:rFonts w:cs="Arial"/>
          <w:sz w:val="20"/>
          <w:szCs w:val="20"/>
        </w:rPr>
        <w:t xml:space="preserve">Αφορά </w:t>
      </w:r>
      <w:r w:rsidR="00947A36" w:rsidRPr="00947A36">
        <w:rPr>
          <w:rFonts w:cs="Arial"/>
          <w:sz w:val="20"/>
          <w:szCs w:val="20"/>
        </w:rPr>
        <w:t xml:space="preserve">στην οικονομική ενίσχυση ευάλωτων νοικοκυριών, που υποστηρίζονται για να καλύψουν το κόστος κατανάλωσης ενέργειας, με την αντικατάσταση </w:t>
      </w:r>
      <w:proofErr w:type="spellStart"/>
      <w:r w:rsidR="00947A36" w:rsidRPr="00947A36">
        <w:rPr>
          <w:rFonts w:cs="Arial"/>
          <w:sz w:val="20"/>
          <w:szCs w:val="20"/>
        </w:rPr>
        <w:t>ενεργοβόρων</w:t>
      </w:r>
      <w:proofErr w:type="spellEnd"/>
      <w:r w:rsidR="00947A36" w:rsidRPr="00947A36">
        <w:rPr>
          <w:rFonts w:cs="Arial"/>
          <w:sz w:val="20"/>
          <w:szCs w:val="20"/>
        </w:rPr>
        <w:t xml:space="preserve"> </w:t>
      </w:r>
      <w:r w:rsidR="008A07B1">
        <w:rPr>
          <w:rFonts w:cs="Arial"/>
          <w:sz w:val="20"/>
          <w:szCs w:val="20"/>
        </w:rPr>
        <w:t>η</w:t>
      </w:r>
      <w:r w:rsidR="00947A36" w:rsidRPr="00947A36">
        <w:rPr>
          <w:rFonts w:cs="Arial"/>
          <w:sz w:val="20"/>
          <w:szCs w:val="20"/>
        </w:rPr>
        <w:t xml:space="preserve">λεκτρικών </w:t>
      </w:r>
      <w:r w:rsidR="008A07B1">
        <w:rPr>
          <w:rFonts w:cs="Arial"/>
          <w:sz w:val="20"/>
          <w:szCs w:val="20"/>
        </w:rPr>
        <w:t>θ</w:t>
      </w:r>
      <w:r w:rsidR="00947A36" w:rsidRPr="00947A36">
        <w:rPr>
          <w:rFonts w:cs="Arial"/>
          <w:sz w:val="20"/>
          <w:szCs w:val="20"/>
        </w:rPr>
        <w:t xml:space="preserve">ερμοσιφώνων, με νέους </w:t>
      </w:r>
      <w:r w:rsidR="008A07B1">
        <w:rPr>
          <w:rFonts w:cs="Arial"/>
          <w:sz w:val="20"/>
          <w:szCs w:val="20"/>
        </w:rPr>
        <w:t xml:space="preserve">- </w:t>
      </w:r>
      <w:r w:rsidR="00947A36" w:rsidRPr="00947A36">
        <w:rPr>
          <w:rFonts w:cs="Arial"/>
          <w:sz w:val="20"/>
          <w:szCs w:val="20"/>
        </w:rPr>
        <w:t xml:space="preserve">σύγχρονης τεχνολογίας </w:t>
      </w:r>
      <w:r w:rsidR="008A07B1">
        <w:rPr>
          <w:rFonts w:cs="Arial"/>
          <w:sz w:val="20"/>
          <w:szCs w:val="20"/>
        </w:rPr>
        <w:t>- η</w:t>
      </w:r>
      <w:r w:rsidR="00947A36" w:rsidRPr="00947A36">
        <w:rPr>
          <w:rFonts w:cs="Arial"/>
          <w:sz w:val="20"/>
          <w:szCs w:val="20"/>
        </w:rPr>
        <w:t xml:space="preserve">λιακούς </w:t>
      </w:r>
      <w:r w:rsidR="008A07B1">
        <w:rPr>
          <w:rFonts w:cs="Arial"/>
          <w:sz w:val="20"/>
          <w:szCs w:val="20"/>
        </w:rPr>
        <w:t>θ</w:t>
      </w:r>
      <w:r w:rsidR="00947A36" w:rsidRPr="00947A36">
        <w:rPr>
          <w:rFonts w:cs="Arial"/>
          <w:sz w:val="20"/>
          <w:szCs w:val="20"/>
        </w:rPr>
        <w:t>ερμοσίφωνες.</w:t>
      </w:r>
      <w:r>
        <w:rPr>
          <w:rFonts w:cs="Arial"/>
          <w:sz w:val="20"/>
          <w:szCs w:val="20"/>
        </w:rPr>
        <w:t xml:space="preserve"> </w:t>
      </w:r>
    </w:p>
    <w:p w14:paraId="02944857" w14:textId="482E5745" w:rsidR="00BA21CE" w:rsidRDefault="00EB52E4" w:rsidP="008057E4">
      <w:pPr>
        <w:pStyle w:val="a5"/>
        <w:spacing w:before="120" w:after="0"/>
        <w:ind w:left="709"/>
        <w:contextualSpacing w:val="0"/>
        <w:rPr>
          <w:rFonts w:cs="Arial"/>
          <w:sz w:val="20"/>
          <w:szCs w:val="20"/>
        </w:rPr>
      </w:pPr>
      <w:r>
        <w:rPr>
          <w:rFonts w:cs="Arial"/>
          <w:sz w:val="20"/>
          <w:szCs w:val="20"/>
        </w:rPr>
        <w:lastRenderedPageBreak/>
        <w:t>Οι</w:t>
      </w:r>
      <w:r w:rsidR="00C53C7A">
        <w:rPr>
          <w:rFonts w:cs="Arial"/>
          <w:sz w:val="20"/>
          <w:szCs w:val="20"/>
        </w:rPr>
        <w:t xml:space="preserve"> </w:t>
      </w:r>
      <w:r>
        <w:rPr>
          <w:rFonts w:cs="Arial"/>
          <w:sz w:val="20"/>
          <w:szCs w:val="20"/>
        </w:rPr>
        <w:t>δύο τελευταίες δράσεις</w:t>
      </w:r>
      <w:r w:rsidR="00C53C7A">
        <w:rPr>
          <w:rFonts w:cs="Arial"/>
          <w:sz w:val="20"/>
          <w:szCs w:val="20"/>
        </w:rPr>
        <w:t xml:space="preserve"> ενσωματών</w:t>
      </w:r>
      <w:r>
        <w:rPr>
          <w:rFonts w:cs="Arial"/>
          <w:sz w:val="20"/>
          <w:szCs w:val="20"/>
        </w:rPr>
        <w:t>ον</w:t>
      </w:r>
      <w:r w:rsidR="00C53C7A">
        <w:rPr>
          <w:rFonts w:cs="Arial"/>
          <w:sz w:val="20"/>
          <w:szCs w:val="20"/>
        </w:rPr>
        <w:t>ται στο ΕΠ-ΥΜΕΠΕΡΑΑ, βάσει του Καν. (ΕΕ) 2023/435</w:t>
      </w:r>
      <w:r w:rsidR="003A4459">
        <w:rPr>
          <w:rFonts w:cs="Arial"/>
          <w:sz w:val="20"/>
          <w:szCs w:val="20"/>
        </w:rPr>
        <w:t>,</w:t>
      </w:r>
      <w:r w:rsidR="00C53C7A">
        <w:rPr>
          <w:rFonts w:cs="Arial"/>
          <w:sz w:val="20"/>
          <w:szCs w:val="20"/>
        </w:rPr>
        <w:t xml:space="preserve"> με τη δημιουργία του νέου ΑΠ 10Β (βλ. </w:t>
      </w:r>
      <w:r w:rsidR="00BA21CE">
        <w:rPr>
          <w:rFonts w:cs="Arial"/>
          <w:sz w:val="20"/>
          <w:szCs w:val="20"/>
        </w:rPr>
        <w:t>Παράρτημα Ι</w:t>
      </w:r>
      <w:r w:rsidR="00C53C7A">
        <w:rPr>
          <w:rFonts w:cs="Arial"/>
          <w:sz w:val="20"/>
          <w:szCs w:val="20"/>
        </w:rPr>
        <w:t>)</w:t>
      </w:r>
      <w:r w:rsidR="003A4459">
        <w:rPr>
          <w:rFonts w:cs="Arial"/>
          <w:sz w:val="20"/>
          <w:szCs w:val="20"/>
        </w:rPr>
        <w:t>.</w:t>
      </w:r>
      <w:r w:rsidR="00C53C7A">
        <w:rPr>
          <w:rFonts w:cs="Arial"/>
          <w:sz w:val="20"/>
          <w:szCs w:val="20"/>
        </w:rPr>
        <w:t xml:space="preserve"> </w:t>
      </w:r>
      <w:r w:rsidR="00C802E1">
        <w:rPr>
          <w:rFonts w:cs="Arial"/>
          <w:sz w:val="20"/>
          <w:szCs w:val="20"/>
          <w:lang w:val="en-US"/>
        </w:rPr>
        <w:t>O</w:t>
      </w:r>
      <w:r w:rsidR="00BA21CE">
        <w:rPr>
          <w:rFonts w:cs="Arial"/>
          <w:sz w:val="20"/>
          <w:szCs w:val="20"/>
        </w:rPr>
        <w:t xml:space="preserve"> νέος ΑΠ10Β θα είναι 100% συγχρηματοδοτούμενος.</w:t>
      </w:r>
    </w:p>
    <w:p w14:paraId="0469185A" w14:textId="681F10EF" w:rsidR="001856DB" w:rsidRDefault="00BA21CE" w:rsidP="008057E4">
      <w:pPr>
        <w:pStyle w:val="a5"/>
        <w:spacing w:before="120" w:after="0"/>
        <w:ind w:left="709"/>
        <w:contextualSpacing w:val="0"/>
        <w:rPr>
          <w:rFonts w:cs="Arial"/>
          <w:sz w:val="20"/>
          <w:szCs w:val="20"/>
        </w:rPr>
      </w:pPr>
      <w:r>
        <w:rPr>
          <w:rFonts w:cs="Arial"/>
          <w:sz w:val="20"/>
          <w:szCs w:val="20"/>
        </w:rPr>
        <w:t>Επισημαίνεται ότι α</w:t>
      </w:r>
      <w:r w:rsidR="001856DB">
        <w:rPr>
          <w:rFonts w:cs="Arial"/>
          <w:sz w:val="20"/>
          <w:szCs w:val="20"/>
        </w:rPr>
        <w:t>παιτείται η έγκριση της 6</w:t>
      </w:r>
      <w:r w:rsidR="001856DB" w:rsidRPr="001856DB">
        <w:rPr>
          <w:rFonts w:cs="Arial"/>
          <w:sz w:val="20"/>
          <w:szCs w:val="20"/>
          <w:vertAlign w:val="superscript"/>
        </w:rPr>
        <w:t>ης</w:t>
      </w:r>
      <w:r w:rsidR="001856DB">
        <w:rPr>
          <w:rFonts w:cs="Arial"/>
          <w:sz w:val="20"/>
          <w:szCs w:val="20"/>
        </w:rPr>
        <w:t xml:space="preserve"> Αναθεώρησης για να γίνουν όλες οι απαραίτητες διαχειριστικές ενέργειες (εξειδίκευση, πρόσκληση, ένταξη, καταχώρηση δαπανών).</w:t>
      </w:r>
    </w:p>
    <w:p w14:paraId="64493B89" w14:textId="77777777" w:rsidR="000F7D22" w:rsidRPr="000F7D22" w:rsidRDefault="000F7D22" w:rsidP="004E5AEF">
      <w:pPr>
        <w:pStyle w:val="a5"/>
        <w:numPr>
          <w:ilvl w:val="0"/>
          <w:numId w:val="14"/>
        </w:numPr>
        <w:spacing w:before="180" w:after="0"/>
        <w:ind w:left="426" w:hanging="426"/>
        <w:contextualSpacing w:val="0"/>
        <w:rPr>
          <w:rFonts w:cs="Arial"/>
          <w:sz w:val="20"/>
          <w:szCs w:val="20"/>
        </w:rPr>
      </w:pPr>
      <w:r w:rsidRPr="000F7D22">
        <w:rPr>
          <w:rFonts w:cs="Arial"/>
          <w:b/>
          <w:bCs/>
          <w:sz w:val="20"/>
          <w:szCs w:val="20"/>
        </w:rPr>
        <w:t>Τροποποίησης της προσέγγισης αντιμετώπισης των επιλέξιμων δαπανών στον ΑΠ11</w:t>
      </w:r>
      <w:r w:rsidRPr="000F7D22">
        <w:rPr>
          <w:rFonts w:cs="Arial"/>
          <w:sz w:val="20"/>
          <w:szCs w:val="20"/>
        </w:rPr>
        <w:t xml:space="preserve"> για τα αντιπλημμυρικά έργα του ΥΠΥΜΕ, που υποστηρίζονται από δάνεια της ΕΤΕΠ και της EBRD. </w:t>
      </w:r>
    </w:p>
    <w:p w14:paraId="2F840C08" w14:textId="77777777" w:rsidR="001C3D7D" w:rsidRDefault="000F7D22" w:rsidP="001C3D7D">
      <w:pPr>
        <w:pStyle w:val="a5"/>
        <w:spacing w:before="120" w:after="0"/>
        <w:ind w:left="425"/>
        <w:contextualSpacing w:val="0"/>
        <w:rPr>
          <w:rFonts w:cs="Arial"/>
          <w:sz w:val="20"/>
          <w:szCs w:val="20"/>
        </w:rPr>
      </w:pPr>
      <w:r w:rsidRPr="00B1042A">
        <w:rPr>
          <w:rFonts w:cs="Arial"/>
          <w:sz w:val="20"/>
          <w:szCs w:val="20"/>
        </w:rPr>
        <w:t xml:space="preserve">Πιο συγκεκριμένα, όπως συμφωνήθηκε με την Ε. </w:t>
      </w:r>
      <w:r>
        <w:rPr>
          <w:rFonts w:cs="Arial"/>
          <w:sz w:val="20"/>
          <w:szCs w:val="20"/>
        </w:rPr>
        <w:t>Ε</w:t>
      </w:r>
      <w:r w:rsidRPr="00B1042A">
        <w:rPr>
          <w:rFonts w:cs="Arial"/>
          <w:sz w:val="20"/>
          <w:szCs w:val="20"/>
        </w:rPr>
        <w:t xml:space="preserve">πιτροπή είναι δυνατή πλέον η καταχώριση του 100% των δαπανών που θα πραγματοποιηθούν έως 31/12/2023 για τα εν λόγω έργα, έναντι προηγούμενης θεώρησης που επέτρεπε τη δήλωση του 1/3 αυτών (λόγω της υποστήριξης των δέκα αντιπλημμυρικών έργων του ΥΠΥΜΕ και από δάνεια της ΕΤΕΠ και της </w:t>
      </w:r>
      <w:r w:rsidRPr="00B1042A">
        <w:rPr>
          <w:rFonts w:cs="Arial"/>
          <w:sz w:val="20"/>
          <w:szCs w:val="20"/>
          <w:lang w:val="en-US"/>
        </w:rPr>
        <w:t>EBRD</w:t>
      </w:r>
      <w:r w:rsidRPr="00B1042A">
        <w:rPr>
          <w:rFonts w:cs="Arial"/>
          <w:sz w:val="20"/>
          <w:szCs w:val="20"/>
        </w:rPr>
        <w:t>).</w:t>
      </w:r>
    </w:p>
    <w:p w14:paraId="3AE245A8" w14:textId="6C790D94" w:rsidR="001C3D7D" w:rsidRPr="000C462D" w:rsidRDefault="001C3D7D" w:rsidP="001C3D7D">
      <w:pPr>
        <w:pStyle w:val="a5"/>
        <w:numPr>
          <w:ilvl w:val="0"/>
          <w:numId w:val="14"/>
        </w:numPr>
        <w:spacing w:before="180" w:after="0"/>
        <w:ind w:left="426" w:hanging="426"/>
        <w:contextualSpacing w:val="0"/>
        <w:rPr>
          <w:rFonts w:cs="Arial"/>
          <w:sz w:val="20"/>
          <w:szCs w:val="20"/>
        </w:rPr>
      </w:pPr>
      <w:r w:rsidRPr="000C462D">
        <w:rPr>
          <w:rFonts w:cs="Arial"/>
          <w:b/>
          <w:bCs/>
          <w:sz w:val="20"/>
          <w:szCs w:val="20"/>
        </w:rPr>
        <w:t xml:space="preserve">Ενσωμάτωση νέων παρεμβάσεων </w:t>
      </w:r>
      <w:r w:rsidR="004E3F93" w:rsidRPr="000C462D">
        <w:rPr>
          <w:rFonts w:cs="Arial"/>
          <w:b/>
          <w:bCs/>
          <w:sz w:val="20"/>
          <w:szCs w:val="20"/>
        </w:rPr>
        <w:t>στον ΑΠ11</w:t>
      </w:r>
      <w:r w:rsidR="004E3F93" w:rsidRPr="000C462D">
        <w:rPr>
          <w:rFonts w:cs="Arial"/>
          <w:sz w:val="20"/>
          <w:szCs w:val="20"/>
        </w:rPr>
        <w:t xml:space="preserve"> </w:t>
      </w:r>
      <w:r w:rsidRPr="000C462D">
        <w:rPr>
          <w:rFonts w:cs="Arial"/>
          <w:sz w:val="20"/>
          <w:szCs w:val="20"/>
        </w:rPr>
        <w:t>για την αποκατάσταση βλαβών / υποστήριξη έκτακτων αναγκών που προκλήθηκαν στο ανθρωπογενές περιβάλλον από τις πλημμύρες της θεομηνίας DANIEL</w:t>
      </w:r>
      <w:r w:rsidR="004E3F93" w:rsidRPr="000C462D">
        <w:rPr>
          <w:rFonts w:cs="Arial"/>
          <w:sz w:val="20"/>
          <w:szCs w:val="20"/>
        </w:rPr>
        <w:t>, σε Περιφέρειες που έχουν κηρυχθεί σε κατάσταση έκτακτης ανάγκης,</w:t>
      </w:r>
      <w:r w:rsidRPr="000C462D">
        <w:rPr>
          <w:rFonts w:cs="Arial"/>
          <w:sz w:val="20"/>
          <w:szCs w:val="20"/>
        </w:rPr>
        <w:t xml:space="preserve"> </w:t>
      </w:r>
      <w:r w:rsidR="004E3F93" w:rsidRPr="000C462D">
        <w:rPr>
          <w:rFonts w:cs="Arial"/>
          <w:b/>
          <w:bCs/>
          <w:sz w:val="20"/>
          <w:szCs w:val="20"/>
        </w:rPr>
        <w:t>στο πλαίσιο του Εθνικού Σχεδιασμού για τη Διαχείριση Καταστροφών</w:t>
      </w:r>
      <w:r w:rsidRPr="000C462D">
        <w:rPr>
          <w:rFonts w:cs="Arial"/>
          <w:sz w:val="20"/>
          <w:szCs w:val="20"/>
        </w:rPr>
        <w:t>.</w:t>
      </w:r>
    </w:p>
    <w:p w14:paraId="38513131" w14:textId="582DBDBB" w:rsidR="004E3F93" w:rsidRPr="000C462D" w:rsidRDefault="004E3F93" w:rsidP="004F4F81">
      <w:pPr>
        <w:pStyle w:val="a5"/>
        <w:spacing w:before="120" w:after="0"/>
        <w:ind w:left="425"/>
        <w:contextualSpacing w:val="0"/>
        <w:rPr>
          <w:rFonts w:cs="Arial"/>
          <w:sz w:val="20"/>
          <w:szCs w:val="20"/>
        </w:rPr>
      </w:pPr>
      <w:r w:rsidRPr="000C462D">
        <w:rPr>
          <w:rFonts w:cs="Arial"/>
          <w:sz w:val="20"/>
          <w:szCs w:val="20"/>
        </w:rPr>
        <w:t xml:space="preserve">Η εμφάνιση επικίνδυνων φυσικών φαινόμενων είναι μέρος του περιβάλλοντος και δεν μπορεί σε κάθε περίπτωση να προβλεφθεί, ούτε να αποτραπούν πλήρως οι καταστροφικές επιπτώσεις που δημιουργούν. Η σφοδρότητα και το τίμημα σε ανθρώπινες ζωές και υλικά αγαθά της θεομηνίας </w:t>
      </w:r>
      <w:r w:rsidRPr="000C462D">
        <w:rPr>
          <w:rFonts w:cs="Arial"/>
          <w:sz w:val="20"/>
          <w:szCs w:val="20"/>
          <w:lang w:val="en-US"/>
        </w:rPr>
        <w:t>Daniel</w:t>
      </w:r>
      <w:r w:rsidRPr="000C462D">
        <w:rPr>
          <w:rFonts w:cs="Arial"/>
          <w:sz w:val="20"/>
          <w:szCs w:val="20"/>
        </w:rPr>
        <w:t xml:space="preserve"> ανέδειξαν την ανάγκη άμεσης ενεργοποίησης μηχανισμών εξάλειψης ή μείωσης των παραγόντων που απειλούν την υγεία και την ασφάλεια των ατόμων, αλλά και την οικονομική σταθερότητα των πληγεισών περιοχών. </w:t>
      </w:r>
    </w:p>
    <w:p w14:paraId="0B722907" w14:textId="77777777" w:rsidR="004E3F93" w:rsidRPr="000C462D" w:rsidRDefault="004E3F93" w:rsidP="004F4F81">
      <w:pPr>
        <w:pStyle w:val="a5"/>
        <w:spacing w:before="120" w:after="0"/>
        <w:ind w:left="425"/>
        <w:contextualSpacing w:val="0"/>
        <w:rPr>
          <w:rFonts w:cs="Arial"/>
          <w:sz w:val="20"/>
          <w:szCs w:val="20"/>
        </w:rPr>
      </w:pPr>
      <w:r w:rsidRPr="000C462D">
        <w:rPr>
          <w:rFonts w:cs="Arial"/>
          <w:sz w:val="20"/>
          <w:szCs w:val="20"/>
        </w:rPr>
        <w:t>Οι υπεύθυνοι φορείς έχουν προβεί σε άμεσο έλεγχο των υποδομών του ανθρωπογενούς περιβάλλοντος για τη διασφάλιση της ομαλής λειτουργίας του, γεγονός που υποδεικνύει τη σημαντικότητα της άμεσης αποκατάστασης του.</w:t>
      </w:r>
    </w:p>
    <w:p w14:paraId="159724B0" w14:textId="642CEE69" w:rsidR="001C3D7D" w:rsidRPr="000C462D" w:rsidRDefault="004E3F93" w:rsidP="004F4F81">
      <w:pPr>
        <w:pStyle w:val="a5"/>
        <w:spacing w:before="120" w:after="0"/>
        <w:ind w:left="425"/>
        <w:contextualSpacing w:val="0"/>
        <w:rPr>
          <w:rFonts w:cs="Arial"/>
          <w:sz w:val="20"/>
          <w:szCs w:val="20"/>
        </w:rPr>
      </w:pPr>
      <w:r w:rsidRPr="000C462D">
        <w:rPr>
          <w:rFonts w:cs="Arial"/>
          <w:sz w:val="20"/>
          <w:szCs w:val="20"/>
        </w:rPr>
        <w:t xml:space="preserve">Στο πλαίσιο αυτό έχουν δρομολογηθεί, σύμφωνα με τον Εθνικό Σχεδιασμό για τη Διαχείριση Καταστροφών, μεταξύ άλλων παρεμβάσεις που αφορούν </w:t>
      </w:r>
      <w:r w:rsidR="001C3D7D" w:rsidRPr="000C462D">
        <w:rPr>
          <w:rFonts w:cs="Arial"/>
          <w:sz w:val="20"/>
          <w:szCs w:val="20"/>
        </w:rPr>
        <w:t xml:space="preserve">σε χορήγηση πρώτης αρωγής σε φυσικά πρόσωπα / νοικοκυριά (απλές επισκευαστικές εργασίες κατοικιών ή/και αντικατάσταση οικοσκευής) και σε επιχειρήσεις (ανακατασκευής ή επισκευής βλαβών σε επαγγελματικές κτιριακές εγκαταστάσεις) που έχουν πληγεί από </w:t>
      </w:r>
      <w:r w:rsidRPr="000C462D">
        <w:rPr>
          <w:rFonts w:cs="Arial"/>
          <w:sz w:val="20"/>
          <w:szCs w:val="20"/>
        </w:rPr>
        <w:t xml:space="preserve">τις </w:t>
      </w:r>
      <w:r w:rsidR="001C3D7D" w:rsidRPr="000C462D">
        <w:rPr>
          <w:rFonts w:cs="Arial"/>
          <w:sz w:val="20"/>
          <w:szCs w:val="20"/>
        </w:rPr>
        <w:t>καταστροφικές πλημμύρες.</w:t>
      </w:r>
    </w:p>
    <w:p w14:paraId="62672191" w14:textId="324EE2DB" w:rsidR="001C3D7D" w:rsidRPr="000C462D" w:rsidRDefault="001C3D7D" w:rsidP="001C3D7D">
      <w:pPr>
        <w:pStyle w:val="a5"/>
        <w:spacing w:before="120" w:after="0"/>
        <w:ind w:left="425"/>
        <w:contextualSpacing w:val="0"/>
        <w:rPr>
          <w:rFonts w:cs="Arial"/>
          <w:sz w:val="20"/>
          <w:szCs w:val="20"/>
        </w:rPr>
      </w:pPr>
      <w:r w:rsidRPr="000C462D">
        <w:rPr>
          <w:rFonts w:cs="Arial"/>
          <w:sz w:val="20"/>
          <w:szCs w:val="20"/>
        </w:rPr>
        <w:t xml:space="preserve">Επίσης, </w:t>
      </w:r>
      <w:r w:rsidR="004E3F93" w:rsidRPr="000C462D">
        <w:rPr>
          <w:rFonts w:cs="Arial"/>
          <w:sz w:val="20"/>
          <w:szCs w:val="20"/>
        </w:rPr>
        <w:t>υποστηρίζονται</w:t>
      </w:r>
      <w:r w:rsidRPr="000C462D">
        <w:rPr>
          <w:rFonts w:cs="Arial"/>
          <w:sz w:val="20"/>
          <w:szCs w:val="20"/>
        </w:rPr>
        <w:t xml:space="preserve"> Ο.Τ.Α. των περιοχών που επλήγησαν από τις πλημμύρες για την πρώτη αποκατάσταση </w:t>
      </w:r>
      <w:r w:rsidR="00CC116F" w:rsidRPr="000C462D">
        <w:rPr>
          <w:rFonts w:cs="Arial"/>
          <w:sz w:val="20"/>
          <w:szCs w:val="20"/>
        </w:rPr>
        <w:t xml:space="preserve">απαραίτητων </w:t>
      </w:r>
      <w:r w:rsidRPr="000C462D">
        <w:rPr>
          <w:rFonts w:cs="Arial"/>
          <w:sz w:val="20"/>
          <w:szCs w:val="20"/>
        </w:rPr>
        <w:t>υποδομών του δομημένου περιβάλλοντος</w:t>
      </w:r>
      <w:r w:rsidR="00CC116F" w:rsidRPr="000C462D">
        <w:rPr>
          <w:rFonts w:cs="Arial"/>
          <w:sz w:val="20"/>
          <w:szCs w:val="20"/>
        </w:rPr>
        <w:t xml:space="preserve"> τους</w:t>
      </w:r>
      <w:r w:rsidRPr="000C462D">
        <w:rPr>
          <w:rFonts w:cs="Arial"/>
          <w:sz w:val="20"/>
          <w:szCs w:val="20"/>
        </w:rPr>
        <w:t xml:space="preserve">. </w:t>
      </w:r>
    </w:p>
    <w:p w14:paraId="297FA945" w14:textId="3316DDC8" w:rsidR="001C3D7D" w:rsidRPr="001C3D7D" w:rsidRDefault="001C3D7D" w:rsidP="001C3D7D">
      <w:pPr>
        <w:pStyle w:val="a5"/>
        <w:spacing w:before="120" w:after="0"/>
        <w:ind w:left="425"/>
        <w:contextualSpacing w:val="0"/>
        <w:rPr>
          <w:rFonts w:cs="Arial"/>
          <w:sz w:val="20"/>
          <w:szCs w:val="20"/>
        </w:rPr>
      </w:pPr>
      <w:r w:rsidRPr="000C462D">
        <w:rPr>
          <w:rFonts w:cs="Arial"/>
          <w:sz w:val="20"/>
          <w:szCs w:val="20"/>
        </w:rPr>
        <w:t xml:space="preserve">Βασικοί στόχοι των </w:t>
      </w:r>
      <w:r w:rsidR="00CC116F" w:rsidRPr="000C462D">
        <w:rPr>
          <w:rFonts w:cs="Arial"/>
          <w:sz w:val="20"/>
          <w:szCs w:val="20"/>
        </w:rPr>
        <w:t xml:space="preserve">νέων </w:t>
      </w:r>
      <w:r w:rsidRPr="000C462D">
        <w:rPr>
          <w:rFonts w:cs="Arial"/>
          <w:sz w:val="20"/>
          <w:szCs w:val="20"/>
        </w:rPr>
        <w:t>συγχρηματοδοτούμενων παρεμβάσεων είναι αποφυγή υγειονομικών κινδύνων και η διασφάλιση των απαραίτητων προϋποθέσεων για την απρόσκοπτη συνέχιση της ζωής των κατοίκων στις πληγείσες περιοχές.</w:t>
      </w:r>
    </w:p>
    <w:p w14:paraId="58E735FF" w14:textId="45740ABE" w:rsidR="00D2088D" w:rsidRDefault="00D2088D" w:rsidP="004E5AEF">
      <w:pPr>
        <w:pStyle w:val="a5"/>
        <w:numPr>
          <w:ilvl w:val="0"/>
          <w:numId w:val="14"/>
        </w:numPr>
        <w:spacing w:before="180" w:after="0"/>
        <w:ind w:left="426" w:hanging="426"/>
        <w:contextualSpacing w:val="0"/>
        <w:rPr>
          <w:rFonts w:cs="Arial"/>
          <w:sz w:val="20"/>
          <w:szCs w:val="20"/>
        </w:rPr>
      </w:pPr>
      <w:r w:rsidRPr="00EE7031">
        <w:rPr>
          <w:rFonts w:cs="Arial"/>
          <w:b/>
          <w:bCs/>
          <w:sz w:val="20"/>
          <w:szCs w:val="20"/>
        </w:rPr>
        <w:t>Ενσωμάτωση νέων παρεμβάσεων</w:t>
      </w:r>
      <w:r>
        <w:rPr>
          <w:rFonts w:cs="Arial"/>
          <w:b/>
          <w:bCs/>
          <w:sz w:val="20"/>
          <w:szCs w:val="20"/>
        </w:rPr>
        <w:t xml:space="preserve"> </w:t>
      </w:r>
      <w:r w:rsidRPr="00366B1F">
        <w:rPr>
          <w:rFonts w:cs="Arial"/>
          <w:sz w:val="20"/>
          <w:szCs w:val="20"/>
        </w:rPr>
        <w:t xml:space="preserve">στον </w:t>
      </w:r>
      <w:r w:rsidR="00C26746" w:rsidRPr="00366B1F">
        <w:rPr>
          <w:rFonts w:cs="Arial"/>
          <w:sz w:val="20"/>
          <w:szCs w:val="20"/>
        </w:rPr>
        <w:t>προγραμματισμό</w:t>
      </w:r>
      <w:r w:rsidR="00C26746">
        <w:rPr>
          <w:rFonts w:cs="Arial"/>
          <w:b/>
          <w:bCs/>
          <w:sz w:val="20"/>
          <w:szCs w:val="20"/>
        </w:rPr>
        <w:t xml:space="preserve"> του </w:t>
      </w:r>
      <w:proofErr w:type="spellStart"/>
      <w:r>
        <w:rPr>
          <w:rFonts w:cs="Arial"/>
          <w:b/>
          <w:bCs/>
          <w:sz w:val="20"/>
          <w:szCs w:val="20"/>
        </w:rPr>
        <w:t>υπο</w:t>
      </w:r>
      <w:proofErr w:type="spellEnd"/>
      <w:r w:rsidR="00C26746">
        <w:rPr>
          <w:rFonts w:cs="Arial"/>
          <w:b/>
          <w:bCs/>
          <w:sz w:val="20"/>
          <w:szCs w:val="20"/>
        </w:rPr>
        <w:t>-</w:t>
      </w:r>
      <w:r>
        <w:rPr>
          <w:rFonts w:cs="Arial"/>
          <w:b/>
          <w:bCs/>
          <w:sz w:val="20"/>
          <w:szCs w:val="20"/>
        </w:rPr>
        <w:t>τομέα διαχείρισης στερεών αποβλήτων</w:t>
      </w:r>
      <w:r w:rsidR="003674F8" w:rsidRPr="003674F8">
        <w:rPr>
          <w:rFonts w:cs="Arial"/>
          <w:b/>
          <w:bCs/>
          <w:sz w:val="20"/>
          <w:szCs w:val="20"/>
        </w:rPr>
        <w:t xml:space="preserve"> </w:t>
      </w:r>
      <w:r w:rsidR="003674F8" w:rsidRPr="00FD7BEF">
        <w:rPr>
          <w:rFonts w:cs="Arial"/>
          <w:sz w:val="20"/>
          <w:szCs w:val="20"/>
        </w:rPr>
        <w:t>με έμφαση σε δράσεις ανακύκλωσης και διαλογής στην πηγή</w:t>
      </w:r>
      <w:r w:rsidRPr="00FD7BEF">
        <w:rPr>
          <w:rFonts w:cs="Arial"/>
          <w:sz w:val="20"/>
          <w:szCs w:val="20"/>
        </w:rPr>
        <w:t>,</w:t>
      </w:r>
      <w:r>
        <w:rPr>
          <w:rFonts w:cs="Arial"/>
          <w:sz w:val="20"/>
          <w:szCs w:val="20"/>
        </w:rPr>
        <w:t xml:space="preserve"> σύμφωνα με τις απόψεις </w:t>
      </w:r>
      <w:r w:rsidRPr="009C521E">
        <w:rPr>
          <w:rFonts w:cs="Arial"/>
          <w:sz w:val="20"/>
          <w:szCs w:val="20"/>
        </w:rPr>
        <w:t>της Ε. Επιτροπής επί της πρότασης 6</w:t>
      </w:r>
      <w:r w:rsidRPr="009C521E">
        <w:rPr>
          <w:rFonts w:cs="Arial"/>
          <w:sz w:val="20"/>
          <w:szCs w:val="20"/>
          <w:vertAlign w:val="superscript"/>
        </w:rPr>
        <w:t>ης</w:t>
      </w:r>
      <w:r w:rsidRPr="009C521E">
        <w:rPr>
          <w:rFonts w:cs="Arial"/>
          <w:sz w:val="20"/>
          <w:szCs w:val="20"/>
        </w:rPr>
        <w:t xml:space="preserve"> Αναθεώρησης</w:t>
      </w:r>
      <w:r>
        <w:rPr>
          <w:rFonts w:cs="Arial"/>
          <w:sz w:val="20"/>
          <w:szCs w:val="20"/>
        </w:rPr>
        <w:t xml:space="preserve">, που είχε υποβληθεί επίσημα </w:t>
      </w:r>
      <w:r w:rsidRPr="009C521E">
        <w:rPr>
          <w:rFonts w:cs="Arial"/>
          <w:sz w:val="20"/>
          <w:szCs w:val="20"/>
        </w:rPr>
        <w:t xml:space="preserve">μέσω </w:t>
      </w:r>
      <w:r w:rsidRPr="009C521E">
        <w:rPr>
          <w:rFonts w:cs="Arial"/>
          <w:sz w:val="20"/>
          <w:szCs w:val="20"/>
          <w:lang w:val="en-US"/>
        </w:rPr>
        <w:t>SFC</w:t>
      </w:r>
      <w:r w:rsidRPr="009C521E">
        <w:rPr>
          <w:rFonts w:cs="Arial"/>
          <w:sz w:val="20"/>
          <w:szCs w:val="20"/>
        </w:rPr>
        <w:t xml:space="preserve"> </w:t>
      </w:r>
      <w:r>
        <w:rPr>
          <w:rFonts w:cs="Arial"/>
          <w:sz w:val="20"/>
          <w:szCs w:val="20"/>
        </w:rPr>
        <w:t>τον Οκτώβριο του 2021.</w:t>
      </w:r>
      <w:r w:rsidR="003674F8">
        <w:rPr>
          <w:rFonts w:cs="Arial"/>
          <w:sz w:val="20"/>
          <w:szCs w:val="20"/>
        </w:rPr>
        <w:t xml:space="preserve"> </w:t>
      </w:r>
      <w:r>
        <w:rPr>
          <w:rFonts w:cs="Arial"/>
          <w:sz w:val="20"/>
          <w:szCs w:val="20"/>
        </w:rPr>
        <w:t xml:space="preserve"> </w:t>
      </w:r>
    </w:p>
    <w:p w14:paraId="0E279115" w14:textId="62FDDA87" w:rsidR="003674F8" w:rsidRDefault="003674F8" w:rsidP="003674F8">
      <w:pPr>
        <w:pStyle w:val="a5"/>
        <w:spacing w:before="120" w:after="0"/>
        <w:ind w:left="426"/>
        <w:contextualSpacing w:val="0"/>
        <w:rPr>
          <w:rFonts w:cs="Arial"/>
          <w:sz w:val="20"/>
          <w:szCs w:val="20"/>
        </w:rPr>
      </w:pPr>
      <w:r>
        <w:rPr>
          <w:rFonts w:cs="Arial"/>
          <w:sz w:val="20"/>
          <w:szCs w:val="20"/>
        </w:rPr>
        <w:t xml:space="preserve">Ως αποτέλεσμα </w:t>
      </w:r>
      <w:r w:rsidRPr="00CE7610">
        <w:rPr>
          <w:rFonts w:cs="Arial"/>
          <w:b/>
          <w:bCs/>
          <w:sz w:val="20"/>
          <w:szCs w:val="20"/>
        </w:rPr>
        <w:t xml:space="preserve">γίνεται εσωτερική ανακατανομή των πόρων </w:t>
      </w:r>
      <w:r w:rsidR="00FD7BEF">
        <w:rPr>
          <w:rFonts w:cs="Arial"/>
          <w:sz w:val="20"/>
          <w:szCs w:val="20"/>
        </w:rPr>
        <w:t xml:space="preserve">του </w:t>
      </w:r>
      <w:proofErr w:type="spellStart"/>
      <w:r w:rsidR="00FD7BEF">
        <w:rPr>
          <w:rFonts w:cs="Arial"/>
          <w:sz w:val="20"/>
          <w:szCs w:val="20"/>
        </w:rPr>
        <w:t>υπο</w:t>
      </w:r>
      <w:proofErr w:type="spellEnd"/>
      <w:r w:rsidR="00FD7BEF">
        <w:rPr>
          <w:rFonts w:cs="Arial"/>
          <w:sz w:val="20"/>
          <w:szCs w:val="20"/>
        </w:rPr>
        <w:t>-τομέα</w:t>
      </w:r>
      <w:r>
        <w:rPr>
          <w:rFonts w:cs="Arial"/>
          <w:sz w:val="20"/>
          <w:szCs w:val="20"/>
        </w:rPr>
        <w:t xml:space="preserve"> διαχείρισης στερεών αποβλήτων με </w:t>
      </w:r>
      <w:r w:rsidRPr="00CE7610">
        <w:rPr>
          <w:rFonts w:cs="Arial"/>
          <w:b/>
          <w:bCs/>
          <w:sz w:val="20"/>
          <w:szCs w:val="20"/>
        </w:rPr>
        <w:t xml:space="preserve">αύξηση στους πόρους για </w:t>
      </w:r>
      <w:r w:rsidR="00FD7BEF" w:rsidRPr="00CE7610">
        <w:rPr>
          <w:rFonts w:cs="Arial"/>
          <w:b/>
          <w:bCs/>
          <w:sz w:val="20"/>
          <w:szCs w:val="20"/>
        </w:rPr>
        <w:t>δράσεις ανακύκλωσης και διαλογής στην πηγή</w:t>
      </w:r>
      <w:r w:rsidR="00FD7BEF">
        <w:rPr>
          <w:rFonts w:cs="Arial"/>
          <w:sz w:val="20"/>
          <w:szCs w:val="20"/>
        </w:rPr>
        <w:t xml:space="preserve"> (ΚΠΠ17).</w:t>
      </w:r>
      <w:r>
        <w:rPr>
          <w:rFonts w:cs="Arial"/>
          <w:sz w:val="20"/>
          <w:szCs w:val="20"/>
        </w:rPr>
        <w:t xml:space="preserve"> </w:t>
      </w:r>
    </w:p>
    <w:p w14:paraId="390F6050" w14:textId="56DA421F" w:rsidR="00D2088D" w:rsidRPr="003674F8" w:rsidRDefault="003674F8" w:rsidP="003674F8">
      <w:pPr>
        <w:pStyle w:val="a5"/>
        <w:spacing w:before="120" w:after="0"/>
        <w:ind w:left="426"/>
        <w:contextualSpacing w:val="0"/>
        <w:rPr>
          <w:rFonts w:cs="Arial"/>
          <w:sz w:val="20"/>
          <w:szCs w:val="20"/>
        </w:rPr>
      </w:pPr>
      <w:r>
        <w:rPr>
          <w:rFonts w:cs="Arial"/>
          <w:sz w:val="20"/>
          <w:szCs w:val="20"/>
        </w:rPr>
        <w:t>Οι ενέργειες που έχουν δρομολογηθεί αφορούν σε:</w:t>
      </w:r>
    </w:p>
    <w:p w14:paraId="1DEEAD63" w14:textId="025D4CA2" w:rsidR="00D2088D" w:rsidRDefault="003674F8" w:rsidP="004E5AEF">
      <w:pPr>
        <w:pStyle w:val="a5"/>
        <w:numPr>
          <w:ilvl w:val="0"/>
          <w:numId w:val="8"/>
        </w:numPr>
        <w:spacing w:before="120" w:after="0"/>
        <w:ind w:left="709" w:hanging="283"/>
        <w:contextualSpacing w:val="0"/>
        <w:rPr>
          <w:rFonts w:cs="Arial"/>
          <w:sz w:val="20"/>
          <w:szCs w:val="20"/>
        </w:rPr>
      </w:pPr>
      <w:bookmarkStart w:id="37" w:name="_Hlk143092414"/>
      <w:r>
        <w:rPr>
          <w:rFonts w:cs="Arial"/>
          <w:sz w:val="20"/>
          <w:szCs w:val="20"/>
        </w:rPr>
        <w:t>Νέα «Προγράμματα</w:t>
      </w:r>
      <w:r w:rsidR="00D2088D" w:rsidRPr="00EE7031">
        <w:rPr>
          <w:rFonts w:cs="Arial"/>
          <w:sz w:val="20"/>
          <w:szCs w:val="20"/>
        </w:rPr>
        <w:t xml:space="preserve">» ανακύκλωσης στις Περιφέρειες Αττικής και Νοτίου Αιγαίου, </w:t>
      </w:r>
    </w:p>
    <w:p w14:paraId="687E7E03" w14:textId="69CD9EFC" w:rsidR="00D2088D" w:rsidRDefault="001E72FB" w:rsidP="004E5AEF">
      <w:pPr>
        <w:pStyle w:val="a5"/>
        <w:numPr>
          <w:ilvl w:val="0"/>
          <w:numId w:val="8"/>
        </w:numPr>
        <w:spacing w:before="120" w:after="0"/>
        <w:ind w:left="709" w:hanging="283"/>
        <w:contextualSpacing w:val="0"/>
        <w:rPr>
          <w:rFonts w:cs="Arial"/>
          <w:sz w:val="20"/>
          <w:szCs w:val="20"/>
        </w:rPr>
      </w:pPr>
      <w:r>
        <w:rPr>
          <w:rFonts w:cs="Arial"/>
          <w:sz w:val="20"/>
          <w:szCs w:val="20"/>
        </w:rPr>
        <w:t>Νέ</w:t>
      </w:r>
      <w:r w:rsidR="003674F8">
        <w:rPr>
          <w:rFonts w:cs="Arial"/>
          <w:sz w:val="20"/>
          <w:szCs w:val="20"/>
        </w:rPr>
        <w:t>ους</w:t>
      </w:r>
      <w:r>
        <w:rPr>
          <w:rFonts w:cs="Arial"/>
          <w:sz w:val="20"/>
          <w:szCs w:val="20"/>
        </w:rPr>
        <w:t xml:space="preserve"> δ</w:t>
      </w:r>
      <w:r w:rsidR="00D2088D" w:rsidRPr="00EE7031">
        <w:rPr>
          <w:rFonts w:cs="Arial"/>
          <w:sz w:val="20"/>
          <w:szCs w:val="20"/>
        </w:rPr>
        <w:t>ικαιούχ</w:t>
      </w:r>
      <w:r w:rsidR="003674F8">
        <w:rPr>
          <w:rFonts w:cs="Arial"/>
          <w:sz w:val="20"/>
          <w:szCs w:val="20"/>
        </w:rPr>
        <w:t>ους</w:t>
      </w:r>
      <w:r w:rsidR="00D2088D" w:rsidRPr="00EE7031">
        <w:rPr>
          <w:rFonts w:cs="Arial"/>
          <w:sz w:val="20"/>
          <w:szCs w:val="20"/>
        </w:rPr>
        <w:t xml:space="preserve"> για έργα ανακύκλωσης (ΦΟΔΣΑ, ΥΠΕΝ), </w:t>
      </w:r>
    </w:p>
    <w:bookmarkEnd w:id="37"/>
    <w:p w14:paraId="57B52B21" w14:textId="2E7B6AC5" w:rsidR="00D2088D" w:rsidRDefault="00D2088D" w:rsidP="004E5AEF">
      <w:pPr>
        <w:pStyle w:val="a5"/>
        <w:numPr>
          <w:ilvl w:val="0"/>
          <w:numId w:val="8"/>
        </w:numPr>
        <w:spacing w:before="120" w:after="0"/>
        <w:ind w:left="709" w:hanging="283"/>
        <w:contextualSpacing w:val="0"/>
        <w:rPr>
          <w:rFonts w:cs="Arial"/>
          <w:sz w:val="20"/>
          <w:szCs w:val="20"/>
        </w:rPr>
      </w:pPr>
      <w:r>
        <w:rPr>
          <w:rFonts w:cs="Arial"/>
          <w:sz w:val="20"/>
          <w:szCs w:val="20"/>
        </w:rPr>
        <w:t>Π</w:t>
      </w:r>
      <w:r w:rsidRPr="00DD36CE">
        <w:rPr>
          <w:rFonts w:cs="Arial"/>
          <w:sz w:val="20"/>
          <w:szCs w:val="20"/>
        </w:rPr>
        <w:t>ιλοτικ</w:t>
      </w:r>
      <w:r w:rsidR="003674F8">
        <w:rPr>
          <w:rFonts w:cs="Arial"/>
          <w:sz w:val="20"/>
          <w:szCs w:val="20"/>
        </w:rPr>
        <w:t>ές</w:t>
      </w:r>
      <w:r w:rsidRPr="00DD36CE">
        <w:rPr>
          <w:rFonts w:cs="Arial"/>
          <w:sz w:val="20"/>
          <w:szCs w:val="20"/>
        </w:rPr>
        <w:t xml:space="preserve"> </w:t>
      </w:r>
      <w:r>
        <w:rPr>
          <w:rFonts w:cs="Arial"/>
          <w:sz w:val="20"/>
          <w:szCs w:val="20"/>
        </w:rPr>
        <w:t>δράσε</w:t>
      </w:r>
      <w:r w:rsidR="003674F8">
        <w:rPr>
          <w:rFonts w:cs="Arial"/>
          <w:sz w:val="20"/>
          <w:szCs w:val="20"/>
        </w:rPr>
        <w:t>ις</w:t>
      </w:r>
      <w:r w:rsidRPr="00DD36CE">
        <w:rPr>
          <w:rFonts w:cs="Arial"/>
          <w:sz w:val="20"/>
          <w:szCs w:val="20"/>
        </w:rPr>
        <w:t xml:space="preserve"> διαχείρισης της χωριστής συλλογής και μεταφοράς των οργανικών και ανακυκλώσιμων υλικών σε Δήμους της Χώρας (</w:t>
      </w:r>
      <w:proofErr w:type="spellStart"/>
      <w:r w:rsidRPr="00DD36CE">
        <w:rPr>
          <w:rFonts w:cs="Arial"/>
          <w:sz w:val="20"/>
          <w:szCs w:val="20"/>
        </w:rPr>
        <w:t>Pay</w:t>
      </w:r>
      <w:proofErr w:type="spellEnd"/>
      <w:r w:rsidRPr="00DD36CE">
        <w:rPr>
          <w:rFonts w:cs="Arial"/>
          <w:sz w:val="20"/>
          <w:szCs w:val="20"/>
        </w:rPr>
        <w:t xml:space="preserve"> </w:t>
      </w:r>
      <w:proofErr w:type="spellStart"/>
      <w:r w:rsidRPr="00DD36CE">
        <w:rPr>
          <w:rFonts w:cs="Arial"/>
          <w:sz w:val="20"/>
          <w:szCs w:val="20"/>
        </w:rPr>
        <w:t>as</w:t>
      </w:r>
      <w:proofErr w:type="spellEnd"/>
      <w:r w:rsidRPr="00DD36CE">
        <w:rPr>
          <w:rFonts w:cs="Arial"/>
          <w:sz w:val="20"/>
          <w:szCs w:val="20"/>
        </w:rPr>
        <w:t xml:space="preserve"> </w:t>
      </w:r>
      <w:proofErr w:type="spellStart"/>
      <w:r w:rsidRPr="00DD36CE">
        <w:rPr>
          <w:rFonts w:cs="Arial"/>
          <w:sz w:val="20"/>
          <w:szCs w:val="20"/>
        </w:rPr>
        <w:t>you</w:t>
      </w:r>
      <w:proofErr w:type="spellEnd"/>
      <w:r w:rsidRPr="00DD36CE">
        <w:rPr>
          <w:rFonts w:cs="Arial"/>
          <w:sz w:val="20"/>
          <w:szCs w:val="20"/>
        </w:rPr>
        <w:t xml:space="preserve"> </w:t>
      </w:r>
      <w:proofErr w:type="spellStart"/>
      <w:r w:rsidRPr="00DD36CE">
        <w:rPr>
          <w:rFonts w:cs="Arial"/>
          <w:sz w:val="20"/>
          <w:szCs w:val="20"/>
        </w:rPr>
        <w:t>throw</w:t>
      </w:r>
      <w:proofErr w:type="spellEnd"/>
      <w:r w:rsidRPr="00DD36CE">
        <w:rPr>
          <w:rFonts w:cs="Arial"/>
          <w:sz w:val="20"/>
          <w:szCs w:val="20"/>
        </w:rPr>
        <w:t xml:space="preserve"> – </w:t>
      </w:r>
      <w:proofErr w:type="spellStart"/>
      <w:r w:rsidRPr="00DD36CE">
        <w:rPr>
          <w:rFonts w:cs="Arial"/>
          <w:sz w:val="20"/>
          <w:szCs w:val="20"/>
        </w:rPr>
        <w:t>Gain</w:t>
      </w:r>
      <w:proofErr w:type="spellEnd"/>
      <w:r w:rsidRPr="00DD36CE">
        <w:rPr>
          <w:rFonts w:cs="Arial"/>
          <w:sz w:val="20"/>
          <w:szCs w:val="20"/>
        </w:rPr>
        <w:t xml:space="preserve"> </w:t>
      </w:r>
      <w:proofErr w:type="spellStart"/>
      <w:r w:rsidRPr="00DD36CE">
        <w:rPr>
          <w:rFonts w:cs="Arial"/>
          <w:sz w:val="20"/>
          <w:szCs w:val="20"/>
        </w:rPr>
        <w:t>as</w:t>
      </w:r>
      <w:proofErr w:type="spellEnd"/>
      <w:r w:rsidRPr="00DD36CE">
        <w:rPr>
          <w:rFonts w:cs="Arial"/>
          <w:sz w:val="20"/>
          <w:szCs w:val="20"/>
        </w:rPr>
        <w:t xml:space="preserve"> </w:t>
      </w:r>
      <w:proofErr w:type="spellStart"/>
      <w:r w:rsidRPr="00DD36CE">
        <w:rPr>
          <w:rFonts w:cs="Arial"/>
          <w:sz w:val="20"/>
          <w:szCs w:val="20"/>
        </w:rPr>
        <w:t>you</w:t>
      </w:r>
      <w:proofErr w:type="spellEnd"/>
      <w:r w:rsidRPr="00DD36CE">
        <w:rPr>
          <w:rFonts w:cs="Arial"/>
          <w:sz w:val="20"/>
          <w:szCs w:val="20"/>
        </w:rPr>
        <w:t xml:space="preserve"> </w:t>
      </w:r>
      <w:proofErr w:type="spellStart"/>
      <w:r w:rsidRPr="00DD36CE">
        <w:rPr>
          <w:rFonts w:cs="Arial"/>
          <w:sz w:val="20"/>
          <w:szCs w:val="20"/>
        </w:rPr>
        <w:t>short</w:t>
      </w:r>
      <w:proofErr w:type="spellEnd"/>
      <w:r>
        <w:rPr>
          <w:rFonts w:cs="Arial"/>
          <w:sz w:val="20"/>
          <w:szCs w:val="20"/>
        </w:rPr>
        <w:t>)</w:t>
      </w:r>
    </w:p>
    <w:p w14:paraId="5C447C5C" w14:textId="101DD194" w:rsidR="00D2088D" w:rsidRDefault="00D2088D" w:rsidP="00D2088D">
      <w:pPr>
        <w:spacing w:before="120" w:after="0"/>
        <w:ind w:left="425"/>
        <w:rPr>
          <w:rFonts w:cs="Arial"/>
          <w:sz w:val="20"/>
          <w:szCs w:val="20"/>
        </w:rPr>
      </w:pPr>
      <w:r>
        <w:rPr>
          <w:rFonts w:cs="Arial"/>
          <w:sz w:val="20"/>
          <w:szCs w:val="20"/>
        </w:rPr>
        <w:t xml:space="preserve">Οι διαδικασίες ένταξής </w:t>
      </w:r>
      <w:r w:rsidR="00D800B9">
        <w:rPr>
          <w:rFonts w:cs="Arial"/>
          <w:sz w:val="20"/>
          <w:szCs w:val="20"/>
        </w:rPr>
        <w:t xml:space="preserve">των προαναφερόμενων παρεμβάσεων </w:t>
      </w:r>
      <w:r>
        <w:rPr>
          <w:rFonts w:cs="Arial"/>
          <w:sz w:val="20"/>
          <w:szCs w:val="20"/>
        </w:rPr>
        <w:t xml:space="preserve">στο ΕΠ-ΥΜΕΠΕΡΑΑ </w:t>
      </w:r>
      <w:r w:rsidRPr="004F1C02">
        <w:rPr>
          <w:rFonts w:cs="Arial"/>
          <w:sz w:val="20"/>
          <w:szCs w:val="20"/>
        </w:rPr>
        <w:t>έχουν ολοκληρωθεί,</w:t>
      </w:r>
      <w:r>
        <w:rPr>
          <w:rFonts w:cs="Arial"/>
          <w:sz w:val="20"/>
          <w:szCs w:val="20"/>
        </w:rPr>
        <w:t xml:space="preserve"> αξιοποιώντας </w:t>
      </w:r>
      <w:proofErr w:type="spellStart"/>
      <w:r>
        <w:rPr>
          <w:rFonts w:cs="Arial"/>
          <w:sz w:val="20"/>
          <w:szCs w:val="20"/>
        </w:rPr>
        <w:t>εμπροσθοβαρή</w:t>
      </w:r>
      <w:proofErr w:type="spellEnd"/>
      <w:r>
        <w:rPr>
          <w:rFonts w:cs="Arial"/>
          <w:sz w:val="20"/>
          <w:szCs w:val="20"/>
        </w:rPr>
        <w:t xml:space="preserve"> εξειδίκευση, πριν την έγκριση της 6</w:t>
      </w:r>
      <w:r w:rsidRPr="00CE1E08">
        <w:rPr>
          <w:rFonts w:cs="Arial"/>
          <w:sz w:val="20"/>
          <w:szCs w:val="20"/>
          <w:vertAlign w:val="superscript"/>
        </w:rPr>
        <w:t>ης</w:t>
      </w:r>
      <w:r>
        <w:rPr>
          <w:rFonts w:cs="Arial"/>
          <w:sz w:val="20"/>
          <w:szCs w:val="20"/>
        </w:rPr>
        <w:t xml:space="preserve"> Αναθεώρησης του.</w:t>
      </w:r>
    </w:p>
    <w:p w14:paraId="097A5AA3" w14:textId="4801F276" w:rsidR="00416AFF" w:rsidRDefault="00416AFF" w:rsidP="00D2088D">
      <w:pPr>
        <w:spacing w:before="120" w:after="0"/>
        <w:ind w:left="425"/>
        <w:rPr>
          <w:rFonts w:cs="Arial"/>
          <w:sz w:val="20"/>
          <w:szCs w:val="20"/>
        </w:rPr>
      </w:pPr>
      <w:r w:rsidRPr="00D72488">
        <w:rPr>
          <w:rFonts w:cs="Arial"/>
          <w:sz w:val="20"/>
          <w:szCs w:val="20"/>
        </w:rPr>
        <w:t xml:space="preserve">Τα έργα είναι υπό τη διαχειριστική αρμοδιότητα της ΕΥΔ/ΠΕΚΑ&amp;ΠΟΛ.ΠΡΟ. Κάποια θα ολοκληρωθούν ως </w:t>
      </w:r>
      <w:proofErr w:type="spellStart"/>
      <w:r w:rsidRPr="00D72488">
        <w:rPr>
          <w:rFonts w:cs="Arial"/>
          <w:sz w:val="20"/>
          <w:szCs w:val="20"/>
        </w:rPr>
        <w:t>τμηματοποιημένα</w:t>
      </w:r>
      <w:proofErr w:type="spellEnd"/>
      <w:r w:rsidRPr="00D72488">
        <w:rPr>
          <w:rFonts w:cs="Arial"/>
          <w:sz w:val="20"/>
          <w:szCs w:val="20"/>
        </w:rPr>
        <w:t xml:space="preserve"> από πόρους του Προγράμματος ΠΕ</w:t>
      </w:r>
      <w:r w:rsidRPr="00D72488">
        <w:rPr>
          <w:rFonts w:cs="Arial"/>
          <w:sz w:val="20"/>
          <w:szCs w:val="20"/>
          <w:lang w:val="en-US"/>
        </w:rPr>
        <w:t>KA</w:t>
      </w:r>
      <w:r w:rsidRPr="00D72488">
        <w:rPr>
          <w:rFonts w:cs="Arial"/>
          <w:sz w:val="20"/>
          <w:szCs w:val="20"/>
        </w:rPr>
        <w:t xml:space="preserve"> 2021-2027.</w:t>
      </w:r>
    </w:p>
    <w:p w14:paraId="22EEF54B" w14:textId="0C9976D9" w:rsidR="00C53C7A" w:rsidRDefault="00C6531F" w:rsidP="004E5AEF">
      <w:pPr>
        <w:pStyle w:val="a5"/>
        <w:numPr>
          <w:ilvl w:val="0"/>
          <w:numId w:val="14"/>
        </w:numPr>
        <w:spacing w:before="180" w:after="0"/>
        <w:ind w:left="425" w:hanging="425"/>
        <w:contextualSpacing w:val="0"/>
        <w:rPr>
          <w:rFonts w:cs="Arial"/>
          <w:sz w:val="20"/>
          <w:szCs w:val="20"/>
        </w:rPr>
      </w:pPr>
      <w:r>
        <w:rPr>
          <w:rFonts w:cs="Arial"/>
          <w:b/>
          <w:bCs/>
          <w:sz w:val="20"/>
          <w:szCs w:val="20"/>
        </w:rPr>
        <w:t xml:space="preserve">Ενσωμάτωση </w:t>
      </w:r>
      <w:r w:rsidR="00366B1F" w:rsidRPr="00366B1F">
        <w:rPr>
          <w:rFonts w:cs="Arial"/>
          <w:sz w:val="20"/>
          <w:szCs w:val="20"/>
        </w:rPr>
        <w:t xml:space="preserve">στη </w:t>
      </w:r>
      <w:proofErr w:type="spellStart"/>
      <w:r w:rsidR="00366B1F" w:rsidRPr="00366B1F">
        <w:rPr>
          <w:rFonts w:cs="Arial"/>
          <w:sz w:val="20"/>
          <w:szCs w:val="20"/>
        </w:rPr>
        <w:t>στοχοθεσία</w:t>
      </w:r>
      <w:proofErr w:type="spellEnd"/>
      <w:r w:rsidR="00366B1F" w:rsidRPr="00366B1F">
        <w:rPr>
          <w:rFonts w:cs="Arial"/>
          <w:sz w:val="20"/>
          <w:szCs w:val="20"/>
        </w:rPr>
        <w:t xml:space="preserve"> του Προγράμματος</w:t>
      </w:r>
      <w:r>
        <w:rPr>
          <w:rFonts w:cs="Arial"/>
          <w:b/>
          <w:bCs/>
          <w:sz w:val="20"/>
          <w:szCs w:val="20"/>
        </w:rPr>
        <w:t xml:space="preserve"> των</w:t>
      </w:r>
      <w:r w:rsidRPr="00C6531F">
        <w:rPr>
          <w:rFonts w:cs="Arial"/>
          <w:b/>
          <w:bCs/>
          <w:sz w:val="20"/>
          <w:szCs w:val="20"/>
        </w:rPr>
        <w:t xml:space="preserve"> </w:t>
      </w:r>
      <w:r>
        <w:rPr>
          <w:rFonts w:cs="Arial"/>
          <w:b/>
          <w:bCs/>
          <w:sz w:val="20"/>
          <w:szCs w:val="20"/>
        </w:rPr>
        <w:t xml:space="preserve">στοιχείων </w:t>
      </w:r>
      <w:r>
        <w:rPr>
          <w:rFonts w:cs="Arial"/>
          <w:sz w:val="20"/>
          <w:szCs w:val="20"/>
        </w:rPr>
        <w:t>πλήθους νέων</w:t>
      </w:r>
      <w:r>
        <w:rPr>
          <w:rFonts w:cs="Arial"/>
          <w:b/>
          <w:bCs/>
          <w:sz w:val="20"/>
          <w:szCs w:val="20"/>
        </w:rPr>
        <w:t xml:space="preserve"> </w:t>
      </w:r>
      <w:proofErr w:type="spellStart"/>
      <w:r w:rsidR="00C53C7A" w:rsidRPr="00364B14">
        <w:rPr>
          <w:rFonts w:cs="Arial"/>
          <w:b/>
          <w:bCs/>
          <w:sz w:val="20"/>
          <w:szCs w:val="20"/>
        </w:rPr>
        <w:t>συμβασιοποιημένων</w:t>
      </w:r>
      <w:proofErr w:type="spellEnd"/>
      <w:r w:rsidR="00C53C7A" w:rsidRPr="00364B14">
        <w:rPr>
          <w:rFonts w:cs="Arial"/>
          <w:b/>
          <w:bCs/>
          <w:sz w:val="20"/>
          <w:szCs w:val="20"/>
        </w:rPr>
        <w:t xml:space="preserve"> έργων</w:t>
      </w:r>
      <w:r w:rsidR="00C53C7A">
        <w:rPr>
          <w:rFonts w:cs="Arial"/>
          <w:sz w:val="20"/>
          <w:szCs w:val="20"/>
        </w:rPr>
        <w:t xml:space="preserve"> διαχείρισης υδατικών πόρων </w:t>
      </w:r>
      <w:r w:rsidR="00C53C7A" w:rsidRPr="00FA2DFB">
        <w:rPr>
          <w:rFonts w:cs="Arial"/>
          <w:b/>
          <w:bCs/>
          <w:sz w:val="20"/>
          <w:szCs w:val="20"/>
        </w:rPr>
        <w:t>από το Πρόγραμμα «Αντώνης Τρίτσης» του ΥΠΕΣ</w:t>
      </w:r>
      <w:r w:rsidR="00C53C7A">
        <w:rPr>
          <w:rFonts w:cs="Arial"/>
          <w:sz w:val="20"/>
          <w:szCs w:val="20"/>
        </w:rPr>
        <w:t xml:space="preserve"> (όπου είχαν ενταχθεί με αμιγώς εθνική χρηματοδότηση για έργα των ΟΤΑ) </w:t>
      </w:r>
      <w:r w:rsidR="00C53C7A" w:rsidRPr="00FA2DFB">
        <w:rPr>
          <w:rFonts w:cs="Arial"/>
          <w:b/>
          <w:bCs/>
          <w:sz w:val="20"/>
          <w:szCs w:val="20"/>
        </w:rPr>
        <w:t>στο ΕΠ-ΥΜΕΠΕΡΑΑ</w:t>
      </w:r>
      <w:r w:rsidR="00C53C7A">
        <w:rPr>
          <w:rFonts w:cs="Arial"/>
          <w:sz w:val="20"/>
          <w:szCs w:val="20"/>
        </w:rPr>
        <w:t>.</w:t>
      </w:r>
      <w:r w:rsidR="00C53C7A" w:rsidRPr="0050492A">
        <w:rPr>
          <w:rFonts w:cs="Arial"/>
          <w:sz w:val="20"/>
          <w:szCs w:val="20"/>
        </w:rPr>
        <w:t xml:space="preserve"> </w:t>
      </w:r>
    </w:p>
    <w:p w14:paraId="79DCBD62" w14:textId="627BE6CE" w:rsidR="00850E8F" w:rsidRDefault="00C53C7A" w:rsidP="00C53C7A">
      <w:pPr>
        <w:pStyle w:val="a5"/>
        <w:spacing w:before="120" w:after="0"/>
        <w:ind w:left="425"/>
        <w:contextualSpacing w:val="0"/>
        <w:rPr>
          <w:rFonts w:cs="Arial"/>
          <w:sz w:val="20"/>
          <w:szCs w:val="20"/>
        </w:rPr>
      </w:pPr>
      <w:r>
        <w:rPr>
          <w:rFonts w:cs="Arial"/>
          <w:sz w:val="20"/>
          <w:szCs w:val="20"/>
        </w:rPr>
        <w:lastRenderedPageBreak/>
        <w:t xml:space="preserve">Οι διαδικασίες </w:t>
      </w:r>
      <w:r w:rsidR="00C6531F">
        <w:rPr>
          <w:rFonts w:cs="Arial"/>
          <w:sz w:val="20"/>
          <w:szCs w:val="20"/>
        </w:rPr>
        <w:t xml:space="preserve">αξιολόγησής τους και </w:t>
      </w:r>
      <w:r>
        <w:rPr>
          <w:rFonts w:cs="Arial"/>
          <w:sz w:val="20"/>
          <w:szCs w:val="20"/>
        </w:rPr>
        <w:t xml:space="preserve">ένταξής στο ΕΠ-ΥΜΕΠΕΡΑΑ </w:t>
      </w:r>
      <w:r w:rsidR="00CE7610">
        <w:rPr>
          <w:rFonts w:cs="Arial"/>
          <w:sz w:val="20"/>
          <w:szCs w:val="20"/>
        </w:rPr>
        <w:t>έχουν δρομολογηθεί</w:t>
      </w:r>
      <w:r>
        <w:rPr>
          <w:rFonts w:cs="Arial"/>
          <w:sz w:val="20"/>
          <w:szCs w:val="20"/>
        </w:rPr>
        <w:t xml:space="preserve"> αξιοποιώντας </w:t>
      </w:r>
      <w:proofErr w:type="spellStart"/>
      <w:r>
        <w:rPr>
          <w:rFonts w:cs="Arial"/>
          <w:sz w:val="20"/>
          <w:szCs w:val="20"/>
        </w:rPr>
        <w:t>εμπροσθοβαρή</w:t>
      </w:r>
      <w:proofErr w:type="spellEnd"/>
      <w:r>
        <w:rPr>
          <w:rFonts w:cs="Arial"/>
          <w:sz w:val="20"/>
          <w:szCs w:val="20"/>
        </w:rPr>
        <w:t xml:space="preserve"> εξειδίκευση, πριν την έγκριση της </w:t>
      </w:r>
      <w:r w:rsidR="00EF433D">
        <w:rPr>
          <w:rFonts w:cs="Arial"/>
          <w:sz w:val="20"/>
          <w:szCs w:val="20"/>
        </w:rPr>
        <w:t>6</w:t>
      </w:r>
      <w:r w:rsidR="00EF433D" w:rsidRPr="00EF433D">
        <w:rPr>
          <w:rFonts w:cs="Arial"/>
          <w:sz w:val="20"/>
          <w:szCs w:val="20"/>
          <w:vertAlign w:val="superscript"/>
        </w:rPr>
        <w:t>ης</w:t>
      </w:r>
      <w:r w:rsidR="00EF433D">
        <w:rPr>
          <w:rFonts w:cs="Arial"/>
          <w:sz w:val="20"/>
          <w:szCs w:val="20"/>
        </w:rPr>
        <w:t xml:space="preserve"> </w:t>
      </w:r>
      <w:r>
        <w:rPr>
          <w:rFonts w:cs="Arial"/>
          <w:sz w:val="20"/>
          <w:szCs w:val="20"/>
        </w:rPr>
        <w:t>αναθεώρησης</w:t>
      </w:r>
      <w:r w:rsidR="00EF433D">
        <w:rPr>
          <w:rFonts w:cs="Arial"/>
          <w:sz w:val="20"/>
          <w:szCs w:val="20"/>
        </w:rPr>
        <w:t xml:space="preserve"> του</w:t>
      </w:r>
      <w:r>
        <w:rPr>
          <w:rFonts w:cs="Arial"/>
          <w:sz w:val="20"/>
          <w:szCs w:val="20"/>
        </w:rPr>
        <w:t>.</w:t>
      </w:r>
      <w:r w:rsidR="00EF433D" w:rsidRPr="00EF433D">
        <w:rPr>
          <w:rFonts w:cs="Arial"/>
          <w:sz w:val="20"/>
          <w:szCs w:val="20"/>
        </w:rPr>
        <w:t xml:space="preserve"> </w:t>
      </w:r>
      <w:r w:rsidR="00EF433D">
        <w:rPr>
          <w:rFonts w:cs="Arial"/>
          <w:sz w:val="20"/>
          <w:szCs w:val="20"/>
        </w:rPr>
        <w:t>Οι σχετικές δαπάνες καταχωρούνται σταδιακά στο ΟΠΣ.</w:t>
      </w:r>
    </w:p>
    <w:p w14:paraId="625179D7" w14:textId="76ED2A6D" w:rsidR="00D15FC3" w:rsidRDefault="00416AFF" w:rsidP="00D809CF">
      <w:pPr>
        <w:pStyle w:val="a5"/>
        <w:spacing w:before="120" w:after="0"/>
        <w:ind w:left="425"/>
        <w:contextualSpacing w:val="0"/>
        <w:rPr>
          <w:rFonts w:cs="Arial"/>
          <w:sz w:val="20"/>
          <w:szCs w:val="20"/>
        </w:rPr>
      </w:pPr>
      <w:r w:rsidRPr="00CE7610">
        <w:rPr>
          <w:rFonts w:cs="Arial"/>
          <w:sz w:val="20"/>
          <w:szCs w:val="20"/>
        </w:rPr>
        <w:t xml:space="preserve">Τα έργα είναι υπό τη διαχειριστική αρμοδιότητα της ΕΥΔ/ΠΕΚΑ&amp;ΠΟΛ.ΠΡΟ. </w:t>
      </w:r>
      <w:r w:rsidR="00D800B9">
        <w:rPr>
          <w:rFonts w:cs="Arial"/>
          <w:sz w:val="20"/>
          <w:szCs w:val="20"/>
        </w:rPr>
        <w:t xml:space="preserve">Σημαντικό μέρος αυτών θα ολοκληρωθούν από το ΕΠ-ΥΜΕΠΕΡΑΑ και τα υπόλοιπα </w:t>
      </w:r>
      <w:r w:rsidRPr="00CE7610">
        <w:rPr>
          <w:rFonts w:cs="Arial"/>
          <w:sz w:val="20"/>
          <w:szCs w:val="20"/>
        </w:rPr>
        <w:t xml:space="preserve">θα ολοκληρωθούν ως </w:t>
      </w:r>
      <w:proofErr w:type="spellStart"/>
      <w:r w:rsidRPr="00CE7610">
        <w:rPr>
          <w:rFonts w:cs="Arial"/>
          <w:sz w:val="20"/>
          <w:szCs w:val="20"/>
        </w:rPr>
        <w:t>τμηματοποιημένα</w:t>
      </w:r>
      <w:proofErr w:type="spellEnd"/>
      <w:r w:rsidRPr="00CE7610">
        <w:rPr>
          <w:rFonts w:cs="Arial"/>
          <w:sz w:val="20"/>
          <w:szCs w:val="20"/>
        </w:rPr>
        <w:t xml:space="preserve"> από πόρους του Προγράμματος ΠΕ</w:t>
      </w:r>
      <w:r w:rsidRPr="00CE7610">
        <w:rPr>
          <w:rFonts w:cs="Arial"/>
          <w:sz w:val="20"/>
          <w:szCs w:val="20"/>
          <w:lang w:val="en-US"/>
        </w:rPr>
        <w:t>KA</w:t>
      </w:r>
      <w:r w:rsidRPr="00CE7610">
        <w:rPr>
          <w:rFonts w:cs="Arial"/>
          <w:sz w:val="20"/>
          <w:szCs w:val="20"/>
        </w:rPr>
        <w:t xml:space="preserve"> 2021-2027.</w:t>
      </w:r>
      <w:r w:rsidR="00850E8F">
        <w:rPr>
          <w:rFonts w:cs="Arial"/>
          <w:sz w:val="20"/>
          <w:szCs w:val="20"/>
        </w:rPr>
        <w:t xml:space="preserve"> </w:t>
      </w:r>
    </w:p>
    <w:p w14:paraId="779E3E84" w14:textId="77777777" w:rsidR="008057E4" w:rsidRDefault="008057E4" w:rsidP="004E5AEF">
      <w:pPr>
        <w:pStyle w:val="a5"/>
        <w:numPr>
          <w:ilvl w:val="0"/>
          <w:numId w:val="14"/>
        </w:numPr>
        <w:spacing w:before="180" w:after="0"/>
        <w:ind w:left="426" w:hanging="426"/>
        <w:contextualSpacing w:val="0"/>
        <w:rPr>
          <w:rFonts w:cs="Arial"/>
          <w:sz w:val="20"/>
          <w:szCs w:val="20"/>
        </w:rPr>
      </w:pPr>
      <w:r>
        <w:rPr>
          <w:rFonts w:cs="Arial"/>
          <w:b/>
          <w:bCs/>
          <w:sz w:val="20"/>
          <w:szCs w:val="20"/>
        </w:rPr>
        <w:t xml:space="preserve">Ενσωμάτωση στη </w:t>
      </w:r>
      <w:proofErr w:type="spellStart"/>
      <w:r>
        <w:rPr>
          <w:rFonts w:cs="Arial"/>
          <w:b/>
          <w:bCs/>
          <w:sz w:val="20"/>
          <w:szCs w:val="20"/>
        </w:rPr>
        <w:t>στοχοθεσία</w:t>
      </w:r>
      <w:proofErr w:type="spellEnd"/>
      <w:r>
        <w:rPr>
          <w:rFonts w:cs="Arial"/>
          <w:b/>
          <w:bCs/>
          <w:sz w:val="20"/>
          <w:szCs w:val="20"/>
        </w:rPr>
        <w:t xml:space="preserve"> του Προγράμματος των στοιχείων</w:t>
      </w:r>
      <w:r>
        <w:rPr>
          <w:rFonts w:cs="Arial"/>
          <w:sz w:val="20"/>
          <w:szCs w:val="20"/>
        </w:rPr>
        <w:t xml:space="preserve"> πλήθους </w:t>
      </w:r>
      <w:r w:rsidRPr="00B42897">
        <w:rPr>
          <w:rFonts w:cs="Arial"/>
          <w:b/>
          <w:bCs/>
          <w:sz w:val="20"/>
          <w:szCs w:val="20"/>
        </w:rPr>
        <w:t xml:space="preserve">νέων </w:t>
      </w:r>
      <w:r w:rsidRPr="00B42897">
        <w:rPr>
          <w:rFonts w:cs="Arial"/>
          <w:sz w:val="20"/>
          <w:szCs w:val="20"/>
        </w:rPr>
        <w:t>συνήθων</w:t>
      </w:r>
      <w:r>
        <w:rPr>
          <w:rFonts w:cs="Arial"/>
          <w:b/>
          <w:bCs/>
          <w:sz w:val="20"/>
          <w:szCs w:val="20"/>
        </w:rPr>
        <w:t xml:space="preserve"> </w:t>
      </w:r>
      <w:r w:rsidRPr="00B42897">
        <w:rPr>
          <w:rFonts w:cs="Arial"/>
          <w:b/>
          <w:bCs/>
          <w:sz w:val="20"/>
          <w:szCs w:val="20"/>
        </w:rPr>
        <w:t>ώριμων έργων</w:t>
      </w:r>
      <w:r>
        <w:rPr>
          <w:rFonts w:cs="Arial"/>
          <w:sz w:val="20"/>
          <w:szCs w:val="20"/>
        </w:rPr>
        <w:t xml:space="preserve"> του τομέα Περιβάλλοντος, που εντάχθηκαν μετά από υποβολή προτάσεων σε νέες Προσκλήσεις της ΕΥΔ/ΕΠ-ΥΜΕΠΕΡΑΑ όπως αυτές εκδόθηκαν από το δ’ τρίμηνο του 2021 έως το α’ τρίμηνο του 2023</w:t>
      </w:r>
      <w:r w:rsidRPr="00982CCD">
        <w:rPr>
          <w:rFonts w:cs="Arial"/>
          <w:sz w:val="20"/>
          <w:szCs w:val="20"/>
        </w:rPr>
        <w:t xml:space="preserve">, </w:t>
      </w:r>
      <w:r>
        <w:rPr>
          <w:rFonts w:cs="Arial"/>
          <w:sz w:val="20"/>
          <w:szCs w:val="20"/>
        </w:rPr>
        <w:t xml:space="preserve">και αφορούν στους </w:t>
      </w:r>
      <w:proofErr w:type="spellStart"/>
      <w:r>
        <w:rPr>
          <w:rFonts w:cs="Arial"/>
          <w:sz w:val="20"/>
          <w:szCs w:val="20"/>
        </w:rPr>
        <w:t>υπο</w:t>
      </w:r>
      <w:proofErr w:type="spellEnd"/>
      <w:r>
        <w:rPr>
          <w:rFonts w:cs="Arial"/>
          <w:sz w:val="20"/>
          <w:szCs w:val="20"/>
        </w:rPr>
        <w:t>-τομείς:</w:t>
      </w:r>
    </w:p>
    <w:p w14:paraId="0CD146D1" w14:textId="77777777" w:rsidR="008057E4" w:rsidRPr="00B42897" w:rsidRDefault="008057E4" w:rsidP="004E5AEF">
      <w:pPr>
        <w:pStyle w:val="a5"/>
        <w:numPr>
          <w:ilvl w:val="1"/>
          <w:numId w:val="14"/>
        </w:numPr>
        <w:spacing w:before="120" w:after="0"/>
        <w:ind w:left="709" w:hanging="284"/>
        <w:contextualSpacing w:val="0"/>
        <w:rPr>
          <w:rFonts w:cs="Arial"/>
          <w:sz w:val="20"/>
          <w:szCs w:val="20"/>
        </w:rPr>
      </w:pPr>
      <w:r>
        <w:rPr>
          <w:rFonts w:cs="Arial"/>
          <w:sz w:val="20"/>
          <w:szCs w:val="20"/>
          <w:u w:val="single"/>
        </w:rPr>
        <w:t>Διαχείρισης υδατικών πόρων</w:t>
      </w:r>
      <w:r>
        <w:rPr>
          <w:rFonts w:cs="Arial"/>
          <w:sz w:val="20"/>
          <w:szCs w:val="20"/>
        </w:rPr>
        <w:t xml:space="preserve"> (</w:t>
      </w:r>
      <w:r w:rsidRPr="00B42897">
        <w:rPr>
          <w:rFonts w:cs="Arial"/>
          <w:sz w:val="20"/>
          <w:szCs w:val="20"/>
        </w:rPr>
        <w:t>έργα διαχείρισης διαρροών σε υφιστάμενα δίκτυα ύδρευσης</w:t>
      </w:r>
      <w:r>
        <w:rPr>
          <w:rFonts w:cs="Arial"/>
          <w:sz w:val="20"/>
          <w:szCs w:val="20"/>
        </w:rPr>
        <w:t>, έργα ύδρευσης, εφαρμογή συστημάτων αφαλάτωσης).</w:t>
      </w:r>
    </w:p>
    <w:p w14:paraId="539672F3" w14:textId="77777777" w:rsidR="008057E4" w:rsidRPr="00D2088D" w:rsidRDefault="008057E4" w:rsidP="004E5AEF">
      <w:pPr>
        <w:pStyle w:val="a5"/>
        <w:numPr>
          <w:ilvl w:val="1"/>
          <w:numId w:val="14"/>
        </w:numPr>
        <w:spacing w:before="120" w:after="0"/>
        <w:ind w:left="709" w:hanging="284"/>
        <w:contextualSpacing w:val="0"/>
        <w:rPr>
          <w:rFonts w:cs="Arial"/>
          <w:sz w:val="20"/>
          <w:szCs w:val="20"/>
          <w:u w:val="single"/>
        </w:rPr>
      </w:pPr>
      <w:r w:rsidRPr="00D2088D">
        <w:rPr>
          <w:rFonts w:cs="Arial"/>
          <w:sz w:val="20"/>
          <w:szCs w:val="20"/>
          <w:u w:val="single"/>
        </w:rPr>
        <w:t>Αντιπλημμυρικής προστασίας πόλεων</w:t>
      </w:r>
      <w:r>
        <w:rPr>
          <w:rFonts w:cs="Arial"/>
          <w:sz w:val="20"/>
          <w:szCs w:val="20"/>
          <w:u w:val="single"/>
        </w:rPr>
        <w:t xml:space="preserve"> </w:t>
      </w:r>
      <w:r w:rsidRPr="00D2088D">
        <w:rPr>
          <w:rFonts w:cs="Arial"/>
          <w:sz w:val="20"/>
          <w:szCs w:val="20"/>
        </w:rPr>
        <w:t>(έργα διευθέτησης χειμάρρων/ρεμάτων)</w:t>
      </w:r>
    </w:p>
    <w:p w14:paraId="4DC4C8DE" w14:textId="77777777" w:rsidR="008057E4" w:rsidRPr="00F1391B" w:rsidRDefault="008057E4" w:rsidP="004E5AEF">
      <w:pPr>
        <w:pStyle w:val="a5"/>
        <w:numPr>
          <w:ilvl w:val="1"/>
          <w:numId w:val="14"/>
        </w:numPr>
        <w:spacing w:before="120" w:after="0"/>
        <w:ind w:left="709" w:hanging="284"/>
        <w:contextualSpacing w:val="0"/>
        <w:rPr>
          <w:rFonts w:cs="Arial"/>
          <w:sz w:val="20"/>
          <w:szCs w:val="20"/>
        </w:rPr>
      </w:pPr>
      <w:r>
        <w:rPr>
          <w:rFonts w:cs="Arial"/>
          <w:sz w:val="20"/>
          <w:szCs w:val="20"/>
          <w:u w:val="single"/>
        </w:rPr>
        <w:t>Αστικής αναζωογόνησης</w:t>
      </w:r>
      <w:r>
        <w:rPr>
          <w:rFonts w:cs="Arial"/>
          <w:sz w:val="20"/>
          <w:szCs w:val="20"/>
        </w:rPr>
        <w:t xml:space="preserve"> (</w:t>
      </w:r>
      <w:r w:rsidRPr="00B42897">
        <w:rPr>
          <w:rFonts w:cs="Arial"/>
          <w:sz w:val="20"/>
          <w:szCs w:val="20"/>
        </w:rPr>
        <w:t xml:space="preserve">έργα </w:t>
      </w:r>
      <w:proofErr w:type="spellStart"/>
      <w:r>
        <w:rPr>
          <w:rFonts w:cs="Arial"/>
          <w:sz w:val="20"/>
          <w:szCs w:val="20"/>
        </w:rPr>
        <w:t>μικροκινητικότητας</w:t>
      </w:r>
      <w:proofErr w:type="spellEnd"/>
      <w:r>
        <w:rPr>
          <w:rFonts w:cs="Arial"/>
          <w:sz w:val="20"/>
          <w:szCs w:val="20"/>
        </w:rPr>
        <w:t>, αναπλάσεις, βελτίωσης του αστικού περιβάλλοντος, κ.α.)</w:t>
      </w:r>
      <w:r w:rsidRPr="00B42897">
        <w:rPr>
          <w:rFonts w:cs="Arial"/>
          <w:sz w:val="20"/>
          <w:szCs w:val="20"/>
        </w:rPr>
        <w:t>.</w:t>
      </w:r>
      <w:r w:rsidRPr="007E6D0B">
        <w:rPr>
          <w:rFonts w:cs="Arial"/>
          <w:sz w:val="20"/>
          <w:szCs w:val="20"/>
        </w:rPr>
        <w:t xml:space="preserve"> </w:t>
      </w:r>
    </w:p>
    <w:p w14:paraId="115AB867" w14:textId="62250253" w:rsidR="008057E4" w:rsidRPr="00D2088D" w:rsidRDefault="008057E4" w:rsidP="00D809CF">
      <w:pPr>
        <w:pStyle w:val="a5"/>
        <w:spacing w:before="120" w:after="0"/>
        <w:ind w:left="425"/>
        <w:contextualSpacing w:val="0"/>
        <w:rPr>
          <w:rFonts w:cs="Arial"/>
          <w:sz w:val="20"/>
          <w:szCs w:val="20"/>
        </w:rPr>
      </w:pPr>
      <w:r>
        <w:rPr>
          <w:rFonts w:cs="Arial"/>
          <w:sz w:val="20"/>
          <w:szCs w:val="20"/>
        </w:rPr>
        <w:t xml:space="preserve">Τα έργα είναι υπό τη διαχειριστική αρμοδιότητα της ΕΥΔ/ΠΕΚΑ&amp;ΠΟΛ.ΠΡΟ. </w:t>
      </w:r>
      <w:r w:rsidR="00D800B9">
        <w:rPr>
          <w:rFonts w:cs="Arial"/>
          <w:sz w:val="20"/>
          <w:szCs w:val="20"/>
        </w:rPr>
        <w:t xml:space="preserve">Σημαντικό μέρος αυτών θα ολοκληρωθούν από το ΕΠ-ΥΜΕΠΕΡΑΑ και τα υπόλοιπα </w:t>
      </w:r>
      <w:r>
        <w:rPr>
          <w:rFonts w:cs="Arial"/>
          <w:sz w:val="20"/>
          <w:szCs w:val="20"/>
        </w:rPr>
        <w:t xml:space="preserve">θα ολοκληρωθούν ως </w:t>
      </w:r>
      <w:proofErr w:type="spellStart"/>
      <w:r>
        <w:rPr>
          <w:rFonts w:cs="Arial"/>
          <w:sz w:val="20"/>
          <w:szCs w:val="20"/>
        </w:rPr>
        <w:t>τμηματοποιημένα</w:t>
      </w:r>
      <w:proofErr w:type="spellEnd"/>
      <w:r>
        <w:rPr>
          <w:rFonts w:cs="Arial"/>
          <w:sz w:val="20"/>
          <w:szCs w:val="20"/>
        </w:rPr>
        <w:t xml:space="preserve"> από πόρους του Προγράμματος ΠΕ</w:t>
      </w:r>
      <w:r>
        <w:rPr>
          <w:rFonts w:cs="Arial"/>
          <w:sz w:val="20"/>
          <w:szCs w:val="20"/>
          <w:lang w:val="en-US"/>
        </w:rPr>
        <w:t>KA</w:t>
      </w:r>
      <w:r w:rsidRPr="00982CCD">
        <w:rPr>
          <w:rFonts w:cs="Arial"/>
          <w:sz w:val="20"/>
          <w:szCs w:val="20"/>
        </w:rPr>
        <w:t xml:space="preserve"> 2021-2027</w:t>
      </w:r>
      <w:r>
        <w:rPr>
          <w:rFonts w:cs="Arial"/>
          <w:sz w:val="20"/>
          <w:szCs w:val="20"/>
        </w:rPr>
        <w:t>.</w:t>
      </w:r>
    </w:p>
    <w:p w14:paraId="3D9172E7" w14:textId="0DBF6453" w:rsidR="0001030D" w:rsidRDefault="00C6531F" w:rsidP="004E5AEF">
      <w:pPr>
        <w:pStyle w:val="a5"/>
        <w:numPr>
          <w:ilvl w:val="0"/>
          <w:numId w:val="14"/>
        </w:numPr>
        <w:spacing w:before="180" w:after="0"/>
        <w:ind w:left="426" w:hanging="426"/>
        <w:contextualSpacing w:val="0"/>
        <w:rPr>
          <w:rFonts w:cs="Arial"/>
          <w:sz w:val="20"/>
          <w:szCs w:val="20"/>
        </w:rPr>
      </w:pPr>
      <w:r>
        <w:rPr>
          <w:rFonts w:cs="Arial"/>
          <w:b/>
          <w:bCs/>
          <w:sz w:val="20"/>
          <w:szCs w:val="20"/>
        </w:rPr>
        <w:t xml:space="preserve">Ενσωμάτωση </w:t>
      </w:r>
      <w:r w:rsidRPr="00366B1F">
        <w:rPr>
          <w:rFonts w:cs="Arial"/>
          <w:sz w:val="20"/>
          <w:szCs w:val="20"/>
        </w:rPr>
        <w:t xml:space="preserve">στη </w:t>
      </w:r>
      <w:proofErr w:type="spellStart"/>
      <w:r w:rsidRPr="00366B1F">
        <w:rPr>
          <w:rFonts w:cs="Arial"/>
          <w:sz w:val="20"/>
          <w:szCs w:val="20"/>
        </w:rPr>
        <w:t>στοχοθεσία</w:t>
      </w:r>
      <w:proofErr w:type="spellEnd"/>
      <w:r w:rsidRPr="00366B1F">
        <w:rPr>
          <w:rFonts w:cs="Arial"/>
          <w:sz w:val="20"/>
          <w:szCs w:val="20"/>
        </w:rPr>
        <w:t xml:space="preserve"> του Προγράμματος</w:t>
      </w:r>
      <w:r>
        <w:rPr>
          <w:rFonts w:cs="Arial"/>
          <w:b/>
          <w:bCs/>
          <w:sz w:val="20"/>
          <w:szCs w:val="20"/>
        </w:rPr>
        <w:t xml:space="preserve"> των</w:t>
      </w:r>
      <w:r w:rsidRPr="00C6531F">
        <w:rPr>
          <w:rFonts w:cs="Arial"/>
          <w:b/>
          <w:bCs/>
          <w:sz w:val="20"/>
          <w:szCs w:val="20"/>
        </w:rPr>
        <w:t xml:space="preserve"> </w:t>
      </w:r>
      <w:r>
        <w:rPr>
          <w:rFonts w:cs="Arial"/>
          <w:b/>
          <w:bCs/>
          <w:sz w:val="20"/>
          <w:szCs w:val="20"/>
        </w:rPr>
        <w:t xml:space="preserve">στοιχείων </w:t>
      </w:r>
      <w:r>
        <w:rPr>
          <w:rFonts w:cs="Arial"/>
          <w:sz w:val="20"/>
          <w:szCs w:val="20"/>
        </w:rPr>
        <w:t>πεπερασμένου πλήθους νέων</w:t>
      </w:r>
      <w:r>
        <w:rPr>
          <w:rFonts w:cs="Arial"/>
          <w:b/>
          <w:bCs/>
          <w:sz w:val="20"/>
          <w:szCs w:val="20"/>
        </w:rPr>
        <w:t xml:space="preserve"> </w:t>
      </w:r>
      <w:proofErr w:type="spellStart"/>
      <w:r w:rsidR="0001030D" w:rsidRPr="00364B14">
        <w:rPr>
          <w:rFonts w:cs="Arial"/>
          <w:b/>
          <w:bCs/>
          <w:sz w:val="20"/>
          <w:szCs w:val="20"/>
        </w:rPr>
        <w:t>συμβασιοποιημένων</w:t>
      </w:r>
      <w:proofErr w:type="spellEnd"/>
      <w:r w:rsidR="0001030D" w:rsidRPr="00364B14">
        <w:rPr>
          <w:rFonts w:cs="Arial"/>
          <w:b/>
          <w:bCs/>
          <w:sz w:val="20"/>
          <w:szCs w:val="20"/>
        </w:rPr>
        <w:t xml:space="preserve"> ή υπό </w:t>
      </w:r>
      <w:proofErr w:type="spellStart"/>
      <w:r w:rsidR="0001030D" w:rsidRPr="00364B14">
        <w:rPr>
          <w:rFonts w:cs="Arial"/>
          <w:b/>
          <w:bCs/>
          <w:sz w:val="20"/>
          <w:szCs w:val="20"/>
        </w:rPr>
        <w:t>συμβασιοποίηση</w:t>
      </w:r>
      <w:proofErr w:type="spellEnd"/>
      <w:r w:rsidR="0001030D" w:rsidRPr="00364B14">
        <w:rPr>
          <w:rFonts w:cs="Arial"/>
          <w:b/>
          <w:bCs/>
          <w:sz w:val="20"/>
          <w:szCs w:val="20"/>
        </w:rPr>
        <w:t xml:space="preserve"> συγχρηματοδοτούμενων έργων</w:t>
      </w:r>
      <w:r w:rsidR="0001030D">
        <w:rPr>
          <w:rFonts w:cs="Arial"/>
          <w:sz w:val="20"/>
          <w:szCs w:val="20"/>
        </w:rPr>
        <w:t>,</w:t>
      </w:r>
      <w:r w:rsidR="00416AFF">
        <w:rPr>
          <w:rFonts w:cs="Arial"/>
          <w:sz w:val="20"/>
          <w:szCs w:val="20"/>
        </w:rPr>
        <w:t xml:space="preserve"> </w:t>
      </w:r>
      <w:r>
        <w:rPr>
          <w:rFonts w:cs="Arial"/>
          <w:sz w:val="20"/>
          <w:szCs w:val="20"/>
        </w:rPr>
        <w:t xml:space="preserve">που μεταφέρονται </w:t>
      </w:r>
      <w:r w:rsidR="0001030D" w:rsidRPr="00FA2DFB">
        <w:rPr>
          <w:rFonts w:cs="Arial"/>
          <w:b/>
          <w:bCs/>
          <w:sz w:val="20"/>
          <w:szCs w:val="20"/>
        </w:rPr>
        <w:t>από το ΠΕΠ Αττικής στο ΕΠ-ΥΜΕΠΕΡΑΑ</w:t>
      </w:r>
      <w:r w:rsidR="0001030D">
        <w:rPr>
          <w:rFonts w:cs="Arial"/>
          <w:sz w:val="20"/>
          <w:szCs w:val="20"/>
        </w:rPr>
        <w:t>. Πρόκειται για έργα του τομέα Περιβάλλοντος</w:t>
      </w:r>
      <w:r w:rsidR="0001030D" w:rsidRPr="00947A36">
        <w:rPr>
          <w:rFonts w:cs="Arial"/>
          <w:sz w:val="20"/>
          <w:szCs w:val="20"/>
        </w:rPr>
        <w:t xml:space="preserve"> </w:t>
      </w:r>
      <w:r w:rsidR="0001030D">
        <w:rPr>
          <w:rFonts w:cs="Arial"/>
          <w:sz w:val="20"/>
          <w:szCs w:val="20"/>
        </w:rPr>
        <w:t xml:space="preserve">αστικής αναζωογόνησης, υπό τη διαχείριση των εξής ΕΦΔ του Προγράμματος: ΕΥΔ/ΠΕΚΑ&amp;ΠΟΛ.ΠΡΟ, ΕΥΔ/ΠΕΠ ΑΤΤΙΚΗ, 3 Αστικές Αρχές της Περιφέρειας Αττικής. </w:t>
      </w:r>
    </w:p>
    <w:p w14:paraId="0FF1E5E2" w14:textId="5A956FEA" w:rsidR="0001030D" w:rsidRDefault="0001030D" w:rsidP="0001030D">
      <w:pPr>
        <w:pStyle w:val="a5"/>
        <w:spacing w:before="120" w:after="0"/>
        <w:ind w:left="425"/>
        <w:contextualSpacing w:val="0"/>
        <w:rPr>
          <w:rFonts w:cs="Arial"/>
          <w:sz w:val="20"/>
          <w:szCs w:val="20"/>
        </w:rPr>
      </w:pPr>
      <w:r>
        <w:rPr>
          <w:rFonts w:cs="Arial"/>
          <w:sz w:val="20"/>
          <w:szCs w:val="20"/>
        </w:rPr>
        <w:t xml:space="preserve">Οι διαδικασίες </w:t>
      </w:r>
      <w:r w:rsidR="00C6531F">
        <w:rPr>
          <w:rFonts w:cs="Arial"/>
          <w:sz w:val="20"/>
          <w:szCs w:val="20"/>
        </w:rPr>
        <w:t>μεταφοράς των έργων</w:t>
      </w:r>
      <w:r>
        <w:rPr>
          <w:rFonts w:cs="Arial"/>
          <w:sz w:val="20"/>
          <w:szCs w:val="20"/>
        </w:rPr>
        <w:t xml:space="preserve"> στο ΕΠ-ΥΜΕΠΕΡΑΑ έχουν ολοκληρωθεί, αξιοποιώντας </w:t>
      </w:r>
      <w:proofErr w:type="spellStart"/>
      <w:r>
        <w:rPr>
          <w:rFonts w:cs="Arial"/>
          <w:sz w:val="20"/>
          <w:szCs w:val="20"/>
        </w:rPr>
        <w:t>εμπροσθοβαρή</w:t>
      </w:r>
      <w:proofErr w:type="spellEnd"/>
      <w:r>
        <w:rPr>
          <w:rFonts w:cs="Arial"/>
          <w:sz w:val="20"/>
          <w:szCs w:val="20"/>
        </w:rPr>
        <w:t xml:space="preserve"> εξειδίκευση, πριν την έγκριση της 6</w:t>
      </w:r>
      <w:r w:rsidRPr="00CE1E08">
        <w:rPr>
          <w:rFonts w:cs="Arial"/>
          <w:sz w:val="20"/>
          <w:szCs w:val="20"/>
          <w:vertAlign w:val="superscript"/>
        </w:rPr>
        <w:t>ης</w:t>
      </w:r>
      <w:r>
        <w:rPr>
          <w:rFonts w:cs="Arial"/>
          <w:sz w:val="20"/>
          <w:szCs w:val="20"/>
        </w:rPr>
        <w:t xml:space="preserve"> Αναθεώρησης του. Οι σχετικές δαπάνες καταχωρούνται σταδιακά στο ΟΠΣ. </w:t>
      </w:r>
    </w:p>
    <w:p w14:paraId="4E0CBA09" w14:textId="77777777" w:rsidR="0001030D" w:rsidRDefault="0001030D" w:rsidP="0001030D">
      <w:pPr>
        <w:pStyle w:val="a5"/>
        <w:spacing w:before="120" w:after="0"/>
        <w:ind w:left="425"/>
        <w:contextualSpacing w:val="0"/>
        <w:rPr>
          <w:rFonts w:cs="Arial"/>
          <w:sz w:val="20"/>
          <w:szCs w:val="20"/>
        </w:rPr>
      </w:pPr>
      <w:r>
        <w:rPr>
          <w:rFonts w:cs="Arial"/>
          <w:sz w:val="20"/>
          <w:szCs w:val="20"/>
        </w:rPr>
        <w:t xml:space="preserve">Όσα έργα </w:t>
      </w:r>
      <w:proofErr w:type="spellStart"/>
      <w:r>
        <w:rPr>
          <w:rFonts w:cs="Arial"/>
          <w:sz w:val="20"/>
          <w:szCs w:val="20"/>
        </w:rPr>
        <w:t>τμηματοποιηθούν</w:t>
      </w:r>
      <w:proofErr w:type="spellEnd"/>
      <w:r>
        <w:rPr>
          <w:rFonts w:cs="Arial"/>
          <w:sz w:val="20"/>
          <w:szCs w:val="20"/>
        </w:rPr>
        <w:t xml:space="preserve"> θα συγχρηματοδοτηθούν είτε από το Πρόγραμμα ΠΕΚΑ 2021-2027 είτε από το Περιφερειακό Πρόγραμμα ΑΤΤΙΚΗ 2021-2027.</w:t>
      </w:r>
    </w:p>
    <w:p w14:paraId="7FA0D696" w14:textId="51DE17AD" w:rsidR="0001030D" w:rsidRDefault="0001030D" w:rsidP="0001030D">
      <w:pPr>
        <w:pStyle w:val="a5"/>
        <w:spacing w:before="120" w:after="0"/>
        <w:ind w:left="425"/>
        <w:contextualSpacing w:val="0"/>
        <w:rPr>
          <w:rFonts w:cs="Arial"/>
          <w:sz w:val="20"/>
          <w:szCs w:val="20"/>
        </w:rPr>
      </w:pPr>
      <w:r>
        <w:rPr>
          <w:rFonts w:cs="Arial"/>
          <w:sz w:val="20"/>
          <w:szCs w:val="20"/>
        </w:rPr>
        <w:t>Ειδικά τα έργα αστικής αναζωογόνησης των 3 Αστικών Αρχών της Περιφέρειας Αττικής θα ολοκληρωθούν από διασφαλισμένους πόρους ΟΧΕ, υπό τον ΣΠ5, του Περιφερειακού Προγράμματος ΑΤΤΙΚΗ 2021-2027</w:t>
      </w:r>
      <w:r w:rsidRPr="00955144">
        <w:rPr>
          <w:rFonts w:cs="Arial"/>
          <w:sz w:val="20"/>
          <w:szCs w:val="20"/>
        </w:rPr>
        <w:t xml:space="preserve">, </w:t>
      </w:r>
      <w:r>
        <w:rPr>
          <w:rFonts w:cs="Arial"/>
          <w:sz w:val="20"/>
          <w:szCs w:val="20"/>
        </w:rPr>
        <w:t xml:space="preserve">όπως έχει συμφωνηθεί με την αρμόδια Διαχειριστική Αρχή. </w:t>
      </w:r>
    </w:p>
    <w:p w14:paraId="3BBA66AA" w14:textId="0260917D" w:rsidR="00FA11AD" w:rsidRPr="00FA11AD" w:rsidRDefault="00FA11AD" w:rsidP="004E5AEF">
      <w:pPr>
        <w:pStyle w:val="a5"/>
        <w:numPr>
          <w:ilvl w:val="0"/>
          <w:numId w:val="14"/>
        </w:numPr>
        <w:spacing w:before="180" w:after="0"/>
        <w:ind w:left="425" w:hanging="425"/>
        <w:contextualSpacing w:val="0"/>
        <w:rPr>
          <w:rFonts w:cs="Arial"/>
          <w:b/>
          <w:bCs/>
          <w:sz w:val="20"/>
          <w:szCs w:val="20"/>
        </w:rPr>
      </w:pPr>
      <w:proofErr w:type="spellStart"/>
      <w:r w:rsidRPr="006424DE">
        <w:rPr>
          <w:rFonts w:cs="Arial"/>
          <w:b/>
          <w:bCs/>
          <w:sz w:val="20"/>
          <w:szCs w:val="20"/>
        </w:rPr>
        <w:t>Επικαιροποίηση</w:t>
      </w:r>
      <w:proofErr w:type="spellEnd"/>
      <w:r>
        <w:rPr>
          <w:rFonts w:cs="Arial"/>
          <w:b/>
          <w:bCs/>
          <w:sz w:val="20"/>
          <w:szCs w:val="20"/>
        </w:rPr>
        <w:t xml:space="preserve"> </w:t>
      </w:r>
      <w:r w:rsidRPr="00BA100C">
        <w:rPr>
          <w:rFonts w:cs="Arial"/>
          <w:sz w:val="20"/>
          <w:szCs w:val="20"/>
        </w:rPr>
        <w:t>του περιεχομένου και της</w:t>
      </w:r>
      <w:r>
        <w:rPr>
          <w:rFonts w:cs="Arial"/>
          <w:b/>
          <w:bCs/>
          <w:sz w:val="20"/>
          <w:szCs w:val="20"/>
        </w:rPr>
        <w:t xml:space="preserve"> </w:t>
      </w:r>
      <w:proofErr w:type="spellStart"/>
      <w:r>
        <w:rPr>
          <w:rFonts w:cs="Arial"/>
          <w:sz w:val="20"/>
          <w:szCs w:val="20"/>
        </w:rPr>
        <w:t>στοχοθεσίας</w:t>
      </w:r>
      <w:proofErr w:type="spellEnd"/>
      <w:r>
        <w:rPr>
          <w:rFonts w:cs="Arial"/>
          <w:sz w:val="20"/>
          <w:szCs w:val="20"/>
        </w:rPr>
        <w:t xml:space="preserve"> του </w:t>
      </w:r>
      <w:r w:rsidRPr="000F7D22">
        <w:rPr>
          <w:rFonts w:cs="Arial"/>
          <w:b/>
          <w:bCs/>
          <w:sz w:val="20"/>
          <w:szCs w:val="20"/>
        </w:rPr>
        <w:t>ΑΠ14Β</w:t>
      </w:r>
      <w:r w:rsidRPr="00FA11AD">
        <w:rPr>
          <w:rFonts w:cs="Arial"/>
          <w:sz w:val="20"/>
          <w:szCs w:val="20"/>
        </w:rPr>
        <w:t xml:space="preserve"> </w:t>
      </w:r>
      <w:r>
        <w:rPr>
          <w:rFonts w:cs="Arial"/>
          <w:sz w:val="20"/>
          <w:szCs w:val="20"/>
        </w:rPr>
        <w:t>λόγω μεταφοράς των πόρων ΕΤΠΑ όλων των κατηγοριών Περιφερειών στον ΑΠ10</w:t>
      </w:r>
      <w:r w:rsidR="00ED6129">
        <w:rPr>
          <w:rFonts w:cs="Arial"/>
          <w:sz w:val="20"/>
          <w:szCs w:val="20"/>
        </w:rPr>
        <w:t>,</w:t>
      </w:r>
      <w:r>
        <w:rPr>
          <w:rFonts w:cs="Arial"/>
          <w:sz w:val="20"/>
          <w:szCs w:val="20"/>
        </w:rPr>
        <w:t xml:space="preserve"> </w:t>
      </w:r>
      <w:r w:rsidRPr="005F1C51">
        <w:rPr>
          <w:rFonts w:cs="Arial"/>
          <w:sz w:val="20"/>
          <w:szCs w:val="20"/>
        </w:rPr>
        <w:t>όπου απαιτούνται για τη συγχρηματοδότηση του Μεγάλου Έργου Διασύνδεσης της Κρήτης με το ΕΣΜΗΕ, Φάση ΙΙ, Διασύνδεση Κρήτη – Αττική</w:t>
      </w:r>
      <w:r w:rsidR="00496CCE">
        <w:rPr>
          <w:rFonts w:cs="Arial"/>
          <w:sz w:val="20"/>
          <w:szCs w:val="20"/>
        </w:rPr>
        <w:t>.</w:t>
      </w:r>
    </w:p>
    <w:p w14:paraId="2C3531DD" w14:textId="58152676" w:rsidR="00FA11AD" w:rsidRPr="00366B1F" w:rsidRDefault="00FA11AD" w:rsidP="004E5AEF">
      <w:pPr>
        <w:pStyle w:val="a5"/>
        <w:numPr>
          <w:ilvl w:val="0"/>
          <w:numId w:val="14"/>
        </w:numPr>
        <w:spacing w:before="180" w:after="0"/>
        <w:ind w:left="425" w:hanging="425"/>
        <w:contextualSpacing w:val="0"/>
        <w:rPr>
          <w:rFonts w:cs="Arial"/>
          <w:b/>
          <w:bCs/>
          <w:sz w:val="20"/>
          <w:szCs w:val="20"/>
        </w:rPr>
      </w:pPr>
      <w:proofErr w:type="spellStart"/>
      <w:r w:rsidRPr="006424DE">
        <w:rPr>
          <w:rFonts w:cs="Arial"/>
          <w:b/>
          <w:bCs/>
          <w:sz w:val="20"/>
          <w:szCs w:val="20"/>
        </w:rPr>
        <w:t>Επικαιροποίηση</w:t>
      </w:r>
      <w:proofErr w:type="spellEnd"/>
      <w:r>
        <w:rPr>
          <w:rFonts w:cs="Arial"/>
          <w:b/>
          <w:bCs/>
          <w:sz w:val="20"/>
          <w:szCs w:val="20"/>
        </w:rPr>
        <w:t xml:space="preserve"> </w:t>
      </w:r>
      <w:r w:rsidRPr="00BA100C">
        <w:rPr>
          <w:rFonts w:cs="Arial"/>
          <w:sz w:val="20"/>
          <w:szCs w:val="20"/>
        </w:rPr>
        <w:t>του περιεχομένου και της</w:t>
      </w:r>
      <w:r>
        <w:rPr>
          <w:rFonts w:cs="Arial"/>
          <w:b/>
          <w:bCs/>
          <w:sz w:val="20"/>
          <w:szCs w:val="20"/>
        </w:rPr>
        <w:t xml:space="preserve"> </w:t>
      </w:r>
      <w:proofErr w:type="spellStart"/>
      <w:r>
        <w:rPr>
          <w:rFonts w:cs="Arial"/>
          <w:sz w:val="20"/>
          <w:szCs w:val="20"/>
        </w:rPr>
        <w:t>στοχοθεσίας</w:t>
      </w:r>
      <w:proofErr w:type="spellEnd"/>
      <w:r>
        <w:rPr>
          <w:rFonts w:cs="Arial"/>
          <w:sz w:val="20"/>
          <w:szCs w:val="20"/>
        </w:rPr>
        <w:t xml:space="preserve"> του </w:t>
      </w:r>
      <w:r w:rsidRPr="000F7D22">
        <w:rPr>
          <w:rFonts w:cs="Arial"/>
          <w:b/>
          <w:bCs/>
          <w:sz w:val="20"/>
          <w:szCs w:val="20"/>
        </w:rPr>
        <w:t>ΑΠ14</w:t>
      </w:r>
      <w:r>
        <w:rPr>
          <w:rFonts w:cs="Arial"/>
          <w:sz w:val="20"/>
          <w:szCs w:val="20"/>
        </w:rPr>
        <w:t xml:space="preserve"> </w:t>
      </w:r>
      <w:r w:rsidR="008057E4">
        <w:rPr>
          <w:rFonts w:cs="Arial"/>
          <w:sz w:val="20"/>
          <w:szCs w:val="20"/>
        </w:rPr>
        <w:t>στους</w:t>
      </w:r>
      <w:r>
        <w:rPr>
          <w:rFonts w:cs="Arial"/>
          <w:sz w:val="20"/>
          <w:szCs w:val="20"/>
        </w:rPr>
        <w:t xml:space="preserve"> </w:t>
      </w:r>
      <w:proofErr w:type="spellStart"/>
      <w:r>
        <w:rPr>
          <w:rFonts w:cs="Arial"/>
          <w:sz w:val="20"/>
          <w:szCs w:val="20"/>
        </w:rPr>
        <w:t>υπο</w:t>
      </w:r>
      <w:proofErr w:type="spellEnd"/>
      <w:r>
        <w:rPr>
          <w:rFonts w:cs="Arial"/>
          <w:sz w:val="20"/>
          <w:szCs w:val="20"/>
        </w:rPr>
        <w:t>-τομείς</w:t>
      </w:r>
      <w:r>
        <w:rPr>
          <w:rFonts w:cs="Arial"/>
          <w:b/>
          <w:bCs/>
          <w:sz w:val="20"/>
          <w:szCs w:val="20"/>
        </w:rPr>
        <w:t xml:space="preserve"> της διαχείρισης των στερεών αποβλήτων και των λυμάτων </w:t>
      </w:r>
      <w:r>
        <w:rPr>
          <w:rFonts w:cs="Arial"/>
          <w:sz w:val="20"/>
          <w:szCs w:val="20"/>
        </w:rPr>
        <w:t>λαμβάνοντας υπόψη τα έργα που μεταφέρονται από τον ΑΠ14Β στον ΑΠ14, λόγω αντίστοιχης μείωσης των πόρων του (βλ. αμέσως προηγούμενο σημείο 6</w:t>
      </w:r>
      <w:r w:rsidR="00ED6129">
        <w:rPr>
          <w:rFonts w:cs="Arial"/>
          <w:sz w:val="20"/>
          <w:szCs w:val="20"/>
        </w:rPr>
        <w:t>).</w:t>
      </w:r>
    </w:p>
    <w:p w14:paraId="37CF213F" w14:textId="6DB1F493" w:rsidR="00A90484" w:rsidRPr="00A1667F" w:rsidRDefault="00A90484" w:rsidP="00A1667F">
      <w:pPr>
        <w:pStyle w:val="1"/>
        <w:tabs>
          <w:tab w:val="clear" w:pos="-360"/>
        </w:tabs>
        <w:spacing w:before="360" w:after="240"/>
        <w:ind w:left="426" w:hanging="426"/>
        <w:rPr>
          <w:sz w:val="22"/>
          <w:szCs w:val="24"/>
          <w:lang w:val="el-GR"/>
        </w:rPr>
      </w:pPr>
      <w:r w:rsidRPr="00A1667F">
        <w:rPr>
          <w:sz w:val="22"/>
          <w:szCs w:val="24"/>
          <w:lang w:val="el-GR"/>
        </w:rPr>
        <w:t xml:space="preserve">ΣΤΡΑΤΗΓΙΚΗ και στοχευση </w:t>
      </w:r>
      <w:r w:rsidR="006830BF" w:rsidRPr="00A1667F">
        <w:rPr>
          <w:sz w:val="22"/>
          <w:szCs w:val="24"/>
          <w:lang w:val="el-GR"/>
        </w:rPr>
        <w:t>των δυο τομεων στην 6</w:t>
      </w:r>
      <w:r w:rsidR="00A1667F" w:rsidRPr="00A1667F">
        <w:rPr>
          <w:sz w:val="22"/>
          <w:szCs w:val="24"/>
          <w:vertAlign w:val="superscript"/>
          <w:lang w:val="el-GR"/>
        </w:rPr>
        <w:t>η</w:t>
      </w:r>
      <w:r w:rsidR="00A1667F">
        <w:rPr>
          <w:sz w:val="22"/>
          <w:szCs w:val="24"/>
          <w:lang w:val="el-GR"/>
        </w:rPr>
        <w:t xml:space="preserve"> </w:t>
      </w:r>
      <w:r w:rsidR="00CB6E0B" w:rsidRPr="00A1667F">
        <w:rPr>
          <w:sz w:val="22"/>
          <w:szCs w:val="24"/>
          <w:lang w:val="el-GR"/>
        </w:rPr>
        <w:t>Αναθεωρηση</w:t>
      </w:r>
    </w:p>
    <w:p w14:paraId="3EE3DBAD" w14:textId="7F28B3E5" w:rsidR="00A90484" w:rsidRDefault="00A90484" w:rsidP="00A90484">
      <w:pPr>
        <w:widowControl w:val="0"/>
        <w:spacing w:before="240" w:after="120"/>
        <w:rPr>
          <w:rFonts w:cs="Arial"/>
          <w:sz w:val="20"/>
          <w:szCs w:val="22"/>
        </w:rPr>
      </w:pPr>
      <w:r w:rsidRPr="003749E0">
        <w:rPr>
          <w:rFonts w:cs="Arial"/>
          <w:sz w:val="20"/>
          <w:szCs w:val="22"/>
        </w:rPr>
        <w:t xml:space="preserve">Σύμφωνα με </w:t>
      </w:r>
      <w:r w:rsidR="00264EBA">
        <w:rPr>
          <w:rFonts w:cs="Arial"/>
          <w:sz w:val="20"/>
          <w:szCs w:val="22"/>
        </w:rPr>
        <w:t>τα ανωτέρω</w:t>
      </w:r>
      <w:r w:rsidRPr="003749E0">
        <w:rPr>
          <w:rFonts w:cs="Arial"/>
          <w:sz w:val="20"/>
          <w:szCs w:val="22"/>
        </w:rPr>
        <w:t xml:space="preserve">, το Επιχειρησιακό Πρόγραμμα «Υποδομές Μεταφορών, Περιβάλλον και Αειφόρος Ανάπτυξη» συνεχίζει να </w:t>
      </w:r>
      <w:r w:rsidRPr="003749E0">
        <w:rPr>
          <w:sz w:val="20"/>
        </w:rPr>
        <w:t>αποτελεί το κύριο μέσο για την επίτευξη των εθνικών στόχων του ΕΣΠΑ 2014-2020 για τους δύο τομείς Μεταφορών και Περιβάλλοντος.</w:t>
      </w:r>
      <w:r w:rsidRPr="003749E0">
        <w:rPr>
          <w:rFonts w:cs="Arial"/>
          <w:sz w:val="20"/>
          <w:szCs w:val="22"/>
        </w:rPr>
        <w:t xml:space="preserve"> </w:t>
      </w:r>
    </w:p>
    <w:p w14:paraId="14C958C7" w14:textId="6772A2EE" w:rsidR="00A90484" w:rsidRDefault="00AD6D18" w:rsidP="0039306D">
      <w:pPr>
        <w:widowControl w:val="0"/>
        <w:spacing w:before="120" w:after="0"/>
        <w:rPr>
          <w:rFonts w:cs="Arial"/>
          <w:sz w:val="20"/>
          <w:szCs w:val="22"/>
        </w:rPr>
      </w:pPr>
      <w:r>
        <w:rPr>
          <w:rFonts w:cs="Arial"/>
          <w:sz w:val="20"/>
          <w:szCs w:val="22"/>
        </w:rPr>
        <w:t>Όπως παρουσιάστηκε</w:t>
      </w:r>
      <w:r w:rsidR="009F0A09">
        <w:rPr>
          <w:rFonts w:cs="Arial"/>
          <w:sz w:val="20"/>
          <w:szCs w:val="22"/>
        </w:rPr>
        <w:t>,</w:t>
      </w:r>
      <w:r w:rsidR="00A90484" w:rsidRPr="003749E0">
        <w:rPr>
          <w:rFonts w:cs="Arial"/>
          <w:sz w:val="20"/>
          <w:szCs w:val="22"/>
        </w:rPr>
        <w:t xml:space="preserve"> ενισχύεται </w:t>
      </w:r>
      <w:r>
        <w:rPr>
          <w:rFonts w:cs="Arial"/>
          <w:sz w:val="20"/>
          <w:szCs w:val="22"/>
        </w:rPr>
        <w:t xml:space="preserve">σημαντικά </w:t>
      </w:r>
      <w:r w:rsidR="00A90484" w:rsidRPr="003749E0">
        <w:rPr>
          <w:rFonts w:cs="Arial"/>
          <w:sz w:val="20"/>
          <w:szCs w:val="22"/>
        </w:rPr>
        <w:t>η κατανομή των πόρων για έργα του τομέα Περιβάλλοντος έναντι του τομέα Μεταφορών</w:t>
      </w:r>
      <w:r>
        <w:rPr>
          <w:rFonts w:cs="Arial"/>
          <w:sz w:val="20"/>
          <w:szCs w:val="22"/>
        </w:rPr>
        <w:t xml:space="preserve"> και της Τεχνικής Βοήθειας</w:t>
      </w:r>
      <w:r w:rsidR="009F0A09">
        <w:rPr>
          <w:rFonts w:cs="Arial"/>
          <w:sz w:val="20"/>
          <w:szCs w:val="22"/>
        </w:rPr>
        <w:t>, γεγονός που επηρεάζει τη στόχευση και των δύο Τομέων</w:t>
      </w:r>
      <w:r w:rsidR="00A90484" w:rsidRPr="003749E0">
        <w:rPr>
          <w:rFonts w:cs="Arial"/>
          <w:sz w:val="20"/>
          <w:szCs w:val="22"/>
        </w:rPr>
        <w:t>.</w:t>
      </w:r>
      <w:r>
        <w:rPr>
          <w:rFonts w:cs="Arial"/>
          <w:sz w:val="20"/>
          <w:szCs w:val="22"/>
        </w:rPr>
        <w:t xml:space="preserve"> </w:t>
      </w:r>
    </w:p>
    <w:p w14:paraId="687B3B2D" w14:textId="5AA0C16B" w:rsidR="009F0A09" w:rsidRPr="003749E0" w:rsidRDefault="009F0A09" w:rsidP="0039306D">
      <w:pPr>
        <w:widowControl w:val="0"/>
        <w:spacing w:before="120" w:after="0"/>
        <w:rPr>
          <w:rFonts w:cs="Arial"/>
          <w:sz w:val="20"/>
          <w:szCs w:val="22"/>
        </w:rPr>
      </w:pPr>
      <w:r>
        <w:rPr>
          <w:rFonts w:cs="Arial"/>
          <w:sz w:val="20"/>
          <w:szCs w:val="22"/>
        </w:rPr>
        <w:t>Λόγω των νέων παρεμβάσεων που ενσωματώνονται στον προγραμματισμό του Τομέα Περιβάλλοντος, ανάλογα ενημερώνεται η στρατηγική του</w:t>
      </w:r>
    </w:p>
    <w:p w14:paraId="69F1EDA1" w14:textId="7C4A4EA9" w:rsidR="0031250C" w:rsidRDefault="000A67CC" w:rsidP="0039306D">
      <w:pPr>
        <w:spacing w:before="120" w:after="0"/>
        <w:rPr>
          <w:rFonts w:cs="Arial"/>
          <w:sz w:val="20"/>
          <w:szCs w:val="20"/>
        </w:rPr>
      </w:pPr>
      <w:r>
        <w:rPr>
          <w:rFonts w:cs="Arial"/>
          <w:sz w:val="20"/>
          <w:szCs w:val="20"/>
        </w:rPr>
        <w:t>Δ</w:t>
      </w:r>
      <w:r w:rsidR="003C070A">
        <w:rPr>
          <w:rFonts w:cs="Arial"/>
          <w:sz w:val="20"/>
          <w:szCs w:val="20"/>
        </w:rPr>
        <w:t xml:space="preserve">ίνεται στη </w:t>
      </w:r>
      <w:r w:rsidR="0031250C" w:rsidRPr="0031250C">
        <w:rPr>
          <w:rFonts w:cs="Arial"/>
          <w:sz w:val="20"/>
          <w:szCs w:val="20"/>
        </w:rPr>
        <w:t xml:space="preserve">συνέχεια </w:t>
      </w:r>
      <w:r w:rsidR="00E177AF">
        <w:rPr>
          <w:rFonts w:cs="Arial"/>
          <w:sz w:val="20"/>
          <w:szCs w:val="20"/>
        </w:rPr>
        <w:t>η</w:t>
      </w:r>
      <w:r w:rsidR="003C070A">
        <w:rPr>
          <w:rFonts w:cs="Arial"/>
          <w:sz w:val="20"/>
          <w:szCs w:val="20"/>
        </w:rPr>
        <w:t xml:space="preserve"> </w:t>
      </w:r>
      <w:r w:rsidR="0031250C" w:rsidRPr="0031250C">
        <w:rPr>
          <w:rFonts w:cs="Arial"/>
          <w:sz w:val="20"/>
          <w:szCs w:val="20"/>
        </w:rPr>
        <w:t xml:space="preserve">συνοπτική αποτύπωση </w:t>
      </w:r>
      <w:r>
        <w:rPr>
          <w:rFonts w:cs="Arial"/>
          <w:sz w:val="20"/>
          <w:szCs w:val="20"/>
        </w:rPr>
        <w:t xml:space="preserve">των προτεινόμενων τροποποιήσεων </w:t>
      </w:r>
      <w:r w:rsidR="0031250C" w:rsidRPr="0031250C">
        <w:rPr>
          <w:rFonts w:cs="Arial"/>
          <w:sz w:val="20"/>
          <w:szCs w:val="20"/>
        </w:rPr>
        <w:t>ανά Τομέα</w:t>
      </w:r>
      <w:r w:rsidR="003C070A">
        <w:rPr>
          <w:rFonts w:cs="Arial"/>
          <w:sz w:val="20"/>
          <w:szCs w:val="20"/>
        </w:rPr>
        <w:t>:</w:t>
      </w:r>
    </w:p>
    <w:p w14:paraId="5297BA13" w14:textId="77777777" w:rsidR="0098268E" w:rsidRDefault="0098268E">
      <w:pPr>
        <w:rPr>
          <w:rFonts w:eastAsiaTheme="minorHAnsi" w:cs="Arial"/>
          <w:b/>
          <w:bCs/>
          <w:color w:val="000000"/>
          <w:szCs w:val="22"/>
          <w:lang w:eastAsia="en-US"/>
        </w:rPr>
      </w:pPr>
      <w:bookmarkStart w:id="38" w:name="_Hlk139296597"/>
      <w:r>
        <w:rPr>
          <w:rFonts w:eastAsiaTheme="minorHAnsi" w:cs="Arial"/>
          <w:b/>
          <w:bCs/>
          <w:color w:val="000000"/>
          <w:szCs w:val="22"/>
          <w:lang w:eastAsia="en-US"/>
        </w:rPr>
        <w:br w:type="page"/>
      </w:r>
    </w:p>
    <w:p w14:paraId="6D420DBB" w14:textId="0E6EFAC9" w:rsidR="003768DC" w:rsidRPr="006F576D" w:rsidRDefault="00CB6E0B" w:rsidP="009F0A09">
      <w:pPr>
        <w:tabs>
          <w:tab w:val="left" w:pos="567"/>
        </w:tabs>
        <w:autoSpaceDE w:val="0"/>
        <w:autoSpaceDN w:val="0"/>
        <w:adjustRightInd w:val="0"/>
        <w:spacing w:before="240" w:after="120"/>
        <w:jc w:val="left"/>
        <w:rPr>
          <w:rFonts w:eastAsiaTheme="minorHAnsi" w:cs="Arial"/>
          <w:b/>
          <w:bCs/>
          <w:color w:val="000000"/>
          <w:szCs w:val="22"/>
          <w:lang w:eastAsia="en-US"/>
        </w:rPr>
      </w:pPr>
      <w:r>
        <w:rPr>
          <w:rFonts w:eastAsiaTheme="minorHAnsi" w:cs="Arial"/>
          <w:b/>
          <w:bCs/>
          <w:color w:val="000000"/>
          <w:szCs w:val="22"/>
          <w:lang w:eastAsia="en-US"/>
        </w:rPr>
        <w:lastRenderedPageBreak/>
        <w:t>6</w:t>
      </w:r>
      <w:r w:rsidR="00793F5D">
        <w:rPr>
          <w:rFonts w:eastAsiaTheme="minorHAnsi" w:cs="Arial"/>
          <w:b/>
          <w:bCs/>
          <w:color w:val="000000"/>
          <w:szCs w:val="22"/>
          <w:lang w:eastAsia="en-US"/>
        </w:rPr>
        <w:t>.1</w:t>
      </w:r>
      <w:r w:rsidR="00793F5D">
        <w:rPr>
          <w:rFonts w:eastAsiaTheme="minorHAnsi" w:cs="Arial"/>
          <w:b/>
          <w:bCs/>
          <w:color w:val="000000"/>
          <w:szCs w:val="22"/>
          <w:lang w:eastAsia="en-US"/>
        </w:rPr>
        <w:tab/>
      </w:r>
      <w:r w:rsidR="003C070A" w:rsidRPr="006F576D">
        <w:rPr>
          <w:rFonts w:eastAsiaTheme="minorHAnsi" w:cs="Arial"/>
          <w:b/>
          <w:bCs/>
          <w:color w:val="000000"/>
          <w:szCs w:val="22"/>
          <w:lang w:eastAsia="en-US"/>
        </w:rPr>
        <w:t>Τομέας Μεταφορών</w:t>
      </w:r>
    </w:p>
    <w:bookmarkEnd w:id="38"/>
    <w:p w14:paraId="7F9D9A84" w14:textId="77777777" w:rsidR="009F0A09" w:rsidRDefault="009F0A09" w:rsidP="00BF457F">
      <w:pPr>
        <w:spacing w:before="180" w:after="0"/>
        <w:rPr>
          <w:rFonts w:cs="Arial"/>
          <w:sz w:val="20"/>
          <w:szCs w:val="20"/>
        </w:rPr>
      </w:pPr>
      <w:r w:rsidRPr="006830BF">
        <w:rPr>
          <w:rFonts w:cs="Arial"/>
          <w:b/>
          <w:bCs/>
          <w:sz w:val="20"/>
          <w:szCs w:val="20"/>
        </w:rPr>
        <w:t>Η βασική στρατηγική του τομέα διατηρείται</w:t>
      </w:r>
      <w:r>
        <w:rPr>
          <w:rFonts w:cs="Arial"/>
          <w:sz w:val="20"/>
          <w:szCs w:val="20"/>
        </w:rPr>
        <w:t xml:space="preserve">, όπως περιγράφεται </w:t>
      </w:r>
      <w:r w:rsidRPr="006F576D">
        <w:rPr>
          <w:rFonts w:cs="Arial"/>
          <w:sz w:val="20"/>
          <w:szCs w:val="20"/>
        </w:rPr>
        <w:t>στην εγκεκριμένη 5</w:t>
      </w:r>
      <w:r w:rsidRPr="006F576D">
        <w:rPr>
          <w:rFonts w:cs="Arial"/>
          <w:sz w:val="20"/>
          <w:szCs w:val="20"/>
          <w:vertAlign w:val="superscript"/>
        </w:rPr>
        <w:t>η</w:t>
      </w:r>
      <w:r w:rsidRPr="006F576D">
        <w:rPr>
          <w:rFonts w:cs="Arial"/>
          <w:sz w:val="20"/>
          <w:szCs w:val="20"/>
        </w:rPr>
        <w:t xml:space="preserve"> Αναθεώρηση του</w:t>
      </w:r>
      <w:r>
        <w:rPr>
          <w:rFonts w:cs="Arial"/>
          <w:sz w:val="20"/>
          <w:szCs w:val="20"/>
        </w:rPr>
        <w:t>.</w:t>
      </w:r>
    </w:p>
    <w:p w14:paraId="54829258" w14:textId="5D6BCA22" w:rsidR="000E1BD7" w:rsidRDefault="000E1BD7" w:rsidP="000E1BD7">
      <w:pPr>
        <w:spacing w:before="120" w:after="0"/>
        <w:rPr>
          <w:rFonts w:cs="Arial"/>
          <w:sz w:val="20"/>
          <w:szCs w:val="20"/>
        </w:rPr>
      </w:pPr>
      <w:r w:rsidRPr="006830BF">
        <w:rPr>
          <w:rFonts w:cs="Arial"/>
          <w:b/>
          <w:bCs/>
          <w:sz w:val="20"/>
          <w:szCs w:val="20"/>
        </w:rPr>
        <w:t>Τροποποιείται μερικώς η στόχευση</w:t>
      </w:r>
      <w:r w:rsidRPr="006F576D">
        <w:rPr>
          <w:rFonts w:cs="Arial"/>
          <w:sz w:val="20"/>
          <w:szCs w:val="20"/>
        </w:rPr>
        <w:t xml:space="preserve"> λόγω</w:t>
      </w:r>
      <w:r>
        <w:rPr>
          <w:rFonts w:cs="Arial"/>
          <w:sz w:val="20"/>
          <w:szCs w:val="20"/>
        </w:rPr>
        <w:t>:</w:t>
      </w:r>
    </w:p>
    <w:p w14:paraId="30350F9D" w14:textId="77777777" w:rsidR="000E1BD7" w:rsidRDefault="000E1BD7" w:rsidP="000E1BD7">
      <w:pPr>
        <w:tabs>
          <w:tab w:val="left" w:pos="426"/>
        </w:tabs>
        <w:spacing w:before="120" w:after="0"/>
        <w:ind w:left="426" w:hanging="426"/>
        <w:rPr>
          <w:rFonts w:cs="Arial"/>
          <w:sz w:val="20"/>
          <w:szCs w:val="20"/>
        </w:rPr>
      </w:pPr>
      <w:r>
        <w:rPr>
          <w:rFonts w:cs="Arial"/>
          <w:sz w:val="20"/>
          <w:szCs w:val="20"/>
        </w:rPr>
        <w:t>(α)</w:t>
      </w:r>
      <w:r>
        <w:rPr>
          <w:rFonts w:cs="Arial"/>
          <w:sz w:val="20"/>
          <w:szCs w:val="20"/>
        </w:rPr>
        <w:tab/>
      </w:r>
      <w:r w:rsidRPr="006F576D">
        <w:rPr>
          <w:rFonts w:cs="Arial"/>
          <w:sz w:val="20"/>
          <w:szCs w:val="20"/>
        </w:rPr>
        <w:t xml:space="preserve">της προοπτικής ολοκλήρωσης </w:t>
      </w:r>
      <w:r>
        <w:rPr>
          <w:rFonts w:cs="Arial"/>
          <w:sz w:val="20"/>
          <w:szCs w:val="20"/>
        </w:rPr>
        <w:t>κάποιων</w:t>
      </w:r>
      <w:r w:rsidRPr="006F576D">
        <w:rPr>
          <w:rFonts w:cs="Arial"/>
          <w:sz w:val="20"/>
          <w:szCs w:val="20"/>
        </w:rPr>
        <w:t xml:space="preserve"> από τα νέα έργα από πόρους του Προγράμματος ΜΕΤΑΦΟΡΕΣ 2021-2027</w:t>
      </w:r>
      <w:r>
        <w:rPr>
          <w:rFonts w:cs="Arial"/>
          <w:sz w:val="20"/>
          <w:szCs w:val="20"/>
        </w:rPr>
        <w:t xml:space="preserve">, κυρίως </w:t>
      </w:r>
      <w:r w:rsidRPr="006F576D">
        <w:rPr>
          <w:rFonts w:cs="Arial"/>
          <w:sz w:val="20"/>
          <w:szCs w:val="20"/>
        </w:rPr>
        <w:t xml:space="preserve">ως </w:t>
      </w:r>
      <w:proofErr w:type="spellStart"/>
      <w:r w:rsidRPr="006F576D">
        <w:rPr>
          <w:rFonts w:cs="Arial"/>
          <w:sz w:val="20"/>
          <w:szCs w:val="20"/>
        </w:rPr>
        <w:t>τμηματοποιημένα</w:t>
      </w:r>
      <w:proofErr w:type="spellEnd"/>
    </w:p>
    <w:p w14:paraId="7EA4C51C" w14:textId="77777777" w:rsidR="000E1BD7" w:rsidRDefault="000E1BD7" w:rsidP="000E1BD7">
      <w:pPr>
        <w:tabs>
          <w:tab w:val="left" w:pos="426"/>
        </w:tabs>
        <w:spacing w:before="120" w:after="0"/>
        <w:ind w:left="426" w:hanging="426"/>
        <w:rPr>
          <w:rFonts w:cs="Arial"/>
          <w:sz w:val="20"/>
          <w:szCs w:val="20"/>
        </w:rPr>
      </w:pPr>
      <w:r>
        <w:rPr>
          <w:rFonts w:cs="Arial"/>
          <w:sz w:val="20"/>
          <w:szCs w:val="20"/>
        </w:rPr>
        <w:t>(β)</w:t>
      </w:r>
      <w:r>
        <w:rPr>
          <w:rFonts w:cs="Arial"/>
          <w:sz w:val="20"/>
          <w:szCs w:val="20"/>
        </w:rPr>
        <w:tab/>
        <w:t>της μεταφοράς μεμονωμένων έργων στο Πρόγραμμα ΜΕΤΑΦΟΡΕΣ 2021-2027</w:t>
      </w:r>
    </w:p>
    <w:p w14:paraId="122AC387" w14:textId="77777777" w:rsidR="000E1BD7" w:rsidRDefault="000E1BD7" w:rsidP="000E1BD7">
      <w:pPr>
        <w:widowControl w:val="0"/>
        <w:spacing w:before="120" w:after="0"/>
        <w:rPr>
          <w:bCs/>
          <w:sz w:val="20"/>
        </w:rPr>
      </w:pPr>
      <w:r w:rsidRPr="006413AB">
        <w:rPr>
          <w:b/>
          <w:sz w:val="20"/>
        </w:rPr>
        <w:t>Οι Ειδικοί Στόχοι</w:t>
      </w:r>
      <w:r w:rsidRPr="003749E0">
        <w:rPr>
          <w:bCs/>
          <w:sz w:val="20"/>
        </w:rPr>
        <w:t xml:space="preserve"> των Αξόνων Προτεραιότητας του </w:t>
      </w:r>
      <w:r w:rsidRPr="006413AB">
        <w:rPr>
          <w:b/>
          <w:sz w:val="20"/>
        </w:rPr>
        <w:t>διατηρούνται</w:t>
      </w:r>
      <w:r>
        <w:rPr>
          <w:bCs/>
          <w:sz w:val="20"/>
        </w:rPr>
        <w:t xml:space="preserve"> σ</w:t>
      </w:r>
      <w:r w:rsidRPr="003749E0">
        <w:rPr>
          <w:bCs/>
          <w:sz w:val="20"/>
        </w:rPr>
        <w:t>την 6</w:t>
      </w:r>
      <w:r w:rsidRPr="00AD6D18">
        <w:rPr>
          <w:bCs/>
          <w:sz w:val="20"/>
          <w:vertAlign w:val="superscript"/>
        </w:rPr>
        <w:t>η</w:t>
      </w:r>
      <w:r>
        <w:rPr>
          <w:bCs/>
          <w:sz w:val="20"/>
        </w:rPr>
        <w:t xml:space="preserve"> </w:t>
      </w:r>
      <w:r w:rsidRPr="003749E0">
        <w:rPr>
          <w:bCs/>
          <w:sz w:val="20"/>
        </w:rPr>
        <w:t xml:space="preserve">Αναθεώρησή του ΕΠ. </w:t>
      </w:r>
    </w:p>
    <w:p w14:paraId="0D9BCB5E" w14:textId="77777777" w:rsidR="000E1BD7" w:rsidRDefault="000E1BD7" w:rsidP="000E1BD7">
      <w:pPr>
        <w:widowControl w:val="0"/>
        <w:spacing w:before="120" w:after="0"/>
        <w:rPr>
          <w:bCs/>
          <w:sz w:val="20"/>
        </w:rPr>
      </w:pPr>
      <w:r w:rsidRPr="003749E0">
        <w:rPr>
          <w:bCs/>
          <w:sz w:val="20"/>
        </w:rPr>
        <w:t xml:space="preserve">Οι παρεμβάσεις του </w:t>
      </w:r>
      <w:r>
        <w:rPr>
          <w:bCs/>
          <w:sz w:val="20"/>
        </w:rPr>
        <w:t>τομέα Μεταφορών</w:t>
      </w:r>
      <w:r w:rsidRPr="003749E0">
        <w:rPr>
          <w:bCs/>
          <w:sz w:val="20"/>
        </w:rPr>
        <w:t xml:space="preserve"> </w:t>
      </w:r>
      <w:r w:rsidRPr="006413AB">
        <w:rPr>
          <w:b/>
          <w:sz w:val="20"/>
        </w:rPr>
        <w:t xml:space="preserve">συνεχίζουν να συμβάλλουν στα επιδιωκόμενα αποτελέσματα, με </w:t>
      </w:r>
      <w:proofErr w:type="spellStart"/>
      <w:r w:rsidRPr="006413AB">
        <w:rPr>
          <w:b/>
          <w:sz w:val="20"/>
        </w:rPr>
        <w:t>επικαιροποίηση</w:t>
      </w:r>
      <w:proofErr w:type="spellEnd"/>
      <w:r w:rsidRPr="006413AB">
        <w:rPr>
          <w:b/>
          <w:sz w:val="20"/>
        </w:rPr>
        <w:t xml:space="preserve"> των σχετικών τιμών στόχων</w:t>
      </w:r>
      <w:r w:rsidRPr="003749E0">
        <w:rPr>
          <w:bCs/>
          <w:sz w:val="20"/>
        </w:rPr>
        <w:t>.</w:t>
      </w:r>
    </w:p>
    <w:p w14:paraId="2CD586E7" w14:textId="77777777" w:rsidR="000E1BD7" w:rsidRDefault="000E1BD7" w:rsidP="000E1BD7">
      <w:pPr>
        <w:spacing w:before="120" w:after="0"/>
        <w:rPr>
          <w:rFonts w:cs="Arial"/>
          <w:sz w:val="20"/>
          <w:szCs w:val="20"/>
        </w:rPr>
      </w:pPr>
      <w:r w:rsidRPr="006F576D">
        <w:rPr>
          <w:rFonts w:cs="Arial"/>
          <w:sz w:val="20"/>
          <w:szCs w:val="20"/>
        </w:rPr>
        <w:t xml:space="preserve">Οι </w:t>
      </w:r>
      <w:r>
        <w:rPr>
          <w:rFonts w:cs="Arial"/>
          <w:sz w:val="20"/>
          <w:szCs w:val="20"/>
        </w:rPr>
        <w:t xml:space="preserve">κοινοτικοί </w:t>
      </w:r>
      <w:r w:rsidRPr="006F576D">
        <w:rPr>
          <w:rFonts w:cs="Arial"/>
          <w:sz w:val="20"/>
          <w:szCs w:val="20"/>
        </w:rPr>
        <w:t xml:space="preserve">πόροι </w:t>
      </w:r>
      <w:r>
        <w:rPr>
          <w:rFonts w:cs="Arial"/>
          <w:sz w:val="20"/>
          <w:szCs w:val="20"/>
        </w:rPr>
        <w:t>που αφαιρούνται από τον τομέα Μεταφορών αφορούν σε ΕΤΠΑ όλων των κατηγοριών Περιφερειών (ΛΑΠ, ΜΠ, ΠΑΠ) και σε Ταμείο Συνοχής.</w:t>
      </w:r>
      <w:r w:rsidRPr="00BA02FC">
        <w:rPr>
          <w:rFonts w:cs="Arial"/>
          <w:sz w:val="20"/>
          <w:szCs w:val="20"/>
        </w:rPr>
        <w:t xml:space="preserve"> </w:t>
      </w:r>
      <w:r>
        <w:rPr>
          <w:rFonts w:cs="Arial"/>
          <w:sz w:val="20"/>
          <w:szCs w:val="20"/>
        </w:rPr>
        <w:t>Αφαιρούνται</w:t>
      </w:r>
      <w:r w:rsidRPr="006F576D">
        <w:rPr>
          <w:rFonts w:cs="Arial"/>
          <w:sz w:val="20"/>
          <w:szCs w:val="20"/>
        </w:rPr>
        <w:t xml:space="preserve"> από τον προγραμματισμό </w:t>
      </w:r>
      <w:r>
        <w:rPr>
          <w:rFonts w:cs="Arial"/>
          <w:sz w:val="20"/>
          <w:szCs w:val="20"/>
        </w:rPr>
        <w:t xml:space="preserve">των </w:t>
      </w:r>
      <w:r w:rsidRPr="006F576D">
        <w:rPr>
          <w:rFonts w:cs="Arial"/>
          <w:sz w:val="20"/>
          <w:szCs w:val="20"/>
        </w:rPr>
        <w:t xml:space="preserve">ΑΠ01, ΑΠ02, ΑΠ04, ΑΠ06, ΑΠ07, ΑΠ08 και ΑΠ09 </w:t>
      </w:r>
      <w:r>
        <w:rPr>
          <w:rFonts w:cs="Arial"/>
          <w:sz w:val="20"/>
          <w:szCs w:val="20"/>
        </w:rPr>
        <w:t>α</w:t>
      </w:r>
      <w:r w:rsidRPr="006F576D">
        <w:rPr>
          <w:rFonts w:cs="Arial"/>
          <w:sz w:val="20"/>
          <w:szCs w:val="20"/>
        </w:rPr>
        <w:t>πό τις Επενδυτικές προτεραιότητες: ΕΤΠΑ 7</w:t>
      </w:r>
      <w:r w:rsidRPr="006F576D">
        <w:rPr>
          <w:rFonts w:cs="Arial"/>
          <w:sz w:val="20"/>
          <w:szCs w:val="20"/>
          <w:lang w:val="en-US"/>
        </w:rPr>
        <w:t>a</w:t>
      </w:r>
      <w:r w:rsidRPr="006F576D">
        <w:rPr>
          <w:rFonts w:cs="Arial"/>
          <w:sz w:val="20"/>
          <w:szCs w:val="20"/>
        </w:rPr>
        <w:t xml:space="preserve"> </w:t>
      </w:r>
      <w:r>
        <w:rPr>
          <w:rFonts w:cs="Arial"/>
          <w:sz w:val="20"/>
          <w:szCs w:val="20"/>
        </w:rPr>
        <w:t xml:space="preserve">ΕΤΠΑ </w:t>
      </w:r>
      <w:r w:rsidRPr="006F576D">
        <w:rPr>
          <w:rFonts w:cs="Arial"/>
          <w:sz w:val="20"/>
          <w:szCs w:val="20"/>
        </w:rPr>
        <w:t>4</w:t>
      </w:r>
      <w:r w:rsidRPr="006F576D">
        <w:rPr>
          <w:rFonts w:cs="Arial"/>
          <w:sz w:val="20"/>
          <w:szCs w:val="20"/>
          <w:lang w:val="en-US"/>
        </w:rPr>
        <w:t>e</w:t>
      </w:r>
      <w:r w:rsidRPr="006F576D">
        <w:rPr>
          <w:rFonts w:cs="Arial"/>
          <w:sz w:val="20"/>
          <w:szCs w:val="20"/>
        </w:rPr>
        <w:t xml:space="preserve">, </w:t>
      </w:r>
      <w:r>
        <w:rPr>
          <w:rFonts w:cs="Arial"/>
          <w:sz w:val="20"/>
          <w:szCs w:val="20"/>
        </w:rPr>
        <w:t>ΤΣ</w:t>
      </w:r>
      <w:r w:rsidRPr="006F576D">
        <w:rPr>
          <w:rFonts w:cs="Arial"/>
          <w:sz w:val="20"/>
          <w:szCs w:val="20"/>
        </w:rPr>
        <w:t xml:space="preserve"> 7</w:t>
      </w:r>
      <w:proofErr w:type="spellStart"/>
      <w:r w:rsidRPr="006F576D">
        <w:rPr>
          <w:rFonts w:cs="Arial"/>
          <w:sz w:val="20"/>
          <w:szCs w:val="20"/>
          <w:lang w:val="en-US"/>
        </w:rPr>
        <w:t>i</w:t>
      </w:r>
      <w:proofErr w:type="spellEnd"/>
      <w:r w:rsidRPr="006F576D">
        <w:rPr>
          <w:rFonts w:cs="Arial"/>
          <w:sz w:val="20"/>
          <w:szCs w:val="20"/>
        </w:rPr>
        <w:t xml:space="preserve">, </w:t>
      </w:r>
      <w:r>
        <w:rPr>
          <w:rFonts w:cs="Arial"/>
          <w:sz w:val="20"/>
          <w:szCs w:val="20"/>
        </w:rPr>
        <w:t xml:space="preserve">ΤΣ </w:t>
      </w:r>
      <w:r w:rsidRPr="006F576D">
        <w:rPr>
          <w:rFonts w:cs="Arial"/>
          <w:sz w:val="20"/>
          <w:szCs w:val="20"/>
        </w:rPr>
        <w:t>7</w:t>
      </w:r>
      <w:r w:rsidRPr="006F576D">
        <w:rPr>
          <w:rFonts w:cs="Arial"/>
          <w:sz w:val="20"/>
          <w:szCs w:val="20"/>
          <w:lang w:val="en-US"/>
        </w:rPr>
        <w:t>ii</w:t>
      </w:r>
      <w:r>
        <w:rPr>
          <w:rFonts w:cs="Arial"/>
          <w:sz w:val="20"/>
          <w:szCs w:val="20"/>
        </w:rPr>
        <w:t xml:space="preserve">, ΤΣ </w:t>
      </w:r>
      <w:r w:rsidRPr="006F576D">
        <w:rPr>
          <w:rFonts w:cs="Arial"/>
          <w:sz w:val="20"/>
          <w:szCs w:val="20"/>
        </w:rPr>
        <w:t>4</w:t>
      </w:r>
      <w:r w:rsidRPr="006F576D">
        <w:rPr>
          <w:rFonts w:cs="Arial"/>
          <w:sz w:val="20"/>
          <w:szCs w:val="20"/>
          <w:lang w:val="en-US"/>
        </w:rPr>
        <w:t>v</w:t>
      </w:r>
      <w:r w:rsidRPr="006F576D">
        <w:rPr>
          <w:rFonts w:cs="Arial"/>
          <w:sz w:val="20"/>
          <w:szCs w:val="20"/>
        </w:rPr>
        <w:t>.</w:t>
      </w:r>
      <w:r w:rsidRPr="0092457B">
        <w:rPr>
          <w:rFonts w:cs="Arial"/>
          <w:sz w:val="20"/>
          <w:szCs w:val="20"/>
        </w:rPr>
        <w:t xml:space="preserve"> </w:t>
      </w:r>
    </w:p>
    <w:p w14:paraId="5EB6D025" w14:textId="36C6AE96" w:rsidR="003D323B" w:rsidRPr="00B0614C" w:rsidRDefault="000E1BD7" w:rsidP="00B0614C">
      <w:pPr>
        <w:spacing w:before="120" w:after="0"/>
        <w:rPr>
          <w:rFonts w:cs="Arial"/>
          <w:sz w:val="20"/>
          <w:szCs w:val="20"/>
        </w:rPr>
      </w:pPr>
      <w:r w:rsidRPr="00B0614C">
        <w:rPr>
          <w:rFonts w:cs="Arial"/>
          <w:sz w:val="20"/>
          <w:szCs w:val="20"/>
        </w:rPr>
        <w:t xml:space="preserve">Η εικόνα ανά ΑΠ </w:t>
      </w:r>
      <w:r w:rsidR="00BF457F" w:rsidRPr="00B0614C">
        <w:rPr>
          <w:rFonts w:cs="Arial"/>
          <w:sz w:val="20"/>
          <w:szCs w:val="20"/>
        </w:rPr>
        <w:t xml:space="preserve">του τομέα Μεταφορών </w:t>
      </w:r>
      <w:r w:rsidRPr="00B0614C">
        <w:rPr>
          <w:rFonts w:cs="Arial"/>
          <w:sz w:val="20"/>
          <w:szCs w:val="20"/>
        </w:rPr>
        <w:t>είναι η εξής</w:t>
      </w:r>
      <w:r w:rsidR="006F576D" w:rsidRPr="00B0614C">
        <w:rPr>
          <w:rFonts w:cs="Arial"/>
          <w:sz w:val="20"/>
          <w:szCs w:val="20"/>
        </w:rPr>
        <w:t>:</w:t>
      </w:r>
    </w:p>
    <w:p w14:paraId="2FB00E31" w14:textId="7A0489D0" w:rsidR="007C41EC" w:rsidRPr="006F576D" w:rsidRDefault="007C41EC" w:rsidP="00754D21">
      <w:pPr>
        <w:spacing w:before="180" w:after="0"/>
        <w:rPr>
          <w:rFonts w:cs="Arial"/>
          <w:sz w:val="20"/>
          <w:szCs w:val="20"/>
        </w:rPr>
      </w:pPr>
      <w:r w:rsidRPr="006F576D">
        <w:rPr>
          <w:rFonts w:cs="Arial"/>
          <w:sz w:val="20"/>
          <w:szCs w:val="20"/>
        </w:rPr>
        <w:t xml:space="preserve">Στον </w:t>
      </w:r>
      <w:r w:rsidRPr="00AC74B7">
        <w:rPr>
          <w:rFonts w:cs="Arial"/>
          <w:b/>
          <w:bCs/>
          <w:sz w:val="20"/>
          <w:szCs w:val="20"/>
        </w:rPr>
        <w:t>ΑΠ01</w:t>
      </w:r>
      <w:r w:rsidR="001D052B" w:rsidRPr="00AC74B7">
        <w:rPr>
          <w:rFonts w:cs="Arial"/>
          <w:b/>
          <w:bCs/>
          <w:sz w:val="20"/>
          <w:szCs w:val="20"/>
        </w:rPr>
        <w:t xml:space="preserve"> </w:t>
      </w:r>
      <w:r w:rsidR="003C070A" w:rsidRPr="00AC74B7">
        <w:rPr>
          <w:rFonts w:cs="Arial"/>
          <w:b/>
          <w:bCs/>
          <w:sz w:val="20"/>
          <w:szCs w:val="20"/>
        </w:rPr>
        <w:t>(σιδηροδρομικά</w:t>
      </w:r>
      <w:r w:rsidR="00AC74B7">
        <w:rPr>
          <w:rFonts w:cs="Arial"/>
          <w:b/>
          <w:bCs/>
          <w:sz w:val="20"/>
          <w:szCs w:val="20"/>
        </w:rPr>
        <w:t xml:space="preserve"> έργα</w:t>
      </w:r>
      <w:r w:rsidR="003C070A" w:rsidRPr="00AC74B7">
        <w:rPr>
          <w:rFonts w:cs="Arial"/>
          <w:b/>
          <w:bCs/>
          <w:sz w:val="20"/>
          <w:szCs w:val="20"/>
        </w:rPr>
        <w:t xml:space="preserve">) </w:t>
      </w:r>
      <w:r w:rsidR="006F576D" w:rsidRPr="006F576D">
        <w:rPr>
          <w:rFonts w:cs="Arial"/>
          <w:sz w:val="20"/>
          <w:szCs w:val="20"/>
        </w:rPr>
        <w:t xml:space="preserve">διατηρείται </w:t>
      </w:r>
      <w:r w:rsidR="00211D4D">
        <w:rPr>
          <w:rFonts w:cs="Arial"/>
          <w:sz w:val="20"/>
          <w:szCs w:val="20"/>
        </w:rPr>
        <w:t>η</w:t>
      </w:r>
      <w:r w:rsidR="006F576D" w:rsidRPr="006F576D">
        <w:rPr>
          <w:rFonts w:cs="Arial"/>
          <w:sz w:val="20"/>
          <w:szCs w:val="20"/>
        </w:rPr>
        <w:t xml:space="preserve"> στρατηγική </w:t>
      </w:r>
      <w:r w:rsidR="00211D4D">
        <w:rPr>
          <w:rFonts w:cs="Arial"/>
          <w:sz w:val="20"/>
          <w:szCs w:val="20"/>
        </w:rPr>
        <w:t>για</w:t>
      </w:r>
      <w:r w:rsidR="006F576D" w:rsidRPr="006F576D">
        <w:rPr>
          <w:rFonts w:cs="Arial"/>
          <w:sz w:val="20"/>
          <w:szCs w:val="20"/>
        </w:rPr>
        <w:t>:</w:t>
      </w:r>
    </w:p>
    <w:p w14:paraId="5856B9A0" w14:textId="42ACED06" w:rsidR="003D649E" w:rsidRDefault="00211D4D" w:rsidP="004E5AEF">
      <w:pPr>
        <w:pStyle w:val="a5"/>
        <w:numPr>
          <w:ilvl w:val="0"/>
          <w:numId w:val="3"/>
        </w:numPr>
        <w:spacing w:before="120" w:after="0"/>
        <w:ind w:left="714" w:hanging="357"/>
        <w:contextualSpacing w:val="0"/>
        <w:rPr>
          <w:rFonts w:cs="Arial"/>
          <w:sz w:val="20"/>
          <w:szCs w:val="20"/>
        </w:rPr>
      </w:pPr>
      <w:r>
        <w:rPr>
          <w:rFonts w:cs="Arial"/>
          <w:sz w:val="20"/>
          <w:szCs w:val="20"/>
        </w:rPr>
        <w:t>Ο</w:t>
      </w:r>
      <w:r w:rsidR="001D052B" w:rsidRPr="006F576D">
        <w:rPr>
          <w:rFonts w:cs="Arial"/>
          <w:sz w:val="20"/>
          <w:szCs w:val="20"/>
        </w:rPr>
        <w:t>λοκλήρωση</w:t>
      </w:r>
      <w:r w:rsidR="003D649E">
        <w:rPr>
          <w:rFonts w:cs="Arial"/>
          <w:sz w:val="20"/>
          <w:szCs w:val="20"/>
        </w:rPr>
        <w:t xml:space="preserve"> και λειτουργία του</w:t>
      </w:r>
      <w:r w:rsidR="001D052B" w:rsidRPr="006F576D">
        <w:rPr>
          <w:rFonts w:cs="Arial"/>
          <w:sz w:val="20"/>
          <w:szCs w:val="20"/>
        </w:rPr>
        <w:t xml:space="preserve"> κύριου σιδηροδρομικού άξονα της χώρας στην κατεύθυνση Βορράς – Νότος (Αθήνα – Θεσσαλονίκη – </w:t>
      </w:r>
      <w:proofErr w:type="spellStart"/>
      <w:r w:rsidR="001D052B" w:rsidRPr="006F576D">
        <w:rPr>
          <w:rFonts w:cs="Arial"/>
          <w:sz w:val="20"/>
          <w:szCs w:val="20"/>
        </w:rPr>
        <w:t>Ειδομένη</w:t>
      </w:r>
      <w:proofErr w:type="spellEnd"/>
      <w:r w:rsidR="001D052B" w:rsidRPr="006F576D">
        <w:rPr>
          <w:rFonts w:cs="Arial"/>
          <w:sz w:val="20"/>
          <w:szCs w:val="20"/>
        </w:rPr>
        <w:t xml:space="preserve"> / Προμαχώνας - ΠΑΘΕ/Π)</w:t>
      </w:r>
      <w:r w:rsidR="003D649E" w:rsidRPr="003D649E">
        <w:rPr>
          <w:rFonts w:cs="Arial"/>
          <w:sz w:val="20"/>
          <w:szCs w:val="20"/>
        </w:rPr>
        <w:t xml:space="preserve"> </w:t>
      </w:r>
      <w:r w:rsidR="003D649E">
        <w:rPr>
          <w:rFonts w:cs="Arial"/>
          <w:sz w:val="20"/>
          <w:szCs w:val="20"/>
        </w:rPr>
        <w:t>με:</w:t>
      </w:r>
    </w:p>
    <w:p w14:paraId="42D391B8" w14:textId="73AEB696" w:rsidR="003D649E" w:rsidRPr="006F576D" w:rsidRDefault="003D649E" w:rsidP="004E5AEF">
      <w:pPr>
        <w:pStyle w:val="a5"/>
        <w:numPr>
          <w:ilvl w:val="0"/>
          <w:numId w:val="11"/>
        </w:numPr>
        <w:spacing w:before="120" w:after="0"/>
        <w:contextualSpacing w:val="0"/>
        <w:rPr>
          <w:rFonts w:cs="Arial"/>
          <w:sz w:val="20"/>
          <w:szCs w:val="20"/>
        </w:rPr>
      </w:pPr>
      <w:r>
        <w:rPr>
          <w:rFonts w:cs="Arial"/>
          <w:sz w:val="20"/>
          <w:szCs w:val="20"/>
        </w:rPr>
        <w:t>Ε</w:t>
      </w:r>
      <w:r w:rsidRPr="006F576D">
        <w:rPr>
          <w:rFonts w:cs="Arial"/>
          <w:sz w:val="20"/>
          <w:szCs w:val="20"/>
        </w:rPr>
        <w:t xml:space="preserve">γκατάσταση ηλεκτροκίνησης </w:t>
      </w:r>
      <w:r>
        <w:rPr>
          <w:rFonts w:cs="Arial"/>
          <w:sz w:val="20"/>
          <w:szCs w:val="20"/>
        </w:rPr>
        <w:t>σε όλο το μήκος του</w:t>
      </w:r>
    </w:p>
    <w:p w14:paraId="3CF602A6" w14:textId="1D1D5CC8" w:rsidR="001D052B" w:rsidRPr="003D649E" w:rsidRDefault="00D746FC" w:rsidP="004E5AEF">
      <w:pPr>
        <w:pStyle w:val="a5"/>
        <w:numPr>
          <w:ilvl w:val="0"/>
          <w:numId w:val="11"/>
        </w:numPr>
        <w:spacing w:before="120" w:after="0"/>
        <w:contextualSpacing w:val="0"/>
        <w:rPr>
          <w:rFonts w:cs="Arial"/>
          <w:sz w:val="20"/>
          <w:szCs w:val="20"/>
        </w:rPr>
      </w:pPr>
      <w:r w:rsidRPr="003D649E">
        <w:rPr>
          <w:rFonts w:cs="Arial"/>
          <w:sz w:val="20"/>
          <w:szCs w:val="20"/>
        </w:rPr>
        <w:t>Ε</w:t>
      </w:r>
      <w:r w:rsidR="001D052B" w:rsidRPr="003D649E">
        <w:rPr>
          <w:rFonts w:cs="Arial"/>
          <w:sz w:val="20"/>
          <w:szCs w:val="20"/>
        </w:rPr>
        <w:t xml:space="preserve">ξασφάλιση της </w:t>
      </w:r>
      <w:proofErr w:type="spellStart"/>
      <w:r w:rsidR="001D052B" w:rsidRPr="003D649E">
        <w:rPr>
          <w:rFonts w:cs="Arial"/>
          <w:sz w:val="20"/>
          <w:szCs w:val="20"/>
        </w:rPr>
        <w:t>διαλειτουργικότητας</w:t>
      </w:r>
      <w:proofErr w:type="spellEnd"/>
      <w:r w:rsidR="001D052B" w:rsidRPr="003D649E">
        <w:rPr>
          <w:rFonts w:cs="Arial"/>
          <w:sz w:val="20"/>
          <w:szCs w:val="20"/>
        </w:rPr>
        <w:t xml:space="preserve"> του και σταδιακή προσαρμογή του στο ERTMS (European </w:t>
      </w:r>
      <w:proofErr w:type="spellStart"/>
      <w:r w:rsidR="001D052B" w:rsidRPr="003D649E">
        <w:rPr>
          <w:rFonts w:cs="Arial"/>
          <w:sz w:val="20"/>
          <w:szCs w:val="20"/>
        </w:rPr>
        <w:t>Rail</w:t>
      </w:r>
      <w:proofErr w:type="spellEnd"/>
      <w:r w:rsidR="001D052B" w:rsidRPr="003D649E">
        <w:rPr>
          <w:rFonts w:cs="Arial"/>
          <w:sz w:val="20"/>
          <w:szCs w:val="20"/>
        </w:rPr>
        <w:t xml:space="preserve"> </w:t>
      </w:r>
      <w:proofErr w:type="spellStart"/>
      <w:r w:rsidR="001D052B" w:rsidRPr="003D649E">
        <w:rPr>
          <w:rFonts w:cs="Arial"/>
          <w:sz w:val="20"/>
          <w:szCs w:val="20"/>
        </w:rPr>
        <w:t>Traffic</w:t>
      </w:r>
      <w:proofErr w:type="spellEnd"/>
      <w:r w:rsidR="001D052B" w:rsidRPr="003D649E">
        <w:rPr>
          <w:rFonts w:cs="Arial"/>
          <w:sz w:val="20"/>
          <w:szCs w:val="20"/>
        </w:rPr>
        <w:t xml:space="preserve"> </w:t>
      </w:r>
      <w:proofErr w:type="spellStart"/>
      <w:r w:rsidR="001D052B" w:rsidRPr="003D649E">
        <w:rPr>
          <w:rFonts w:cs="Arial"/>
          <w:sz w:val="20"/>
          <w:szCs w:val="20"/>
        </w:rPr>
        <w:t>Management</w:t>
      </w:r>
      <w:proofErr w:type="spellEnd"/>
      <w:r w:rsidR="001D052B" w:rsidRPr="003D649E">
        <w:rPr>
          <w:rFonts w:cs="Arial"/>
          <w:sz w:val="20"/>
          <w:szCs w:val="20"/>
        </w:rPr>
        <w:t xml:space="preserve"> </w:t>
      </w:r>
      <w:proofErr w:type="spellStart"/>
      <w:r w:rsidR="001D052B" w:rsidRPr="003D649E">
        <w:rPr>
          <w:rFonts w:cs="Arial"/>
          <w:sz w:val="20"/>
          <w:szCs w:val="20"/>
        </w:rPr>
        <w:t>System</w:t>
      </w:r>
      <w:proofErr w:type="spellEnd"/>
      <w:r w:rsidR="001D052B" w:rsidRPr="003D649E">
        <w:rPr>
          <w:rFonts w:cs="Arial"/>
          <w:sz w:val="20"/>
          <w:szCs w:val="20"/>
        </w:rPr>
        <w:t xml:space="preserve">)και στο ETCS (European </w:t>
      </w:r>
      <w:proofErr w:type="spellStart"/>
      <w:r w:rsidR="001D052B" w:rsidRPr="003D649E">
        <w:rPr>
          <w:rFonts w:cs="Arial"/>
          <w:sz w:val="20"/>
          <w:szCs w:val="20"/>
        </w:rPr>
        <w:t>Train</w:t>
      </w:r>
      <w:proofErr w:type="spellEnd"/>
      <w:r w:rsidR="001D052B" w:rsidRPr="003D649E">
        <w:rPr>
          <w:rFonts w:cs="Arial"/>
          <w:sz w:val="20"/>
          <w:szCs w:val="20"/>
        </w:rPr>
        <w:t xml:space="preserve"> </w:t>
      </w:r>
      <w:proofErr w:type="spellStart"/>
      <w:r w:rsidR="001D052B" w:rsidRPr="003D649E">
        <w:rPr>
          <w:rFonts w:cs="Arial"/>
          <w:sz w:val="20"/>
          <w:szCs w:val="20"/>
        </w:rPr>
        <w:t>Control</w:t>
      </w:r>
      <w:proofErr w:type="spellEnd"/>
      <w:r w:rsidR="001D052B" w:rsidRPr="003D649E">
        <w:rPr>
          <w:rFonts w:cs="Arial"/>
          <w:sz w:val="20"/>
          <w:szCs w:val="20"/>
        </w:rPr>
        <w:t xml:space="preserve"> </w:t>
      </w:r>
      <w:proofErr w:type="spellStart"/>
      <w:r w:rsidR="001D052B" w:rsidRPr="003D649E">
        <w:rPr>
          <w:rFonts w:cs="Arial"/>
          <w:sz w:val="20"/>
          <w:szCs w:val="20"/>
        </w:rPr>
        <w:t>System</w:t>
      </w:r>
      <w:proofErr w:type="spellEnd"/>
      <w:r w:rsidR="001D052B" w:rsidRPr="003D649E">
        <w:rPr>
          <w:rFonts w:cs="Arial"/>
          <w:sz w:val="20"/>
          <w:szCs w:val="20"/>
        </w:rPr>
        <w:t>), ώστε να επιτευχθεί και ο εκσυγχρονισμός των συστημάτων του σιδηροδρομικού δικτύου</w:t>
      </w:r>
    </w:p>
    <w:p w14:paraId="676FBBD8" w14:textId="1D68CC03" w:rsidR="001D052B" w:rsidRDefault="00211D4D" w:rsidP="004E5AEF">
      <w:pPr>
        <w:pStyle w:val="a5"/>
        <w:numPr>
          <w:ilvl w:val="0"/>
          <w:numId w:val="3"/>
        </w:numPr>
        <w:spacing w:before="120" w:after="0"/>
        <w:ind w:left="714" w:hanging="357"/>
        <w:contextualSpacing w:val="0"/>
        <w:rPr>
          <w:rFonts w:cs="Arial"/>
          <w:sz w:val="20"/>
          <w:szCs w:val="20"/>
        </w:rPr>
      </w:pPr>
      <w:r>
        <w:rPr>
          <w:rFonts w:cs="Arial"/>
          <w:sz w:val="20"/>
          <w:szCs w:val="20"/>
        </w:rPr>
        <w:t>Υ</w:t>
      </w:r>
      <w:r w:rsidR="001D052B" w:rsidRPr="006F576D">
        <w:rPr>
          <w:rFonts w:cs="Arial"/>
          <w:sz w:val="20"/>
          <w:szCs w:val="20"/>
        </w:rPr>
        <w:t xml:space="preserve">λοποίηση σιδηροδρομικών συνδέσεων με τα λιμάνια του βασικού ΔΕΔ-Μ και τα εμπορευματικά κέντρα, ώστε να ενισχυθεί και να προωθηθεί η </w:t>
      </w:r>
      <w:proofErr w:type="spellStart"/>
      <w:r w:rsidR="001D052B" w:rsidRPr="006F576D">
        <w:rPr>
          <w:rFonts w:cs="Arial"/>
          <w:sz w:val="20"/>
          <w:szCs w:val="20"/>
        </w:rPr>
        <w:t>συνδυαστικότητα</w:t>
      </w:r>
      <w:proofErr w:type="spellEnd"/>
      <w:r w:rsidR="001D052B" w:rsidRPr="006F576D">
        <w:rPr>
          <w:rFonts w:cs="Arial"/>
          <w:sz w:val="20"/>
          <w:szCs w:val="20"/>
        </w:rPr>
        <w:t xml:space="preserve"> και συμπληρωματικότητα των μεταφορικών μέσων.</w:t>
      </w:r>
    </w:p>
    <w:p w14:paraId="5875491E" w14:textId="2E93564B" w:rsidR="006413AB" w:rsidRDefault="006413AB" w:rsidP="006413AB">
      <w:pPr>
        <w:spacing w:before="120" w:after="0"/>
        <w:rPr>
          <w:rFonts w:cs="Arial"/>
          <w:sz w:val="20"/>
          <w:szCs w:val="20"/>
        </w:rPr>
      </w:pPr>
      <w:r>
        <w:rPr>
          <w:rFonts w:cs="Arial"/>
          <w:sz w:val="20"/>
          <w:szCs w:val="20"/>
        </w:rPr>
        <w:t xml:space="preserve">Όλα τα νέα </w:t>
      </w:r>
      <w:r w:rsidR="00776823">
        <w:rPr>
          <w:rFonts w:cs="Arial"/>
          <w:sz w:val="20"/>
          <w:szCs w:val="20"/>
        </w:rPr>
        <w:t xml:space="preserve">σιδηροδρομικά </w:t>
      </w:r>
      <w:r>
        <w:rPr>
          <w:rFonts w:cs="Arial"/>
          <w:sz w:val="20"/>
          <w:szCs w:val="20"/>
        </w:rPr>
        <w:t>έργα ολοκληρώνονται από πόρους του Προγράμματος ΜΕΤΑΦΟΡΕΣ 2021-2027</w:t>
      </w:r>
      <w:r w:rsidR="003E58AC">
        <w:rPr>
          <w:rFonts w:cs="Arial"/>
          <w:sz w:val="20"/>
          <w:szCs w:val="20"/>
        </w:rPr>
        <w:t xml:space="preserve">. </w:t>
      </w:r>
      <w:r>
        <w:rPr>
          <w:rFonts w:cs="Arial"/>
          <w:sz w:val="20"/>
          <w:szCs w:val="20"/>
        </w:rPr>
        <w:t>Ως εκ τούτου, τροποποιείται σημαντικά η στόχευση ως προς την επίτευξη των εκροών, από το ΕΠ-ΥΜΕΠΕΡΑΑ,</w:t>
      </w:r>
      <w:r w:rsidR="00D65591" w:rsidRPr="00D65591">
        <w:rPr>
          <w:rFonts w:cs="Arial"/>
          <w:sz w:val="20"/>
          <w:szCs w:val="20"/>
        </w:rPr>
        <w:t xml:space="preserve"> </w:t>
      </w:r>
      <w:r w:rsidR="00D65591">
        <w:rPr>
          <w:rFonts w:cs="Arial"/>
          <w:sz w:val="20"/>
          <w:szCs w:val="20"/>
        </w:rPr>
        <w:t>του ειδικού δείκτη</w:t>
      </w:r>
      <w:r>
        <w:rPr>
          <w:rFonts w:cs="Arial"/>
          <w:sz w:val="20"/>
          <w:szCs w:val="20"/>
        </w:rPr>
        <w:t>:</w:t>
      </w:r>
    </w:p>
    <w:p w14:paraId="6BB3BFD0" w14:textId="57A1708C" w:rsidR="00D65591" w:rsidRDefault="006413AB" w:rsidP="00D65591">
      <w:pPr>
        <w:pStyle w:val="a5"/>
        <w:numPr>
          <w:ilvl w:val="0"/>
          <w:numId w:val="15"/>
        </w:numPr>
        <w:spacing w:before="120" w:after="0"/>
        <w:rPr>
          <w:rFonts w:cs="Arial"/>
          <w:sz w:val="20"/>
          <w:szCs w:val="20"/>
        </w:rPr>
      </w:pPr>
      <w:r w:rsidRPr="006413AB">
        <w:rPr>
          <w:rFonts w:cs="Arial"/>
          <w:sz w:val="20"/>
          <w:szCs w:val="20"/>
        </w:rPr>
        <w:t>Τ4401</w:t>
      </w:r>
      <w:r w:rsidR="00B211E4">
        <w:rPr>
          <w:rFonts w:cs="Arial"/>
          <w:sz w:val="20"/>
          <w:szCs w:val="20"/>
        </w:rPr>
        <w:t>:</w:t>
      </w:r>
      <w:r w:rsidRPr="006413AB">
        <w:t xml:space="preserve"> </w:t>
      </w:r>
      <w:r w:rsidRPr="006413AB">
        <w:rPr>
          <w:rFonts w:cs="Arial"/>
          <w:sz w:val="20"/>
          <w:szCs w:val="20"/>
        </w:rPr>
        <w:t xml:space="preserve">Συνολικό μήκος εκσυγχρονισμού σιδηροδρομικών γραμμών ΔΕΔ-Μ με συστήματα (ηλεκτροκίνηση, σηματοδότησης, </w:t>
      </w:r>
      <w:proofErr w:type="spellStart"/>
      <w:r w:rsidRPr="006413AB">
        <w:rPr>
          <w:rFonts w:cs="Arial"/>
          <w:sz w:val="20"/>
          <w:szCs w:val="20"/>
        </w:rPr>
        <w:t>τηλεδιοίκησης</w:t>
      </w:r>
      <w:proofErr w:type="spellEnd"/>
      <w:r w:rsidRPr="006413AB">
        <w:rPr>
          <w:rFonts w:cs="Arial"/>
          <w:sz w:val="20"/>
          <w:szCs w:val="20"/>
        </w:rPr>
        <w:t>, τηλεπικοινωνιών</w:t>
      </w:r>
      <w:r>
        <w:rPr>
          <w:rFonts w:cs="Arial"/>
          <w:sz w:val="20"/>
          <w:szCs w:val="20"/>
        </w:rPr>
        <w:t>)</w:t>
      </w:r>
      <w:r w:rsidR="00D65591">
        <w:rPr>
          <w:rFonts w:cs="Arial"/>
          <w:sz w:val="20"/>
          <w:szCs w:val="20"/>
        </w:rPr>
        <w:t>.</w:t>
      </w:r>
    </w:p>
    <w:p w14:paraId="3D9F2DD4" w14:textId="77777777" w:rsidR="00D5126D" w:rsidRPr="00D5126D" w:rsidRDefault="00D5126D" w:rsidP="00D5126D">
      <w:pPr>
        <w:spacing w:before="120" w:after="0"/>
        <w:rPr>
          <w:rFonts w:cs="Arial"/>
          <w:sz w:val="20"/>
          <w:szCs w:val="20"/>
        </w:rPr>
      </w:pPr>
      <w:r w:rsidRPr="00D5126D">
        <w:rPr>
          <w:rFonts w:cs="Arial"/>
          <w:sz w:val="20"/>
          <w:szCs w:val="20"/>
        </w:rPr>
        <w:t xml:space="preserve">Διατηρείται στο Πρόγραμμα ο δείκτης Τ4419 που αφορά σε Σιδηροδρομικούς Σταθμούς που αναβαθμίζονται, ο οποίος όμως δεν αποδίδει τιμή στόχο δεδομένου ότι το μοναδικό έργο που τον υποστηρίζει θα ολοκληρωθεί ως </w:t>
      </w:r>
      <w:proofErr w:type="spellStart"/>
      <w:r w:rsidRPr="00D5126D">
        <w:rPr>
          <w:rFonts w:cs="Arial"/>
          <w:sz w:val="20"/>
          <w:szCs w:val="20"/>
        </w:rPr>
        <w:t>τμηματοποιημένο</w:t>
      </w:r>
      <w:proofErr w:type="spellEnd"/>
      <w:r w:rsidRPr="00D5126D">
        <w:rPr>
          <w:rFonts w:cs="Arial"/>
          <w:sz w:val="20"/>
          <w:szCs w:val="20"/>
        </w:rPr>
        <w:t xml:space="preserve"> (</w:t>
      </w:r>
      <w:proofErr w:type="spellStart"/>
      <w:r w:rsidRPr="00D5126D">
        <w:rPr>
          <w:rFonts w:cs="Arial"/>
          <w:sz w:val="20"/>
          <w:szCs w:val="20"/>
        </w:rPr>
        <w:t>phasing</w:t>
      </w:r>
      <w:proofErr w:type="spellEnd"/>
      <w:r w:rsidRPr="00D5126D">
        <w:rPr>
          <w:rFonts w:cs="Arial"/>
          <w:sz w:val="20"/>
          <w:szCs w:val="20"/>
        </w:rPr>
        <w:t>) με πόρους του Προγράμματος ΜΕΤΑΦΟΡΕΣ 2021-2027.</w:t>
      </w:r>
    </w:p>
    <w:p w14:paraId="6767945B" w14:textId="1EADF862" w:rsidR="00D65591" w:rsidRPr="00D65591" w:rsidRDefault="00D5126D" w:rsidP="00D5126D">
      <w:pPr>
        <w:spacing w:before="120" w:after="0"/>
        <w:rPr>
          <w:rFonts w:cs="Arial"/>
          <w:sz w:val="20"/>
          <w:szCs w:val="20"/>
        </w:rPr>
      </w:pPr>
      <w:r w:rsidRPr="00D5126D">
        <w:rPr>
          <w:rFonts w:cs="Arial"/>
          <w:sz w:val="20"/>
          <w:szCs w:val="20"/>
        </w:rPr>
        <w:t xml:space="preserve">Τέλος, προστίθεται νέος ειδικός δείκτης (Τ4454) που αφορά σε σιδηροδρομικές συνδέσεις με το ΔΕΔ-Μ, ο οποίος όμως δεν αποδίδει τιμή στόχο δεδομένου ότι το μοναδικό έργο που τον υποστηρίζει θα ολοκληρωθεί ως </w:t>
      </w:r>
      <w:proofErr w:type="spellStart"/>
      <w:r w:rsidRPr="00D5126D">
        <w:rPr>
          <w:rFonts w:cs="Arial"/>
          <w:sz w:val="20"/>
          <w:szCs w:val="20"/>
        </w:rPr>
        <w:t>τμηματοποιημένο</w:t>
      </w:r>
      <w:proofErr w:type="spellEnd"/>
      <w:r w:rsidRPr="00D5126D">
        <w:rPr>
          <w:rFonts w:cs="Arial"/>
          <w:sz w:val="20"/>
          <w:szCs w:val="20"/>
        </w:rPr>
        <w:t xml:space="preserve"> (</w:t>
      </w:r>
      <w:proofErr w:type="spellStart"/>
      <w:r w:rsidRPr="00D5126D">
        <w:rPr>
          <w:rFonts w:cs="Arial"/>
          <w:sz w:val="20"/>
          <w:szCs w:val="20"/>
        </w:rPr>
        <w:t>phasing</w:t>
      </w:r>
      <w:proofErr w:type="spellEnd"/>
      <w:r w:rsidRPr="00D5126D">
        <w:rPr>
          <w:rFonts w:cs="Arial"/>
          <w:sz w:val="20"/>
          <w:szCs w:val="20"/>
        </w:rPr>
        <w:t>) με πόρους του Προγράμματος ΜΕΤΑΦΟΡΕΣ 2021-2027.</w:t>
      </w:r>
      <w:r w:rsidR="00A658B1">
        <w:rPr>
          <w:rFonts w:cs="Arial"/>
          <w:sz w:val="20"/>
          <w:szCs w:val="20"/>
        </w:rPr>
        <w:t>.</w:t>
      </w:r>
    </w:p>
    <w:p w14:paraId="56E8E96A" w14:textId="79612CC4" w:rsidR="007C41EC" w:rsidRPr="006F576D" w:rsidRDefault="007C41EC" w:rsidP="00754D21">
      <w:pPr>
        <w:spacing w:before="180" w:after="0"/>
        <w:rPr>
          <w:rFonts w:cs="Arial"/>
          <w:sz w:val="20"/>
          <w:szCs w:val="20"/>
        </w:rPr>
      </w:pPr>
      <w:r w:rsidRPr="006F576D">
        <w:rPr>
          <w:rFonts w:cs="Arial"/>
          <w:sz w:val="20"/>
          <w:szCs w:val="20"/>
        </w:rPr>
        <w:t>Στ</w:t>
      </w:r>
      <w:r w:rsidR="006F576D" w:rsidRPr="006F576D">
        <w:rPr>
          <w:rFonts w:cs="Arial"/>
          <w:sz w:val="20"/>
          <w:szCs w:val="20"/>
        </w:rPr>
        <w:t>ους</w:t>
      </w:r>
      <w:r w:rsidRPr="006F576D">
        <w:rPr>
          <w:rFonts w:cs="Arial"/>
          <w:sz w:val="20"/>
          <w:szCs w:val="20"/>
        </w:rPr>
        <w:t xml:space="preserve"> </w:t>
      </w:r>
      <w:r w:rsidRPr="00AC74B7">
        <w:rPr>
          <w:rFonts w:cs="Arial"/>
          <w:b/>
          <w:bCs/>
          <w:sz w:val="20"/>
          <w:szCs w:val="20"/>
        </w:rPr>
        <w:t>ΑΠ03</w:t>
      </w:r>
      <w:r w:rsidR="001D052B" w:rsidRPr="00AC74B7">
        <w:rPr>
          <w:rFonts w:cs="Arial"/>
          <w:b/>
          <w:bCs/>
          <w:sz w:val="20"/>
          <w:szCs w:val="20"/>
        </w:rPr>
        <w:t xml:space="preserve">, ΑΠ04 και </w:t>
      </w:r>
      <w:r w:rsidRPr="00AC74B7">
        <w:rPr>
          <w:rFonts w:cs="Arial"/>
          <w:b/>
          <w:bCs/>
          <w:sz w:val="20"/>
          <w:szCs w:val="20"/>
        </w:rPr>
        <w:t>ΑΠ05</w:t>
      </w:r>
      <w:r w:rsidR="006F576D" w:rsidRPr="00AC74B7">
        <w:rPr>
          <w:rFonts w:cs="Arial"/>
          <w:b/>
          <w:bCs/>
          <w:sz w:val="20"/>
          <w:szCs w:val="20"/>
        </w:rPr>
        <w:t xml:space="preserve"> (οδικά έργα και οδική ασφάλεια)</w:t>
      </w:r>
      <w:r w:rsidR="006F576D" w:rsidRPr="006F576D">
        <w:rPr>
          <w:rFonts w:cs="Arial"/>
          <w:sz w:val="20"/>
          <w:szCs w:val="20"/>
        </w:rPr>
        <w:t xml:space="preserve"> διατηρείται </w:t>
      </w:r>
      <w:r w:rsidR="003A1F8F">
        <w:rPr>
          <w:rFonts w:cs="Arial"/>
          <w:sz w:val="20"/>
          <w:szCs w:val="20"/>
        </w:rPr>
        <w:t>η</w:t>
      </w:r>
      <w:r w:rsidR="006F576D" w:rsidRPr="006F576D">
        <w:rPr>
          <w:rFonts w:cs="Arial"/>
          <w:sz w:val="20"/>
          <w:szCs w:val="20"/>
        </w:rPr>
        <w:t xml:space="preserve"> στρατηγική </w:t>
      </w:r>
      <w:r w:rsidR="003A1F8F">
        <w:rPr>
          <w:rFonts w:cs="Arial"/>
          <w:sz w:val="20"/>
          <w:szCs w:val="20"/>
        </w:rPr>
        <w:t>για</w:t>
      </w:r>
      <w:r w:rsidR="006F576D" w:rsidRPr="006F576D">
        <w:rPr>
          <w:rFonts w:cs="Arial"/>
          <w:sz w:val="20"/>
          <w:szCs w:val="20"/>
        </w:rPr>
        <w:t>:</w:t>
      </w:r>
    </w:p>
    <w:p w14:paraId="5404CAE7" w14:textId="027DE6BA" w:rsidR="007C41EC"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Ο</w:t>
      </w:r>
      <w:r w:rsidR="001D052B" w:rsidRPr="006F576D">
        <w:rPr>
          <w:rFonts w:cs="Arial"/>
          <w:sz w:val="20"/>
          <w:szCs w:val="20"/>
        </w:rPr>
        <w:t>λοκλήρωση της κατασκευής</w:t>
      </w:r>
      <w:r w:rsidR="003D649E">
        <w:rPr>
          <w:rFonts w:cs="Arial"/>
          <w:sz w:val="20"/>
          <w:szCs w:val="20"/>
        </w:rPr>
        <w:t xml:space="preserve"> και λειτουργία </w:t>
      </w:r>
      <w:r w:rsidR="001D052B" w:rsidRPr="006F576D">
        <w:rPr>
          <w:rFonts w:cs="Arial"/>
          <w:sz w:val="20"/>
          <w:szCs w:val="20"/>
        </w:rPr>
        <w:t>τμημάτων του αναλυτικού ΔΟΔ της ηπειρωτικής χώρας που άρχισαν να κατασκευάζονται την περίοδο 2007-2013.</w:t>
      </w:r>
    </w:p>
    <w:p w14:paraId="7C8B8A13" w14:textId="33091EA6" w:rsidR="001D052B"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Κ</w:t>
      </w:r>
      <w:r w:rsidR="001D052B" w:rsidRPr="006F576D">
        <w:rPr>
          <w:rFonts w:cs="Arial"/>
          <w:sz w:val="20"/>
          <w:szCs w:val="20"/>
        </w:rPr>
        <w:t>ατασκευή νέων συνδέσεων του βασικού ΔΕΔ-Μ</w:t>
      </w:r>
      <w:r w:rsidR="003D649E">
        <w:rPr>
          <w:rFonts w:cs="Arial"/>
          <w:sz w:val="20"/>
          <w:szCs w:val="20"/>
        </w:rPr>
        <w:t>.</w:t>
      </w:r>
    </w:p>
    <w:p w14:paraId="6A244BC1" w14:textId="7FE99F2B" w:rsidR="001D052B"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Β</w:t>
      </w:r>
      <w:r w:rsidR="001D052B" w:rsidRPr="006F576D">
        <w:rPr>
          <w:rFonts w:cs="Arial"/>
          <w:sz w:val="20"/>
          <w:szCs w:val="20"/>
        </w:rPr>
        <w:t>ελτίωση</w:t>
      </w:r>
      <w:r w:rsidR="008D1BC3" w:rsidRPr="006F576D">
        <w:rPr>
          <w:rFonts w:cs="Arial"/>
          <w:sz w:val="20"/>
          <w:szCs w:val="20"/>
        </w:rPr>
        <w:t xml:space="preserve"> των επιπέδων </w:t>
      </w:r>
      <w:r w:rsidR="001D052B" w:rsidRPr="006F576D">
        <w:rPr>
          <w:rFonts w:cs="Arial"/>
          <w:sz w:val="20"/>
          <w:szCs w:val="20"/>
        </w:rPr>
        <w:t>οδικής ασφάλειας</w:t>
      </w:r>
      <w:r w:rsidR="008D1BC3" w:rsidRPr="006F576D">
        <w:rPr>
          <w:rFonts w:cs="Arial"/>
          <w:sz w:val="20"/>
          <w:szCs w:val="20"/>
        </w:rPr>
        <w:t xml:space="preserve"> και αντίστοιχη μείωση των τροχαίων ατυχημάτων</w:t>
      </w:r>
      <w:r w:rsidR="003D649E">
        <w:rPr>
          <w:rFonts w:cs="Arial"/>
          <w:sz w:val="20"/>
          <w:szCs w:val="20"/>
        </w:rPr>
        <w:t>.</w:t>
      </w:r>
    </w:p>
    <w:p w14:paraId="2F2618B8" w14:textId="27ACC31C" w:rsidR="008D1BC3"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Α</w:t>
      </w:r>
      <w:r w:rsidR="008D1BC3" w:rsidRPr="006F576D">
        <w:rPr>
          <w:rFonts w:cs="Arial"/>
          <w:sz w:val="20"/>
          <w:szCs w:val="20"/>
        </w:rPr>
        <w:t xml:space="preserve">ναβάθμιση </w:t>
      </w:r>
      <w:r w:rsidR="003D649E">
        <w:rPr>
          <w:rFonts w:cs="Arial"/>
          <w:sz w:val="20"/>
          <w:szCs w:val="20"/>
        </w:rPr>
        <w:t xml:space="preserve">εστιασμένων </w:t>
      </w:r>
      <w:r w:rsidR="008D1BC3" w:rsidRPr="006F576D">
        <w:rPr>
          <w:rFonts w:cs="Arial"/>
          <w:sz w:val="20"/>
          <w:szCs w:val="20"/>
        </w:rPr>
        <w:t>τμημάτων του Βορείου Οδικού Άξονα Κρήτης</w:t>
      </w:r>
      <w:r w:rsidR="003D649E">
        <w:rPr>
          <w:rFonts w:cs="Arial"/>
          <w:sz w:val="20"/>
          <w:szCs w:val="20"/>
        </w:rPr>
        <w:t>.</w:t>
      </w:r>
    </w:p>
    <w:p w14:paraId="0E6A98FD" w14:textId="22503910" w:rsidR="008D1BC3"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Β</w:t>
      </w:r>
      <w:r w:rsidR="008D1BC3" w:rsidRPr="006F576D">
        <w:rPr>
          <w:rFonts w:cs="Arial"/>
          <w:sz w:val="20"/>
          <w:szCs w:val="20"/>
        </w:rPr>
        <w:t xml:space="preserve">ελτίωση της συνδεσιμότητας των περιφερειών της χώρας (πρωτεύουσες Νομών, διοικητικά κέντρα </w:t>
      </w:r>
      <w:proofErr w:type="spellStart"/>
      <w:r w:rsidR="008D1BC3" w:rsidRPr="006F576D">
        <w:rPr>
          <w:rFonts w:cs="Arial"/>
          <w:sz w:val="20"/>
          <w:szCs w:val="20"/>
        </w:rPr>
        <w:t>κλπ</w:t>
      </w:r>
      <w:proofErr w:type="spellEnd"/>
      <w:r w:rsidR="008D1BC3" w:rsidRPr="006F576D">
        <w:rPr>
          <w:rFonts w:cs="Arial"/>
          <w:sz w:val="20"/>
          <w:szCs w:val="20"/>
        </w:rPr>
        <w:t>) και υλοποίηση ή/και αναβάθμιση των δευτερευουσών και τριτευουσών συνδέσεων με τα ΔΕΔ-Μ της χώρας</w:t>
      </w:r>
      <w:r w:rsidR="003D649E">
        <w:rPr>
          <w:rFonts w:cs="Arial"/>
          <w:sz w:val="20"/>
          <w:szCs w:val="20"/>
        </w:rPr>
        <w:t>.</w:t>
      </w:r>
    </w:p>
    <w:p w14:paraId="04346155" w14:textId="7AA9F10D" w:rsidR="008D1BC3"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Ε</w:t>
      </w:r>
      <w:r w:rsidR="008D1BC3" w:rsidRPr="006F576D">
        <w:rPr>
          <w:rFonts w:cs="Arial"/>
          <w:sz w:val="20"/>
          <w:szCs w:val="20"/>
        </w:rPr>
        <w:t>νίσχυση της συνδεσιμότητας δυσπρόσιτων/νησιωτικών περιοχών (οδικές συνδέσεις με λιμάνια, αεροδρόμια εντός ή εκτός ΔΕΔ-Μ), για αντιμετώπιση κοινωνικών/αναπτυξιακών προβλημάτων που οφείλονται σε ανεπαρκή προσβασιμότητα</w:t>
      </w:r>
      <w:r w:rsidR="003D649E">
        <w:rPr>
          <w:rFonts w:cs="Arial"/>
          <w:sz w:val="20"/>
          <w:szCs w:val="20"/>
        </w:rPr>
        <w:t>.</w:t>
      </w:r>
    </w:p>
    <w:p w14:paraId="18F30D72" w14:textId="10606768" w:rsidR="00776823" w:rsidRDefault="00776823" w:rsidP="00776823">
      <w:pPr>
        <w:spacing w:before="180" w:after="0"/>
        <w:rPr>
          <w:rFonts w:cs="Arial"/>
          <w:sz w:val="20"/>
          <w:szCs w:val="20"/>
        </w:rPr>
      </w:pPr>
      <w:r>
        <w:rPr>
          <w:rFonts w:cs="Arial"/>
          <w:sz w:val="20"/>
          <w:szCs w:val="20"/>
        </w:rPr>
        <w:lastRenderedPageBreak/>
        <w:t>Ο</w:t>
      </w:r>
      <w:r w:rsidR="00956ECE">
        <w:rPr>
          <w:rFonts w:cs="Arial"/>
          <w:sz w:val="20"/>
          <w:szCs w:val="20"/>
        </w:rPr>
        <w:t xml:space="preserve"> </w:t>
      </w:r>
      <w:r>
        <w:rPr>
          <w:rFonts w:cs="Arial"/>
          <w:sz w:val="20"/>
          <w:szCs w:val="20"/>
        </w:rPr>
        <w:t>δείκτ</w:t>
      </w:r>
      <w:r w:rsidR="00956ECE">
        <w:rPr>
          <w:rFonts w:cs="Arial"/>
          <w:sz w:val="20"/>
          <w:szCs w:val="20"/>
        </w:rPr>
        <w:t>η</w:t>
      </w:r>
      <w:r>
        <w:rPr>
          <w:rFonts w:cs="Arial"/>
          <w:sz w:val="20"/>
          <w:szCs w:val="20"/>
        </w:rPr>
        <w:t xml:space="preserve">ς εκροής για τα νέα Μεγάλα οδικά έργα που </w:t>
      </w:r>
      <w:proofErr w:type="spellStart"/>
      <w:r>
        <w:rPr>
          <w:rFonts w:cs="Arial"/>
          <w:sz w:val="20"/>
          <w:szCs w:val="20"/>
        </w:rPr>
        <w:t>τμηματοποιούνται</w:t>
      </w:r>
      <w:proofErr w:type="spellEnd"/>
      <w:r>
        <w:rPr>
          <w:rFonts w:cs="Arial"/>
          <w:sz w:val="20"/>
          <w:szCs w:val="20"/>
        </w:rPr>
        <w:t xml:space="preserve"> ή μεταφέρονται στο Πρόγραμμα ΜΕΤΑΦΟΡΕΣ 2021-2027, είχ</w:t>
      </w:r>
      <w:r w:rsidR="00956ECE">
        <w:rPr>
          <w:rFonts w:cs="Arial"/>
          <w:sz w:val="20"/>
          <w:szCs w:val="20"/>
        </w:rPr>
        <w:t>ε</w:t>
      </w:r>
      <w:r>
        <w:rPr>
          <w:rFonts w:cs="Arial"/>
          <w:sz w:val="20"/>
          <w:szCs w:val="20"/>
        </w:rPr>
        <w:t xml:space="preserve"> ήδη </w:t>
      </w:r>
      <w:proofErr w:type="spellStart"/>
      <w:r>
        <w:rPr>
          <w:rFonts w:cs="Arial"/>
          <w:sz w:val="20"/>
          <w:szCs w:val="20"/>
        </w:rPr>
        <w:t>απομειωθεί</w:t>
      </w:r>
      <w:proofErr w:type="spellEnd"/>
      <w:r>
        <w:rPr>
          <w:rFonts w:cs="Arial"/>
          <w:sz w:val="20"/>
          <w:szCs w:val="20"/>
        </w:rPr>
        <w:t xml:space="preserve"> κατά την 5</w:t>
      </w:r>
      <w:r w:rsidRPr="00776823">
        <w:rPr>
          <w:rFonts w:cs="Arial"/>
          <w:sz w:val="20"/>
          <w:szCs w:val="20"/>
          <w:vertAlign w:val="superscript"/>
        </w:rPr>
        <w:t>η</w:t>
      </w:r>
      <w:r>
        <w:rPr>
          <w:rFonts w:cs="Arial"/>
          <w:sz w:val="20"/>
          <w:szCs w:val="20"/>
        </w:rPr>
        <w:t xml:space="preserve"> Αναθεώρηση του Προγράμματος, γνωρίζοντας από τότε την προοπτική ολοκλήρωσής τους. </w:t>
      </w:r>
      <w:r w:rsidR="000E1BD7">
        <w:rPr>
          <w:rFonts w:cs="Arial"/>
          <w:sz w:val="20"/>
          <w:szCs w:val="20"/>
        </w:rPr>
        <w:t>Ως εκ τούτου δεν επηρεάζεται στην 6</w:t>
      </w:r>
      <w:r w:rsidR="000E1BD7" w:rsidRPr="000E1BD7">
        <w:rPr>
          <w:rFonts w:cs="Arial"/>
          <w:sz w:val="20"/>
          <w:szCs w:val="20"/>
          <w:vertAlign w:val="superscript"/>
        </w:rPr>
        <w:t>η</w:t>
      </w:r>
      <w:r w:rsidR="000E1BD7">
        <w:rPr>
          <w:rFonts w:cs="Arial"/>
          <w:sz w:val="20"/>
          <w:szCs w:val="20"/>
        </w:rPr>
        <w:t xml:space="preserve"> Αναθεώρηση.</w:t>
      </w:r>
    </w:p>
    <w:p w14:paraId="796646D5" w14:textId="5F46756D" w:rsidR="00776823" w:rsidRDefault="00776823" w:rsidP="00776823">
      <w:pPr>
        <w:spacing w:before="120" w:after="0"/>
        <w:rPr>
          <w:rFonts w:cs="Arial"/>
          <w:sz w:val="20"/>
          <w:szCs w:val="20"/>
        </w:rPr>
      </w:pPr>
      <w:r>
        <w:rPr>
          <w:rFonts w:cs="Arial"/>
          <w:sz w:val="20"/>
          <w:szCs w:val="20"/>
        </w:rPr>
        <w:t xml:space="preserve">Οι επιπλέον πόροι </w:t>
      </w:r>
      <w:r w:rsidR="00D03143">
        <w:rPr>
          <w:rFonts w:cs="Arial"/>
          <w:sz w:val="20"/>
          <w:szCs w:val="20"/>
        </w:rPr>
        <w:t xml:space="preserve">Ταμείου Συνοχής </w:t>
      </w:r>
      <w:r>
        <w:rPr>
          <w:rFonts w:cs="Arial"/>
          <w:sz w:val="20"/>
          <w:szCs w:val="20"/>
        </w:rPr>
        <w:t>που αξιοποιούνται για έργα οδικής ασφάλειας</w:t>
      </w:r>
      <w:r w:rsidR="00D03143">
        <w:rPr>
          <w:rFonts w:cs="Arial"/>
          <w:sz w:val="20"/>
          <w:szCs w:val="20"/>
        </w:rPr>
        <w:t xml:space="preserve"> στον ΑΠ03</w:t>
      </w:r>
      <w:r>
        <w:rPr>
          <w:rFonts w:cs="Arial"/>
          <w:sz w:val="20"/>
          <w:szCs w:val="20"/>
        </w:rPr>
        <w:t xml:space="preserve"> βελτιώνουν την τιμή του δείκτη εκροής:</w:t>
      </w:r>
    </w:p>
    <w:p w14:paraId="0015C79A" w14:textId="01A814D0" w:rsidR="00776823" w:rsidRDefault="00776823" w:rsidP="004E5AEF">
      <w:pPr>
        <w:pStyle w:val="a5"/>
        <w:numPr>
          <w:ilvl w:val="0"/>
          <w:numId w:val="15"/>
        </w:numPr>
        <w:spacing w:before="120" w:after="0"/>
        <w:rPr>
          <w:rFonts w:cs="Arial"/>
          <w:sz w:val="20"/>
          <w:szCs w:val="20"/>
        </w:rPr>
      </w:pPr>
      <w:r w:rsidRPr="00776823">
        <w:rPr>
          <w:rFonts w:cs="Arial"/>
          <w:sz w:val="20"/>
          <w:szCs w:val="20"/>
        </w:rPr>
        <w:t>SO022</w:t>
      </w:r>
      <w:r>
        <w:rPr>
          <w:rFonts w:cs="Arial"/>
          <w:sz w:val="20"/>
          <w:szCs w:val="20"/>
        </w:rPr>
        <w:t>:</w:t>
      </w:r>
      <w:r w:rsidRPr="00776823">
        <w:t xml:space="preserve"> </w:t>
      </w:r>
      <w:r w:rsidRPr="00776823">
        <w:rPr>
          <w:rFonts w:cs="Arial"/>
          <w:sz w:val="20"/>
          <w:szCs w:val="20"/>
        </w:rPr>
        <w:t>Παρεμβάσεις για τη βελτίωση της ασφάλειας των μεταφορών</w:t>
      </w:r>
    </w:p>
    <w:p w14:paraId="1FA9A3EE" w14:textId="4A02A485" w:rsidR="00D5126D" w:rsidRPr="00D5126D" w:rsidRDefault="00D5126D" w:rsidP="00754D21">
      <w:pPr>
        <w:spacing w:before="180" w:after="0"/>
        <w:rPr>
          <w:rFonts w:cs="Arial"/>
          <w:sz w:val="20"/>
          <w:szCs w:val="20"/>
        </w:rPr>
      </w:pPr>
      <w:r>
        <w:rPr>
          <w:rFonts w:cs="Arial"/>
          <w:sz w:val="20"/>
          <w:szCs w:val="20"/>
        </w:rPr>
        <w:t xml:space="preserve">Ο ίδιος δείκτης αξιοποιείται και στον ΑΠ04 για έργα οδικής ασφάλειας επί του ΒΟΑΚ, αλλά η τιμή του μειώνεται λόγω της προοπτικής ολοκλήρωσης μέρους αυτών ως </w:t>
      </w:r>
      <w:proofErr w:type="spellStart"/>
      <w:r>
        <w:rPr>
          <w:rFonts w:cs="Arial"/>
          <w:sz w:val="20"/>
          <w:szCs w:val="20"/>
        </w:rPr>
        <w:t>τμηματοποιημένα</w:t>
      </w:r>
      <w:proofErr w:type="spellEnd"/>
      <w:r>
        <w:rPr>
          <w:rFonts w:cs="Arial"/>
          <w:sz w:val="20"/>
          <w:szCs w:val="20"/>
        </w:rPr>
        <w:t xml:space="preserve"> από πόρους του Προγράμματος ΜΕΤΑΦΟΡΕΣ 2021-2027</w:t>
      </w:r>
      <w:r w:rsidRPr="00D5126D">
        <w:rPr>
          <w:rFonts w:cs="Arial"/>
          <w:sz w:val="20"/>
          <w:szCs w:val="20"/>
        </w:rPr>
        <w:t>.</w:t>
      </w:r>
    </w:p>
    <w:p w14:paraId="17DD789C" w14:textId="6B9DCC0B" w:rsidR="007C41EC" w:rsidRPr="006F576D" w:rsidRDefault="007C41EC" w:rsidP="00754D21">
      <w:pPr>
        <w:spacing w:before="180" w:after="0"/>
        <w:rPr>
          <w:rFonts w:cs="Arial"/>
          <w:sz w:val="20"/>
          <w:szCs w:val="20"/>
        </w:rPr>
      </w:pPr>
      <w:r w:rsidRPr="006F576D">
        <w:rPr>
          <w:rFonts w:cs="Arial"/>
          <w:sz w:val="20"/>
          <w:szCs w:val="20"/>
        </w:rPr>
        <w:t xml:space="preserve">Στον </w:t>
      </w:r>
      <w:r w:rsidRPr="00AC74B7">
        <w:rPr>
          <w:rFonts w:cs="Arial"/>
          <w:b/>
          <w:bCs/>
          <w:sz w:val="20"/>
          <w:szCs w:val="20"/>
        </w:rPr>
        <w:t>ΑΠ06</w:t>
      </w:r>
      <w:r w:rsidR="006F576D" w:rsidRPr="00AC74B7">
        <w:rPr>
          <w:rFonts w:cs="Arial"/>
          <w:b/>
          <w:bCs/>
          <w:sz w:val="20"/>
          <w:szCs w:val="20"/>
        </w:rPr>
        <w:t xml:space="preserve"> (λιμενικά έργα και έργα ασφάλειας ναυσιπλοΐας)</w:t>
      </w:r>
      <w:r w:rsidR="006F576D">
        <w:rPr>
          <w:rFonts w:cs="Arial"/>
          <w:sz w:val="20"/>
          <w:szCs w:val="20"/>
        </w:rPr>
        <w:t xml:space="preserve"> διατηρείται </w:t>
      </w:r>
      <w:r w:rsidR="003A1F8F">
        <w:rPr>
          <w:rFonts w:cs="Arial"/>
          <w:sz w:val="20"/>
          <w:szCs w:val="20"/>
        </w:rPr>
        <w:t>η</w:t>
      </w:r>
      <w:r w:rsidR="006F576D">
        <w:rPr>
          <w:rFonts w:cs="Arial"/>
          <w:sz w:val="20"/>
          <w:szCs w:val="20"/>
        </w:rPr>
        <w:t xml:space="preserve"> στρατηγική </w:t>
      </w:r>
      <w:r w:rsidR="003A1F8F">
        <w:rPr>
          <w:rFonts w:cs="Arial"/>
          <w:sz w:val="20"/>
          <w:szCs w:val="20"/>
        </w:rPr>
        <w:t>για</w:t>
      </w:r>
      <w:r w:rsidR="006F576D">
        <w:rPr>
          <w:rFonts w:cs="Arial"/>
          <w:sz w:val="20"/>
          <w:szCs w:val="20"/>
        </w:rPr>
        <w:t>:</w:t>
      </w:r>
    </w:p>
    <w:p w14:paraId="09944310" w14:textId="140370AC" w:rsidR="007C41EC" w:rsidRPr="006F576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Ε</w:t>
      </w:r>
      <w:r w:rsidR="008D1BC3" w:rsidRPr="006F576D">
        <w:rPr>
          <w:rFonts w:cs="Arial"/>
          <w:sz w:val="20"/>
          <w:szCs w:val="20"/>
        </w:rPr>
        <w:t>κσυγχρονισμό των παρεχόμενων υπηρεσιών εμπορευματικών μεταφορών λιμένων του βασικού ΔΕΔ-Μ στο διάδρομο Αδριατικής – Ιονίου</w:t>
      </w:r>
      <w:r w:rsidR="00754D21">
        <w:rPr>
          <w:rFonts w:cs="Arial"/>
          <w:sz w:val="20"/>
          <w:szCs w:val="20"/>
        </w:rPr>
        <w:t>.</w:t>
      </w:r>
    </w:p>
    <w:p w14:paraId="4F9061ED" w14:textId="63062B62" w:rsidR="008D1BC3"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Ε</w:t>
      </w:r>
      <w:r w:rsidR="008D1BC3" w:rsidRPr="006F576D">
        <w:rPr>
          <w:rFonts w:cs="Arial"/>
          <w:sz w:val="20"/>
          <w:szCs w:val="20"/>
        </w:rPr>
        <w:t>νίσχυση της ασφάλειας των θαλάσσιων επιβατικών και εμπορευματικών μεταφορών και της αποτελεσματικότητας της έρευνας και διάσωσης στη θάλασσα</w:t>
      </w:r>
      <w:r w:rsidR="00754D21">
        <w:rPr>
          <w:rFonts w:cs="Arial"/>
          <w:sz w:val="20"/>
          <w:szCs w:val="20"/>
        </w:rPr>
        <w:t>.</w:t>
      </w:r>
    </w:p>
    <w:p w14:paraId="3AAF4E5C" w14:textId="07CE7E12" w:rsidR="00956ECE" w:rsidRPr="00B31BC8" w:rsidRDefault="008376CB" w:rsidP="00956ECE">
      <w:pPr>
        <w:spacing w:before="120" w:after="0"/>
        <w:rPr>
          <w:rFonts w:cs="Arial"/>
          <w:sz w:val="20"/>
          <w:szCs w:val="20"/>
        </w:rPr>
      </w:pPr>
      <w:r>
        <w:rPr>
          <w:rFonts w:cs="Arial"/>
          <w:sz w:val="20"/>
          <w:szCs w:val="20"/>
        </w:rPr>
        <w:t xml:space="preserve">Αν και το έργο </w:t>
      </w:r>
      <w:r>
        <w:rPr>
          <w:rFonts w:cs="Arial"/>
          <w:sz w:val="20"/>
          <w:szCs w:val="20"/>
          <w:lang w:val="en-US"/>
        </w:rPr>
        <w:t>VTM</w:t>
      </w:r>
      <w:r w:rsidR="00B31BC8">
        <w:rPr>
          <w:rFonts w:cs="Arial"/>
          <w:sz w:val="20"/>
          <w:szCs w:val="20"/>
          <w:lang w:val="en-US"/>
        </w:rPr>
        <w:t>IS</w:t>
      </w:r>
      <w:r w:rsidRPr="008376CB">
        <w:rPr>
          <w:rFonts w:cs="Arial"/>
          <w:sz w:val="20"/>
          <w:szCs w:val="20"/>
        </w:rPr>
        <w:t xml:space="preserve"> </w:t>
      </w:r>
      <w:r>
        <w:rPr>
          <w:rFonts w:cs="Arial"/>
          <w:sz w:val="20"/>
          <w:szCs w:val="20"/>
        </w:rPr>
        <w:t xml:space="preserve">έχει μεταφερθεί προς συγχρηματοδότηση στο Πρόγραμμα ΜΕΤΑΦΟΡΕΣ 2021-2027, η </w:t>
      </w:r>
      <w:proofErr w:type="spellStart"/>
      <w:r>
        <w:rPr>
          <w:rFonts w:cs="Arial"/>
          <w:sz w:val="20"/>
          <w:szCs w:val="20"/>
        </w:rPr>
        <w:t>επικαιροποίηση</w:t>
      </w:r>
      <w:proofErr w:type="spellEnd"/>
      <w:r>
        <w:rPr>
          <w:rFonts w:cs="Arial"/>
          <w:sz w:val="20"/>
          <w:szCs w:val="20"/>
        </w:rPr>
        <w:t xml:space="preserve"> της τιμής στόχου του σχετικού δείκτη εκροής δίνει βελτιωμένη εικόνα </w:t>
      </w:r>
      <w:r w:rsidR="00956ECE">
        <w:rPr>
          <w:rFonts w:cs="Arial"/>
          <w:sz w:val="20"/>
          <w:szCs w:val="20"/>
        </w:rPr>
        <w:t>λόγω της ολοκλήρωσης μικρών νέων σχετικών έργων</w:t>
      </w:r>
      <w:r w:rsidR="00E86832" w:rsidRPr="00E86832">
        <w:rPr>
          <w:rFonts w:cs="Arial"/>
          <w:sz w:val="20"/>
          <w:szCs w:val="20"/>
        </w:rPr>
        <w:t xml:space="preserve"> </w:t>
      </w:r>
      <w:r w:rsidR="00E86832">
        <w:rPr>
          <w:rFonts w:cs="Arial"/>
          <w:sz w:val="20"/>
          <w:szCs w:val="20"/>
        </w:rPr>
        <w:t>από το ΕΠ-ΥΜΕΠΕΡΑΑ</w:t>
      </w:r>
      <w:r w:rsidR="00B31BC8" w:rsidRPr="00B31BC8">
        <w:rPr>
          <w:rFonts w:cs="Arial"/>
          <w:sz w:val="20"/>
          <w:szCs w:val="20"/>
        </w:rPr>
        <w:t xml:space="preserve">. </w:t>
      </w:r>
      <w:r w:rsidR="00B31BC8">
        <w:rPr>
          <w:rFonts w:cs="Arial"/>
          <w:sz w:val="20"/>
          <w:szCs w:val="20"/>
        </w:rPr>
        <w:t>Πρόκειται για τον δείκτη:</w:t>
      </w:r>
    </w:p>
    <w:p w14:paraId="5801BD0F" w14:textId="77777777" w:rsidR="00956ECE" w:rsidRDefault="00956ECE" w:rsidP="004E5AEF">
      <w:pPr>
        <w:pStyle w:val="a5"/>
        <w:numPr>
          <w:ilvl w:val="0"/>
          <w:numId w:val="15"/>
        </w:numPr>
        <w:spacing w:before="120" w:after="0"/>
        <w:rPr>
          <w:rFonts w:cs="Arial"/>
          <w:sz w:val="20"/>
          <w:szCs w:val="20"/>
        </w:rPr>
      </w:pPr>
      <w:r w:rsidRPr="00776823">
        <w:rPr>
          <w:rFonts w:cs="Arial"/>
          <w:sz w:val="20"/>
          <w:szCs w:val="20"/>
        </w:rPr>
        <w:t>SO022</w:t>
      </w:r>
      <w:r>
        <w:rPr>
          <w:rFonts w:cs="Arial"/>
          <w:sz w:val="20"/>
          <w:szCs w:val="20"/>
        </w:rPr>
        <w:t>:</w:t>
      </w:r>
      <w:r w:rsidRPr="00776823">
        <w:t xml:space="preserve"> </w:t>
      </w:r>
      <w:r w:rsidRPr="00776823">
        <w:rPr>
          <w:rFonts w:cs="Arial"/>
          <w:sz w:val="20"/>
          <w:szCs w:val="20"/>
        </w:rPr>
        <w:t>Παρεμβάσεις για τη βελτίωση της ασφάλειας των μεταφορών</w:t>
      </w:r>
    </w:p>
    <w:p w14:paraId="404F038E" w14:textId="4C5EA7EE" w:rsidR="007C41EC" w:rsidRPr="00BD5234" w:rsidRDefault="007C41EC" w:rsidP="00754D21">
      <w:pPr>
        <w:spacing w:before="180" w:after="0"/>
        <w:rPr>
          <w:rFonts w:cs="Arial"/>
          <w:sz w:val="20"/>
          <w:szCs w:val="20"/>
        </w:rPr>
      </w:pPr>
      <w:r w:rsidRPr="00BD5234">
        <w:rPr>
          <w:rFonts w:cs="Arial"/>
          <w:sz w:val="20"/>
          <w:szCs w:val="20"/>
        </w:rPr>
        <w:t xml:space="preserve">Στον </w:t>
      </w:r>
      <w:r w:rsidRPr="00AC74B7">
        <w:rPr>
          <w:rFonts w:cs="Arial"/>
          <w:b/>
          <w:bCs/>
          <w:sz w:val="20"/>
          <w:szCs w:val="20"/>
        </w:rPr>
        <w:t>ΑΠ07</w:t>
      </w:r>
      <w:r w:rsidR="00BD5234" w:rsidRPr="00AC74B7">
        <w:rPr>
          <w:rFonts w:cs="Arial"/>
          <w:b/>
          <w:bCs/>
          <w:sz w:val="20"/>
          <w:szCs w:val="20"/>
        </w:rPr>
        <w:t xml:space="preserve"> (έργα αεροδρομίων και έργα ασφάλειας αεροναυτιλίας)</w:t>
      </w:r>
      <w:r w:rsidR="00BD5234">
        <w:rPr>
          <w:rFonts w:cs="Arial"/>
          <w:sz w:val="20"/>
          <w:szCs w:val="20"/>
        </w:rPr>
        <w:t xml:space="preserve"> διατηρείται </w:t>
      </w:r>
      <w:r w:rsidR="003A1F8F">
        <w:rPr>
          <w:rFonts w:cs="Arial"/>
          <w:sz w:val="20"/>
          <w:szCs w:val="20"/>
        </w:rPr>
        <w:t>η</w:t>
      </w:r>
      <w:r w:rsidR="00BD5234">
        <w:rPr>
          <w:rFonts w:cs="Arial"/>
          <w:sz w:val="20"/>
          <w:szCs w:val="20"/>
        </w:rPr>
        <w:t xml:space="preserve"> στρατηγική </w:t>
      </w:r>
      <w:r w:rsidR="003A1F8F">
        <w:rPr>
          <w:rFonts w:cs="Arial"/>
          <w:sz w:val="20"/>
          <w:szCs w:val="20"/>
        </w:rPr>
        <w:t>για</w:t>
      </w:r>
      <w:r w:rsidR="00BD5234">
        <w:rPr>
          <w:rFonts w:cs="Arial"/>
          <w:sz w:val="20"/>
          <w:szCs w:val="20"/>
        </w:rPr>
        <w:t>:</w:t>
      </w:r>
    </w:p>
    <w:p w14:paraId="7C044F44" w14:textId="7EBB3194" w:rsidR="008D1BC3" w:rsidRPr="0037504D"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Β</w:t>
      </w:r>
      <w:r w:rsidR="008D1BC3" w:rsidRPr="0037504D">
        <w:rPr>
          <w:rFonts w:cs="Arial"/>
          <w:sz w:val="20"/>
          <w:szCs w:val="20"/>
        </w:rPr>
        <w:t>ελτίωση της συνδεσιμότητας και του επιπέδου εξυπηρέτησης αεροσκαφών και επιβατών σε περιφερειακά νησιωτικά αεροδρόμια του ΔΕΔ-Μ</w:t>
      </w:r>
      <w:r w:rsidR="00754D21">
        <w:rPr>
          <w:rFonts w:cs="Arial"/>
          <w:sz w:val="20"/>
          <w:szCs w:val="20"/>
        </w:rPr>
        <w:t>.</w:t>
      </w:r>
    </w:p>
    <w:p w14:paraId="57DE3246" w14:textId="77777777" w:rsidR="00DA25E8" w:rsidRDefault="003A1F8F" w:rsidP="004E5AEF">
      <w:pPr>
        <w:pStyle w:val="a5"/>
        <w:numPr>
          <w:ilvl w:val="0"/>
          <w:numId w:val="3"/>
        </w:numPr>
        <w:spacing w:before="120" w:after="0"/>
        <w:ind w:left="714" w:hanging="357"/>
        <w:contextualSpacing w:val="0"/>
        <w:rPr>
          <w:rFonts w:cs="Arial"/>
          <w:sz w:val="20"/>
          <w:szCs w:val="20"/>
        </w:rPr>
      </w:pPr>
      <w:r>
        <w:rPr>
          <w:rFonts w:cs="Arial"/>
          <w:sz w:val="20"/>
          <w:szCs w:val="20"/>
        </w:rPr>
        <w:t>Β</w:t>
      </w:r>
      <w:r w:rsidR="008D1BC3" w:rsidRPr="0037504D">
        <w:rPr>
          <w:rFonts w:cs="Arial"/>
          <w:sz w:val="20"/>
          <w:szCs w:val="20"/>
        </w:rPr>
        <w:t>ελτίωση της ασφάλειας εγκαταστάσεων σε νησιωτικά αεροδρόμια του ΔΕΔ-Μ</w:t>
      </w:r>
    </w:p>
    <w:p w14:paraId="185642D7" w14:textId="40A43CB0" w:rsidR="007C41EC" w:rsidRDefault="00DA25E8" w:rsidP="004E5AEF">
      <w:pPr>
        <w:pStyle w:val="a5"/>
        <w:numPr>
          <w:ilvl w:val="0"/>
          <w:numId w:val="3"/>
        </w:numPr>
        <w:spacing w:before="120" w:after="0"/>
        <w:ind w:left="714" w:hanging="357"/>
        <w:contextualSpacing w:val="0"/>
        <w:rPr>
          <w:rFonts w:cs="Arial"/>
          <w:sz w:val="20"/>
          <w:szCs w:val="20"/>
        </w:rPr>
      </w:pPr>
      <w:r>
        <w:rPr>
          <w:rFonts w:cs="Arial"/>
          <w:sz w:val="20"/>
          <w:szCs w:val="20"/>
        </w:rPr>
        <w:t>Β</w:t>
      </w:r>
      <w:r w:rsidR="008D1BC3" w:rsidRPr="0037504D">
        <w:rPr>
          <w:rFonts w:cs="Arial"/>
          <w:sz w:val="20"/>
          <w:szCs w:val="20"/>
        </w:rPr>
        <w:t>ελτίωση της ασφάλειας αεροναυτιλίας</w:t>
      </w:r>
      <w:r w:rsidR="00754D21">
        <w:rPr>
          <w:rFonts w:cs="Arial"/>
          <w:sz w:val="20"/>
          <w:szCs w:val="20"/>
        </w:rPr>
        <w:t>.</w:t>
      </w:r>
    </w:p>
    <w:p w14:paraId="3DC61D65" w14:textId="66033CC9" w:rsidR="0037504D" w:rsidRDefault="00A90484" w:rsidP="00A90484">
      <w:pPr>
        <w:spacing w:before="120" w:after="0"/>
        <w:rPr>
          <w:rFonts w:cs="Arial"/>
          <w:sz w:val="20"/>
          <w:szCs w:val="20"/>
        </w:rPr>
      </w:pPr>
      <w:r>
        <w:rPr>
          <w:rFonts w:cs="Arial"/>
          <w:sz w:val="20"/>
          <w:szCs w:val="20"/>
        </w:rPr>
        <w:t>Τ</w:t>
      </w:r>
      <w:r w:rsidR="00754D21">
        <w:rPr>
          <w:rFonts w:cs="Arial"/>
          <w:sz w:val="20"/>
          <w:szCs w:val="20"/>
        </w:rPr>
        <w:t>α έργα</w:t>
      </w:r>
      <w:r w:rsidR="0037504D">
        <w:rPr>
          <w:rFonts w:cs="Arial"/>
          <w:sz w:val="20"/>
          <w:szCs w:val="20"/>
        </w:rPr>
        <w:t xml:space="preserve"> υποδομ</w:t>
      </w:r>
      <w:r w:rsidR="00754D21">
        <w:rPr>
          <w:rFonts w:cs="Arial"/>
          <w:sz w:val="20"/>
          <w:szCs w:val="20"/>
        </w:rPr>
        <w:t>ής</w:t>
      </w:r>
      <w:r w:rsidR="0037504D">
        <w:rPr>
          <w:rFonts w:cs="Arial"/>
          <w:sz w:val="20"/>
          <w:szCs w:val="20"/>
        </w:rPr>
        <w:t xml:space="preserve"> αεροδρομίων θα ολοκληρωθούν με εθνικούς πόρους είτε έως την υποβολή της έκθεσης «κλεισίματος» το έτος 2025, είτε ως ημιτελή.</w:t>
      </w:r>
      <w:r w:rsidR="00954671">
        <w:rPr>
          <w:rFonts w:cs="Arial"/>
          <w:sz w:val="20"/>
          <w:szCs w:val="20"/>
        </w:rPr>
        <w:t xml:space="preserve"> Ως εκ τούτου, τροποποιείται σημαντικά η στόχευση ως προς την επίτευξη των εκροών, από το ΕΠ-ΥΜΕΠΕΡΑΑ, του δείκτη:</w:t>
      </w:r>
    </w:p>
    <w:p w14:paraId="1F246769" w14:textId="0CBA0B60" w:rsidR="00954671" w:rsidRDefault="00954671" w:rsidP="004E5AEF">
      <w:pPr>
        <w:pStyle w:val="a5"/>
        <w:numPr>
          <w:ilvl w:val="0"/>
          <w:numId w:val="15"/>
        </w:numPr>
        <w:spacing w:before="120" w:after="0"/>
        <w:rPr>
          <w:rFonts w:cs="Arial"/>
          <w:sz w:val="20"/>
          <w:szCs w:val="20"/>
        </w:rPr>
      </w:pPr>
      <w:r w:rsidRPr="00954671">
        <w:rPr>
          <w:rFonts w:cs="Arial"/>
          <w:sz w:val="20"/>
          <w:szCs w:val="20"/>
        </w:rPr>
        <w:t>SO014</w:t>
      </w:r>
      <w:r>
        <w:rPr>
          <w:rFonts w:cs="Arial"/>
          <w:sz w:val="20"/>
          <w:szCs w:val="20"/>
        </w:rPr>
        <w:t xml:space="preserve">: </w:t>
      </w:r>
      <w:r w:rsidRPr="00954671">
        <w:rPr>
          <w:rFonts w:cs="Arial"/>
          <w:sz w:val="20"/>
          <w:szCs w:val="20"/>
        </w:rPr>
        <w:t>Αερολιμένες ΔΕΔ-Μ που αναβαθμίζονται</w:t>
      </w:r>
      <w:r w:rsidR="00B31BC8">
        <w:rPr>
          <w:rFonts w:cs="Arial"/>
          <w:sz w:val="20"/>
          <w:szCs w:val="20"/>
        </w:rPr>
        <w:t>.</w:t>
      </w:r>
    </w:p>
    <w:p w14:paraId="1A4CC48C" w14:textId="7EF282B9" w:rsidR="00400F13" w:rsidRDefault="00A90484" w:rsidP="00400F13">
      <w:pPr>
        <w:spacing w:before="120" w:after="0"/>
        <w:rPr>
          <w:rFonts w:cs="Arial"/>
          <w:sz w:val="20"/>
          <w:szCs w:val="20"/>
        </w:rPr>
      </w:pPr>
      <w:r>
        <w:rPr>
          <w:rFonts w:cs="Arial"/>
          <w:sz w:val="20"/>
          <w:szCs w:val="20"/>
        </w:rPr>
        <w:t>Επιμέρους έργα ασφάλειας αεροναυτιλίας θα ολοκληρωθούν από πόρους του Προγράμματος ΜΕΤΑΦΟΡΕΣ 2021-2027</w:t>
      </w:r>
      <w:r w:rsidR="00400F13">
        <w:rPr>
          <w:rFonts w:cs="Arial"/>
          <w:sz w:val="20"/>
          <w:szCs w:val="20"/>
        </w:rPr>
        <w:t>.</w:t>
      </w:r>
      <w:r>
        <w:rPr>
          <w:rFonts w:cs="Arial"/>
          <w:sz w:val="20"/>
          <w:szCs w:val="20"/>
        </w:rPr>
        <w:t xml:space="preserve"> </w:t>
      </w:r>
      <w:proofErr w:type="spellStart"/>
      <w:r w:rsidR="00400F13">
        <w:rPr>
          <w:rFonts w:cs="Arial"/>
          <w:sz w:val="20"/>
          <w:szCs w:val="20"/>
        </w:rPr>
        <w:t>Επικαιροποιείται</w:t>
      </w:r>
      <w:proofErr w:type="spellEnd"/>
      <w:r w:rsidR="00400F13">
        <w:rPr>
          <w:rFonts w:cs="Arial"/>
          <w:sz w:val="20"/>
          <w:szCs w:val="20"/>
        </w:rPr>
        <w:t xml:space="preserve"> η στόχευση ως προς την επίτευξη των εκροών, από το ΕΠ-ΥΜΕΠΕΡΑΑ, του δείκτη:</w:t>
      </w:r>
    </w:p>
    <w:p w14:paraId="0E1CE21D" w14:textId="77777777" w:rsidR="00400F13" w:rsidRDefault="00400F13" w:rsidP="004E5AEF">
      <w:pPr>
        <w:pStyle w:val="a5"/>
        <w:numPr>
          <w:ilvl w:val="0"/>
          <w:numId w:val="15"/>
        </w:numPr>
        <w:spacing w:before="120" w:after="0"/>
        <w:rPr>
          <w:rFonts w:cs="Arial"/>
          <w:sz w:val="20"/>
          <w:szCs w:val="20"/>
        </w:rPr>
      </w:pPr>
      <w:r w:rsidRPr="00776823">
        <w:rPr>
          <w:rFonts w:cs="Arial"/>
          <w:sz w:val="20"/>
          <w:szCs w:val="20"/>
        </w:rPr>
        <w:t>SO022</w:t>
      </w:r>
      <w:r>
        <w:rPr>
          <w:rFonts w:cs="Arial"/>
          <w:sz w:val="20"/>
          <w:szCs w:val="20"/>
        </w:rPr>
        <w:t>:</w:t>
      </w:r>
      <w:r w:rsidRPr="00776823">
        <w:t xml:space="preserve"> </w:t>
      </w:r>
      <w:r w:rsidRPr="00776823">
        <w:rPr>
          <w:rFonts w:cs="Arial"/>
          <w:sz w:val="20"/>
          <w:szCs w:val="20"/>
        </w:rPr>
        <w:t>Παρεμβάσεις για τη βελτίωση της ασφάλειας των μεταφορών</w:t>
      </w:r>
    </w:p>
    <w:p w14:paraId="4813BB82" w14:textId="2E45EA64" w:rsidR="003D323B" w:rsidRPr="00BD5234" w:rsidRDefault="003D323B" w:rsidP="00754D21">
      <w:pPr>
        <w:spacing w:before="180" w:after="0"/>
        <w:rPr>
          <w:rFonts w:cs="Arial"/>
          <w:sz w:val="20"/>
          <w:szCs w:val="20"/>
        </w:rPr>
      </w:pPr>
      <w:r w:rsidRPr="00BD5234">
        <w:rPr>
          <w:rFonts w:cs="Arial"/>
          <w:sz w:val="20"/>
          <w:szCs w:val="20"/>
        </w:rPr>
        <w:t xml:space="preserve">Στον </w:t>
      </w:r>
      <w:r w:rsidRPr="00AC74B7">
        <w:rPr>
          <w:rFonts w:cs="Arial"/>
          <w:b/>
          <w:bCs/>
          <w:sz w:val="20"/>
          <w:szCs w:val="20"/>
        </w:rPr>
        <w:t>ΑΠ08</w:t>
      </w:r>
      <w:r w:rsidR="0037504D" w:rsidRPr="00AC74B7">
        <w:rPr>
          <w:rFonts w:cs="Arial"/>
          <w:b/>
          <w:bCs/>
          <w:sz w:val="20"/>
          <w:szCs w:val="20"/>
        </w:rPr>
        <w:t xml:space="preserve"> (έργα καθαρών αστικών μεταφορών στη Θεσσαλονίκη)</w:t>
      </w:r>
      <w:r w:rsidR="0037504D">
        <w:rPr>
          <w:rFonts w:cs="Arial"/>
          <w:sz w:val="20"/>
          <w:szCs w:val="20"/>
        </w:rPr>
        <w:t xml:space="preserve"> διατηρείται </w:t>
      </w:r>
      <w:r w:rsidR="003A1F8F">
        <w:rPr>
          <w:rFonts w:cs="Arial"/>
          <w:sz w:val="20"/>
          <w:szCs w:val="20"/>
        </w:rPr>
        <w:t>η</w:t>
      </w:r>
      <w:r w:rsidR="0037504D">
        <w:rPr>
          <w:rFonts w:cs="Arial"/>
          <w:sz w:val="20"/>
          <w:szCs w:val="20"/>
        </w:rPr>
        <w:t xml:space="preserve"> στρατηγική </w:t>
      </w:r>
      <w:r w:rsidR="003A1F8F">
        <w:rPr>
          <w:rFonts w:cs="Arial"/>
          <w:sz w:val="20"/>
          <w:szCs w:val="20"/>
        </w:rPr>
        <w:t>για</w:t>
      </w:r>
      <w:r w:rsidR="0037504D">
        <w:rPr>
          <w:rFonts w:cs="Arial"/>
          <w:sz w:val="20"/>
          <w:szCs w:val="20"/>
        </w:rPr>
        <w:t>:</w:t>
      </w:r>
    </w:p>
    <w:p w14:paraId="3EAFDC67" w14:textId="3FDDE928" w:rsidR="003D323B" w:rsidRDefault="00F53C3A" w:rsidP="004E5AEF">
      <w:pPr>
        <w:pStyle w:val="a5"/>
        <w:numPr>
          <w:ilvl w:val="0"/>
          <w:numId w:val="3"/>
        </w:numPr>
        <w:spacing w:before="120" w:after="0"/>
        <w:ind w:left="714" w:hanging="357"/>
        <w:contextualSpacing w:val="0"/>
        <w:rPr>
          <w:rFonts w:cs="Arial"/>
          <w:sz w:val="20"/>
          <w:szCs w:val="20"/>
        </w:rPr>
      </w:pPr>
      <w:r>
        <w:rPr>
          <w:rFonts w:cs="Arial"/>
          <w:sz w:val="20"/>
          <w:szCs w:val="20"/>
        </w:rPr>
        <w:t>Βελτίωση της αστικής κινητικότητας στη Θεσσαλονίκη με την ο</w:t>
      </w:r>
      <w:r w:rsidR="003D323B" w:rsidRPr="0037504D">
        <w:rPr>
          <w:rFonts w:cs="Arial"/>
          <w:sz w:val="20"/>
          <w:szCs w:val="20"/>
        </w:rPr>
        <w:t>λοκλήρωση</w:t>
      </w:r>
      <w:r w:rsidR="00754D21">
        <w:rPr>
          <w:rFonts w:cs="Arial"/>
          <w:sz w:val="20"/>
          <w:szCs w:val="20"/>
        </w:rPr>
        <w:t xml:space="preserve"> και λειτουργία</w:t>
      </w:r>
      <w:r w:rsidR="003D323B" w:rsidRPr="0037504D">
        <w:rPr>
          <w:rFonts w:cs="Arial"/>
          <w:sz w:val="20"/>
          <w:szCs w:val="20"/>
        </w:rPr>
        <w:t xml:space="preserve"> των </w:t>
      </w:r>
      <w:proofErr w:type="spellStart"/>
      <w:r w:rsidR="003D323B" w:rsidRPr="0037504D">
        <w:rPr>
          <w:rFonts w:cs="Arial"/>
          <w:sz w:val="20"/>
          <w:szCs w:val="20"/>
        </w:rPr>
        <w:t>phasing</w:t>
      </w:r>
      <w:proofErr w:type="spellEnd"/>
      <w:r w:rsidR="003D323B" w:rsidRPr="0037504D">
        <w:rPr>
          <w:rFonts w:cs="Arial"/>
          <w:sz w:val="20"/>
          <w:szCs w:val="20"/>
        </w:rPr>
        <w:t xml:space="preserve"> από προηγούμενες ΠΠ έργων Μετρό στη Θεσσαλονίκη (βασική γραμμή και επέκταση σε Καλαμαριά).</w:t>
      </w:r>
    </w:p>
    <w:p w14:paraId="36D72AE1" w14:textId="54854B6B" w:rsidR="00400F13" w:rsidRPr="00400F13" w:rsidRDefault="000E1BD7" w:rsidP="00400F13">
      <w:pPr>
        <w:spacing w:before="120" w:after="0"/>
        <w:rPr>
          <w:rFonts w:cs="Arial"/>
          <w:sz w:val="20"/>
          <w:szCs w:val="20"/>
        </w:rPr>
      </w:pPr>
      <w:r>
        <w:rPr>
          <w:rFonts w:cs="Arial"/>
          <w:sz w:val="20"/>
          <w:szCs w:val="20"/>
        </w:rPr>
        <w:t>Τα έργα ολοκληρώνονται. Ως εκ τούτου επιβεβαιώνεται και διατηρείται η τιμή του δείκτη εκροής.</w:t>
      </w:r>
    </w:p>
    <w:p w14:paraId="374B7C2B" w14:textId="0B1EE8A3" w:rsidR="003D323B" w:rsidRPr="0037504D" w:rsidRDefault="003D323B" w:rsidP="00754D21">
      <w:pPr>
        <w:spacing w:before="180" w:after="0"/>
        <w:rPr>
          <w:rFonts w:cs="Arial"/>
          <w:sz w:val="20"/>
          <w:szCs w:val="20"/>
        </w:rPr>
      </w:pPr>
      <w:r w:rsidRPr="0037504D">
        <w:rPr>
          <w:rFonts w:cs="Arial"/>
          <w:sz w:val="20"/>
          <w:szCs w:val="20"/>
        </w:rPr>
        <w:t xml:space="preserve">Στον </w:t>
      </w:r>
      <w:r w:rsidRPr="00AC74B7">
        <w:rPr>
          <w:rFonts w:cs="Arial"/>
          <w:b/>
          <w:bCs/>
          <w:sz w:val="20"/>
          <w:szCs w:val="20"/>
        </w:rPr>
        <w:t>ΑΠ09</w:t>
      </w:r>
      <w:r w:rsidR="0037504D" w:rsidRPr="00AC74B7">
        <w:rPr>
          <w:rFonts w:cs="Arial"/>
          <w:b/>
          <w:bCs/>
          <w:sz w:val="20"/>
          <w:szCs w:val="20"/>
        </w:rPr>
        <w:t xml:space="preserve"> (έργα καθαρών αστικών μεταφορών στη</w:t>
      </w:r>
      <w:r w:rsidR="00323612" w:rsidRPr="00AC74B7">
        <w:rPr>
          <w:rFonts w:cs="Arial"/>
          <w:b/>
          <w:bCs/>
          <w:sz w:val="20"/>
          <w:szCs w:val="20"/>
        </w:rPr>
        <w:t>ν Αθήνα</w:t>
      </w:r>
      <w:r w:rsidR="0037504D" w:rsidRPr="00AC74B7">
        <w:rPr>
          <w:rFonts w:cs="Arial"/>
          <w:b/>
          <w:bCs/>
          <w:sz w:val="20"/>
          <w:szCs w:val="20"/>
        </w:rPr>
        <w:t>)</w:t>
      </w:r>
      <w:r w:rsidR="0037504D">
        <w:rPr>
          <w:rFonts w:cs="Arial"/>
          <w:sz w:val="20"/>
          <w:szCs w:val="20"/>
        </w:rPr>
        <w:t xml:space="preserve"> </w:t>
      </w:r>
      <w:r w:rsidR="00323612">
        <w:rPr>
          <w:rFonts w:cs="Arial"/>
          <w:sz w:val="20"/>
          <w:szCs w:val="20"/>
        </w:rPr>
        <w:t xml:space="preserve">διατηρείται </w:t>
      </w:r>
      <w:r w:rsidR="00E758E7">
        <w:rPr>
          <w:rFonts w:cs="Arial"/>
          <w:sz w:val="20"/>
          <w:szCs w:val="20"/>
        </w:rPr>
        <w:t>η</w:t>
      </w:r>
      <w:r w:rsidR="0037504D">
        <w:rPr>
          <w:rFonts w:cs="Arial"/>
          <w:sz w:val="20"/>
          <w:szCs w:val="20"/>
        </w:rPr>
        <w:t xml:space="preserve"> στρατηγική </w:t>
      </w:r>
      <w:r w:rsidR="003A1F8F">
        <w:rPr>
          <w:rFonts w:cs="Arial"/>
          <w:sz w:val="20"/>
          <w:szCs w:val="20"/>
        </w:rPr>
        <w:t>για</w:t>
      </w:r>
      <w:r w:rsidR="0037504D">
        <w:rPr>
          <w:rFonts w:cs="Arial"/>
          <w:sz w:val="20"/>
          <w:szCs w:val="20"/>
        </w:rPr>
        <w:t>:</w:t>
      </w:r>
    </w:p>
    <w:p w14:paraId="7FDE4ED1" w14:textId="77777777" w:rsidR="00F53C3A" w:rsidRDefault="00F53C3A" w:rsidP="004E5AEF">
      <w:pPr>
        <w:pStyle w:val="a5"/>
        <w:numPr>
          <w:ilvl w:val="0"/>
          <w:numId w:val="3"/>
        </w:numPr>
        <w:spacing w:before="120" w:after="0"/>
        <w:ind w:left="714" w:hanging="357"/>
        <w:contextualSpacing w:val="0"/>
        <w:rPr>
          <w:rFonts w:cs="Arial"/>
          <w:sz w:val="20"/>
          <w:szCs w:val="20"/>
        </w:rPr>
      </w:pPr>
      <w:r>
        <w:rPr>
          <w:rFonts w:cs="Arial"/>
          <w:sz w:val="20"/>
          <w:szCs w:val="20"/>
        </w:rPr>
        <w:t>Βελτίωση της αστικής κινητικότητας στην Αθήνα με:</w:t>
      </w:r>
    </w:p>
    <w:p w14:paraId="64D69DD3" w14:textId="66BD1BBF" w:rsidR="00A80436" w:rsidRPr="002513E9" w:rsidRDefault="00754D21" w:rsidP="004E5AEF">
      <w:pPr>
        <w:pStyle w:val="a5"/>
        <w:numPr>
          <w:ilvl w:val="0"/>
          <w:numId w:val="12"/>
        </w:numPr>
        <w:spacing w:before="120" w:after="0"/>
        <w:ind w:left="1145" w:hanging="357"/>
        <w:contextualSpacing w:val="0"/>
        <w:rPr>
          <w:rFonts w:cs="Arial"/>
          <w:sz w:val="20"/>
          <w:szCs w:val="20"/>
        </w:rPr>
      </w:pPr>
      <w:r>
        <w:rPr>
          <w:rFonts w:cs="Arial"/>
          <w:sz w:val="20"/>
          <w:szCs w:val="20"/>
        </w:rPr>
        <w:t>Ο</w:t>
      </w:r>
      <w:r w:rsidR="00A80436" w:rsidRPr="002513E9">
        <w:rPr>
          <w:rFonts w:cs="Arial"/>
          <w:sz w:val="20"/>
          <w:szCs w:val="20"/>
        </w:rPr>
        <w:t xml:space="preserve">λοκλήρωση </w:t>
      </w:r>
      <w:r>
        <w:rPr>
          <w:rFonts w:cs="Arial"/>
          <w:sz w:val="20"/>
          <w:szCs w:val="20"/>
        </w:rPr>
        <w:t xml:space="preserve">και λειτουργία </w:t>
      </w:r>
      <w:r w:rsidR="002513E9" w:rsidRPr="002513E9">
        <w:rPr>
          <w:rFonts w:cs="Arial"/>
          <w:sz w:val="20"/>
          <w:szCs w:val="20"/>
        </w:rPr>
        <w:t>της Γραμμής 3</w:t>
      </w:r>
      <w:r>
        <w:rPr>
          <w:rFonts w:cs="Arial"/>
          <w:sz w:val="20"/>
          <w:szCs w:val="20"/>
        </w:rPr>
        <w:t xml:space="preserve"> του Μετρό Αθηνών</w:t>
      </w:r>
      <w:r w:rsidR="002513E9" w:rsidRPr="002513E9">
        <w:rPr>
          <w:rFonts w:cs="Arial"/>
          <w:sz w:val="20"/>
          <w:szCs w:val="20"/>
        </w:rPr>
        <w:t xml:space="preserve"> στο τμήμα Χαϊδάρι- Πειραιάς (</w:t>
      </w:r>
      <w:proofErr w:type="spellStart"/>
      <w:r w:rsidR="00A80436" w:rsidRPr="002513E9">
        <w:rPr>
          <w:rFonts w:cs="Arial"/>
          <w:sz w:val="20"/>
          <w:szCs w:val="20"/>
        </w:rPr>
        <w:t>phasing</w:t>
      </w:r>
      <w:proofErr w:type="spellEnd"/>
      <w:r w:rsidR="00A80436" w:rsidRPr="002513E9">
        <w:rPr>
          <w:rFonts w:cs="Arial"/>
          <w:sz w:val="20"/>
          <w:szCs w:val="20"/>
        </w:rPr>
        <w:t xml:space="preserve"> από </w:t>
      </w:r>
      <w:r w:rsidR="002513E9" w:rsidRPr="002513E9">
        <w:rPr>
          <w:rFonts w:cs="Arial"/>
          <w:sz w:val="20"/>
          <w:szCs w:val="20"/>
        </w:rPr>
        <w:t xml:space="preserve">ΕΠ της </w:t>
      </w:r>
      <w:r w:rsidR="00A80436" w:rsidRPr="002513E9">
        <w:rPr>
          <w:rFonts w:cs="Arial"/>
          <w:sz w:val="20"/>
          <w:szCs w:val="20"/>
        </w:rPr>
        <w:t xml:space="preserve">ΠΠ </w:t>
      </w:r>
      <w:r w:rsidR="002513E9" w:rsidRPr="002513E9">
        <w:rPr>
          <w:rFonts w:cs="Arial"/>
          <w:sz w:val="20"/>
          <w:szCs w:val="20"/>
        </w:rPr>
        <w:t>2007-2013)</w:t>
      </w:r>
      <w:r w:rsidR="00A80436" w:rsidRPr="002513E9">
        <w:rPr>
          <w:rFonts w:cs="Arial"/>
          <w:sz w:val="20"/>
          <w:szCs w:val="20"/>
        </w:rPr>
        <w:t xml:space="preserve"> </w:t>
      </w:r>
    </w:p>
    <w:p w14:paraId="08ECAD71" w14:textId="77777777" w:rsidR="00DA25E8" w:rsidRDefault="00754D21" w:rsidP="004E5AEF">
      <w:pPr>
        <w:pStyle w:val="a5"/>
        <w:numPr>
          <w:ilvl w:val="0"/>
          <w:numId w:val="12"/>
        </w:numPr>
        <w:spacing w:before="120" w:after="0"/>
        <w:ind w:left="1145" w:hanging="357"/>
        <w:contextualSpacing w:val="0"/>
        <w:rPr>
          <w:rFonts w:cs="Arial"/>
          <w:sz w:val="20"/>
          <w:szCs w:val="20"/>
        </w:rPr>
      </w:pPr>
      <w:r>
        <w:rPr>
          <w:rFonts w:cs="Arial"/>
          <w:sz w:val="20"/>
          <w:szCs w:val="20"/>
        </w:rPr>
        <w:t>Υ</w:t>
      </w:r>
      <w:r w:rsidR="003D323B" w:rsidRPr="00E758E7">
        <w:rPr>
          <w:rFonts w:cs="Arial"/>
          <w:sz w:val="20"/>
          <w:szCs w:val="20"/>
        </w:rPr>
        <w:t>λοποίηση άλλων έργων μικρού Π/Υ</w:t>
      </w:r>
      <w:r>
        <w:rPr>
          <w:rFonts w:cs="Arial"/>
          <w:sz w:val="20"/>
          <w:szCs w:val="20"/>
        </w:rPr>
        <w:t xml:space="preserve"> που βελτιώνουν την αστική κινητικότητα στην Αθήνα και </w:t>
      </w:r>
      <w:r w:rsidR="003D323B" w:rsidRPr="00E758E7">
        <w:rPr>
          <w:rFonts w:cs="Arial"/>
          <w:sz w:val="20"/>
          <w:szCs w:val="20"/>
        </w:rPr>
        <w:t>αφορούν κυρίως σε συστήματα ελέγχου, πληροφόρησης, εξυπηρέτησης κοινού.</w:t>
      </w:r>
      <w:r w:rsidR="00DA25E8" w:rsidRPr="00DA25E8">
        <w:rPr>
          <w:rFonts w:cs="Arial"/>
          <w:sz w:val="20"/>
          <w:szCs w:val="20"/>
        </w:rPr>
        <w:t xml:space="preserve"> </w:t>
      </w:r>
    </w:p>
    <w:p w14:paraId="2059A289" w14:textId="116B2C24" w:rsidR="003D323B" w:rsidRDefault="00DA25E8" w:rsidP="004E5AEF">
      <w:pPr>
        <w:pStyle w:val="a5"/>
        <w:numPr>
          <w:ilvl w:val="0"/>
          <w:numId w:val="12"/>
        </w:numPr>
        <w:spacing w:before="120" w:after="0"/>
        <w:ind w:left="1145" w:hanging="357"/>
        <w:contextualSpacing w:val="0"/>
        <w:rPr>
          <w:rFonts w:cs="Arial"/>
          <w:sz w:val="20"/>
          <w:szCs w:val="20"/>
        </w:rPr>
      </w:pPr>
      <w:r>
        <w:rPr>
          <w:rFonts w:cs="Arial"/>
          <w:sz w:val="20"/>
          <w:szCs w:val="20"/>
        </w:rPr>
        <w:t>Προώθηση της α</w:t>
      </w:r>
      <w:r w:rsidRPr="00E758E7">
        <w:rPr>
          <w:rFonts w:cs="Arial"/>
          <w:sz w:val="20"/>
          <w:szCs w:val="20"/>
        </w:rPr>
        <w:t>ναβάθμιση</w:t>
      </w:r>
      <w:r>
        <w:rPr>
          <w:rFonts w:cs="Arial"/>
          <w:sz w:val="20"/>
          <w:szCs w:val="20"/>
        </w:rPr>
        <w:t>ς</w:t>
      </w:r>
      <w:r w:rsidRPr="00E758E7">
        <w:rPr>
          <w:rFonts w:cs="Arial"/>
          <w:sz w:val="20"/>
          <w:szCs w:val="20"/>
        </w:rPr>
        <w:t xml:space="preserve"> των συρμών </w:t>
      </w:r>
      <w:r>
        <w:rPr>
          <w:rFonts w:cs="Arial"/>
          <w:sz w:val="20"/>
          <w:szCs w:val="20"/>
        </w:rPr>
        <w:t xml:space="preserve">που θα αξιοποιηθούν για τη λειτουργία </w:t>
      </w:r>
      <w:r w:rsidRPr="00E758E7">
        <w:rPr>
          <w:rFonts w:cs="Arial"/>
          <w:sz w:val="20"/>
          <w:szCs w:val="20"/>
        </w:rPr>
        <w:t>της Γραμμής 1 του ΗΣΑΠ</w:t>
      </w:r>
      <w:r>
        <w:rPr>
          <w:rFonts w:cs="Arial"/>
          <w:sz w:val="20"/>
          <w:szCs w:val="20"/>
        </w:rPr>
        <w:t>.</w:t>
      </w:r>
    </w:p>
    <w:p w14:paraId="058781A8" w14:textId="3C205452" w:rsidR="003D6A7C" w:rsidRDefault="003D6A7C" w:rsidP="003D6A7C">
      <w:pPr>
        <w:spacing w:before="180" w:after="0"/>
        <w:rPr>
          <w:rFonts w:cs="Arial"/>
          <w:sz w:val="20"/>
          <w:szCs w:val="20"/>
        </w:rPr>
      </w:pPr>
      <w:r>
        <w:rPr>
          <w:rFonts w:cs="Arial"/>
          <w:sz w:val="20"/>
          <w:szCs w:val="20"/>
        </w:rPr>
        <w:t>Ο δείκτης εκροής για το Μεγάλο Έργο της Γραμμής 4 του ΜΕΤΡΟ Αθηνών που έχει ήδη ενταχθεί στο Πρόγραμμα ΜΕΤΑΦΟΡΕΣ 2021-2027 δεν είχε συμπεριληφθεί στο ΕΠ-ΥΜΕΠΕΡΑΑ. Ως εκ τούτου δεν επηρεάζεται στην 6</w:t>
      </w:r>
      <w:r w:rsidRPr="000E1BD7">
        <w:rPr>
          <w:rFonts w:cs="Arial"/>
          <w:sz w:val="20"/>
          <w:szCs w:val="20"/>
          <w:vertAlign w:val="superscript"/>
        </w:rPr>
        <w:t>η</w:t>
      </w:r>
      <w:r>
        <w:rPr>
          <w:rFonts w:cs="Arial"/>
          <w:sz w:val="20"/>
          <w:szCs w:val="20"/>
        </w:rPr>
        <w:t xml:space="preserve"> Αναθεώρηση.</w:t>
      </w:r>
    </w:p>
    <w:p w14:paraId="3A85B7E3" w14:textId="78F9CCCE" w:rsidR="003D6A7C" w:rsidRDefault="00C13F7E" w:rsidP="003D6A7C">
      <w:pPr>
        <w:spacing w:before="120" w:after="0"/>
        <w:rPr>
          <w:rFonts w:cs="Arial"/>
          <w:sz w:val="20"/>
          <w:szCs w:val="20"/>
        </w:rPr>
      </w:pPr>
      <w:r>
        <w:rPr>
          <w:rFonts w:cs="Arial"/>
          <w:sz w:val="20"/>
          <w:szCs w:val="20"/>
        </w:rPr>
        <w:t xml:space="preserve">Η τιμή του δείκτη εκροής </w:t>
      </w:r>
      <w:r w:rsidR="003D6A7C">
        <w:rPr>
          <w:rFonts w:cs="Arial"/>
          <w:sz w:val="20"/>
          <w:szCs w:val="20"/>
        </w:rPr>
        <w:t xml:space="preserve">για νέα έργα </w:t>
      </w:r>
      <w:r w:rsidR="00B31BC8">
        <w:rPr>
          <w:rFonts w:cs="Arial"/>
          <w:sz w:val="20"/>
          <w:szCs w:val="20"/>
        </w:rPr>
        <w:t xml:space="preserve">αναβάθμισης </w:t>
      </w:r>
      <w:r w:rsidR="003D6A7C">
        <w:rPr>
          <w:rFonts w:cs="Arial"/>
          <w:sz w:val="20"/>
          <w:szCs w:val="20"/>
        </w:rPr>
        <w:t xml:space="preserve">του συστήματος αστικών συγκοινωνιών </w:t>
      </w:r>
      <w:r>
        <w:rPr>
          <w:rFonts w:cs="Arial"/>
          <w:sz w:val="20"/>
          <w:szCs w:val="20"/>
        </w:rPr>
        <w:t xml:space="preserve">μειώνεται λόγω </w:t>
      </w:r>
      <w:proofErr w:type="spellStart"/>
      <w:r>
        <w:rPr>
          <w:rFonts w:cs="Arial"/>
          <w:sz w:val="20"/>
          <w:szCs w:val="20"/>
        </w:rPr>
        <w:t>τμηματοποίησης</w:t>
      </w:r>
      <w:proofErr w:type="spellEnd"/>
      <w:r>
        <w:rPr>
          <w:rFonts w:cs="Arial"/>
          <w:sz w:val="20"/>
          <w:szCs w:val="20"/>
        </w:rPr>
        <w:t xml:space="preserve"> του έργου «</w:t>
      </w:r>
      <w:r w:rsidRPr="00C13F7E">
        <w:rPr>
          <w:rFonts w:cs="Arial"/>
          <w:sz w:val="20"/>
          <w:szCs w:val="20"/>
        </w:rPr>
        <w:t xml:space="preserve">Εκσυγχρονισμός των συρμών της Γραμμής 1 και ανάκτηση ενέργειας μέσω της </w:t>
      </w:r>
      <w:r w:rsidRPr="00C13F7E">
        <w:rPr>
          <w:rFonts w:cs="Arial"/>
          <w:sz w:val="20"/>
          <w:szCs w:val="20"/>
        </w:rPr>
        <w:lastRenderedPageBreak/>
        <w:t>αναβάθμισης 2 ΥΣ έλξης</w:t>
      </w:r>
      <w:r>
        <w:rPr>
          <w:rFonts w:cs="Arial"/>
          <w:sz w:val="20"/>
          <w:szCs w:val="20"/>
        </w:rPr>
        <w:t>» που θα ολοκληρωθεί με πόρους του Προγράμματος ΜΕΤΑΦΟΡΕΣ 2021-2027</w:t>
      </w:r>
      <w:r w:rsidR="00B31BC8">
        <w:rPr>
          <w:rFonts w:cs="Arial"/>
          <w:sz w:val="20"/>
          <w:szCs w:val="20"/>
        </w:rPr>
        <w:t>. Πρόκειται για τον δείκτη:</w:t>
      </w:r>
    </w:p>
    <w:p w14:paraId="36EC5F99" w14:textId="68AA6DE8" w:rsidR="003D6A7C" w:rsidRDefault="003D6A7C" w:rsidP="004E5AEF">
      <w:pPr>
        <w:pStyle w:val="a5"/>
        <w:numPr>
          <w:ilvl w:val="0"/>
          <w:numId w:val="15"/>
        </w:numPr>
        <w:spacing w:before="120" w:after="0"/>
        <w:rPr>
          <w:rFonts w:cs="Arial"/>
          <w:sz w:val="20"/>
          <w:szCs w:val="20"/>
        </w:rPr>
      </w:pPr>
      <w:r w:rsidRPr="00776823">
        <w:rPr>
          <w:rFonts w:cs="Arial"/>
          <w:sz w:val="20"/>
          <w:szCs w:val="20"/>
        </w:rPr>
        <w:t>SO0</w:t>
      </w:r>
      <w:r>
        <w:rPr>
          <w:rFonts w:cs="Arial"/>
          <w:sz w:val="20"/>
          <w:szCs w:val="20"/>
        </w:rPr>
        <w:t>16:</w:t>
      </w:r>
      <w:r w:rsidRPr="00776823">
        <w:t xml:space="preserve"> </w:t>
      </w:r>
      <w:r w:rsidRPr="00776823">
        <w:rPr>
          <w:rFonts w:cs="Arial"/>
          <w:sz w:val="20"/>
          <w:szCs w:val="20"/>
        </w:rPr>
        <w:t xml:space="preserve">Παρεμβάσεις </w:t>
      </w:r>
      <w:r w:rsidRPr="003D6A7C">
        <w:rPr>
          <w:rFonts w:cs="Arial"/>
          <w:sz w:val="20"/>
          <w:szCs w:val="20"/>
        </w:rPr>
        <w:t>βελτίωσης του συστήματος αστικών συγκοινωνιών</w:t>
      </w:r>
    </w:p>
    <w:p w14:paraId="288F0DD2" w14:textId="23C95ADA" w:rsidR="003D6A7C" w:rsidRDefault="003D6A7C" w:rsidP="003D6A7C">
      <w:pPr>
        <w:spacing w:before="120" w:after="0"/>
        <w:rPr>
          <w:rFonts w:cs="Arial"/>
          <w:sz w:val="20"/>
          <w:szCs w:val="20"/>
        </w:rPr>
      </w:pPr>
      <w:r>
        <w:rPr>
          <w:rFonts w:cs="Arial"/>
          <w:sz w:val="20"/>
          <w:szCs w:val="20"/>
        </w:rPr>
        <w:t xml:space="preserve">Για τις πρόδρομές εργασίες της γραμμής 4 του ΜΕΤΡΟ </w:t>
      </w:r>
      <w:r w:rsidR="00B211E4">
        <w:rPr>
          <w:rFonts w:cs="Arial"/>
          <w:sz w:val="20"/>
          <w:szCs w:val="20"/>
        </w:rPr>
        <w:t>προτείνεται</w:t>
      </w:r>
      <w:r>
        <w:rPr>
          <w:rFonts w:cs="Arial"/>
          <w:sz w:val="20"/>
          <w:szCs w:val="20"/>
        </w:rPr>
        <w:t xml:space="preserve"> </w:t>
      </w:r>
      <w:r w:rsidRPr="00C55CF9">
        <w:rPr>
          <w:rFonts w:cs="Arial"/>
          <w:b/>
          <w:bCs/>
          <w:sz w:val="20"/>
          <w:szCs w:val="20"/>
        </w:rPr>
        <w:t>νέος ειδικός δείκτης εκροής</w:t>
      </w:r>
      <w:r>
        <w:rPr>
          <w:rFonts w:cs="Arial"/>
          <w:sz w:val="20"/>
          <w:szCs w:val="20"/>
        </w:rPr>
        <w:t>:</w:t>
      </w:r>
    </w:p>
    <w:p w14:paraId="65E66F95" w14:textId="03F69433" w:rsidR="003D6A7C" w:rsidRPr="00C55CF9" w:rsidRDefault="003D6A7C" w:rsidP="004E5AEF">
      <w:pPr>
        <w:pStyle w:val="a5"/>
        <w:numPr>
          <w:ilvl w:val="0"/>
          <w:numId w:val="15"/>
        </w:numPr>
        <w:spacing w:before="120" w:after="0"/>
        <w:rPr>
          <w:rFonts w:cs="Arial"/>
          <w:i/>
          <w:iCs/>
          <w:sz w:val="20"/>
          <w:szCs w:val="20"/>
        </w:rPr>
      </w:pPr>
      <w:r w:rsidRPr="00C55CF9">
        <w:rPr>
          <w:rFonts w:cs="Arial"/>
          <w:i/>
          <w:iCs/>
          <w:sz w:val="20"/>
          <w:szCs w:val="20"/>
        </w:rPr>
        <w:t>Τ4474: Θέσεις όπου απαιτούνται πρόδρομες εργασίες για την κατασκευή έργων ΜΕΤΡΟ</w:t>
      </w:r>
    </w:p>
    <w:p w14:paraId="1E79E0F8" w14:textId="064E74C3" w:rsidR="00C33945" w:rsidRPr="00570D1B" w:rsidRDefault="00C33945" w:rsidP="00C33945">
      <w:pPr>
        <w:spacing w:before="120" w:after="0"/>
        <w:rPr>
          <w:rFonts w:cs="Arial"/>
          <w:sz w:val="20"/>
          <w:szCs w:val="20"/>
        </w:rPr>
      </w:pPr>
      <w:r>
        <w:rPr>
          <w:rFonts w:cs="Arial"/>
          <w:sz w:val="20"/>
          <w:szCs w:val="20"/>
        </w:rPr>
        <w:t xml:space="preserve">Λόγω της μη συγχρηματοδότησης του Μεγάλου Έργου </w:t>
      </w:r>
      <w:r w:rsidRPr="00C33945">
        <w:rPr>
          <w:rFonts w:cs="Arial"/>
          <w:sz w:val="20"/>
          <w:szCs w:val="20"/>
        </w:rPr>
        <w:t xml:space="preserve">της προμήθειας </w:t>
      </w:r>
      <w:proofErr w:type="spellStart"/>
      <w:r w:rsidRPr="00C33945">
        <w:rPr>
          <w:rFonts w:cs="Arial"/>
          <w:sz w:val="20"/>
          <w:szCs w:val="20"/>
        </w:rPr>
        <w:t>φιλο</w:t>
      </w:r>
      <w:proofErr w:type="spellEnd"/>
      <w:r w:rsidRPr="00C33945">
        <w:rPr>
          <w:rFonts w:cs="Arial"/>
          <w:sz w:val="20"/>
          <w:szCs w:val="20"/>
        </w:rPr>
        <w:t>-περιβαλλοντικών λεωφορείων για την Αθήνα</w:t>
      </w:r>
      <w:r>
        <w:rPr>
          <w:rFonts w:cs="Arial"/>
          <w:sz w:val="20"/>
          <w:szCs w:val="20"/>
        </w:rPr>
        <w:t xml:space="preserve"> και τη Θεσσαλονίκη δεν αξιοποιείται νέος σχετικός δείκτης.</w:t>
      </w:r>
    </w:p>
    <w:p w14:paraId="0C27AE30" w14:textId="237EAE54" w:rsidR="003C070A" w:rsidRPr="003C070A" w:rsidRDefault="00CB6E0B" w:rsidP="009F0A09">
      <w:pPr>
        <w:tabs>
          <w:tab w:val="left" w:pos="567"/>
        </w:tabs>
        <w:autoSpaceDE w:val="0"/>
        <w:autoSpaceDN w:val="0"/>
        <w:adjustRightInd w:val="0"/>
        <w:spacing w:before="240" w:after="120"/>
        <w:jc w:val="left"/>
        <w:rPr>
          <w:rFonts w:eastAsiaTheme="minorHAnsi" w:cs="Arial"/>
          <w:b/>
          <w:bCs/>
          <w:color w:val="000000"/>
          <w:szCs w:val="22"/>
          <w:lang w:eastAsia="en-US"/>
        </w:rPr>
      </w:pPr>
      <w:r>
        <w:rPr>
          <w:rFonts w:eastAsiaTheme="minorHAnsi" w:cs="Arial"/>
          <w:b/>
          <w:bCs/>
          <w:color w:val="000000"/>
          <w:szCs w:val="22"/>
          <w:lang w:eastAsia="en-US"/>
        </w:rPr>
        <w:t>6</w:t>
      </w:r>
      <w:r w:rsidR="00793F5D">
        <w:rPr>
          <w:rFonts w:eastAsiaTheme="minorHAnsi" w:cs="Arial"/>
          <w:b/>
          <w:bCs/>
          <w:color w:val="000000"/>
          <w:szCs w:val="22"/>
          <w:lang w:eastAsia="en-US"/>
        </w:rPr>
        <w:t>.2</w:t>
      </w:r>
      <w:r w:rsidR="00793F5D">
        <w:rPr>
          <w:rFonts w:eastAsiaTheme="minorHAnsi" w:cs="Arial"/>
          <w:b/>
          <w:bCs/>
          <w:color w:val="000000"/>
          <w:szCs w:val="22"/>
          <w:lang w:eastAsia="en-US"/>
        </w:rPr>
        <w:tab/>
      </w:r>
      <w:r w:rsidR="003C070A" w:rsidRPr="003C070A">
        <w:rPr>
          <w:rFonts w:eastAsiaTheme="minorHAnsi" w:cs="Arial"/>
          <w:b/>
          <w:bCs/>
          <w:color w:val="000000"/>
          <w:szCs w:val="22"/>
          <w:lang w:eastAsia="en-US"/>
        </w:rPr>
        <w:t xml:space="preserve">Τομέας </w:t>
      </w:r>
      <w:r w:rsidR="003C070A">
        <w:rPr>
          <w:rFonts w:eastAsiaTheme="minorHAnsi" w:cs="Arial"/>
          <w:b/>
          <w:bCs/>
          <w:color w:val="000000"/>
          <w:szCs w:val="22"/>
          <w:lang w:eastAsia="en-US"/>
        </w:rPr>
        <w:t>Περιβάλλοντος</w:t>
      </w:r>
    </w:p>
    <w:p w14:paraId="7339E55A" w14:textId="729E8C17" w:rsidR="00BF457F" w:rsidRDefault="00BF457F" w:rsidP="00BF457F">
      <w:pPr>
        <w:spacing w:before="180" w:after="0"/>
        <w:rPr>
          <w:rFonts w:cs="Arial"/>
          <w:sz w:val="20"/>
          <w:szCs w:val="20"/>
        </w:rPr>
      </w:pPr>
      <w:r w:rsidRPr="006830BF">
        <w:rPr>
          <w:rFonts w:cs="Arial"/>
          <w:b/>
          <w:bCs/>
          <w:sz w:val="20"/>
          <w:szCs w:val="20"/>
        </w:rPr>
        <w:t>Η βασική στρατηγική του τομέα διατηρείται</w:t>
      </w:r>
      <w:r>
        <w:rPr>
          <w:rFonts w:cs="Arial"/>
          <w:sz w:val="20"/>
          <w:szCs w:val="20"/>
        </w:rPr>
        <w:t xml:space="preserve">, όπως περιγράφεται </w:t>
      </w:r>
      <w:r w:rsidRPr="006F576D">
        <w:rPr>
          <w:rFonts w:cs="Arial"/>
          <w:sz w:val="20"/>
          <w:szCs w:val="20"/>
        </w:rPr>
        <w:t>στην εγκεκριμένη 5</w:t>
      </w:r>
      <w:r w:rsidRPr="006F576D">
        <w:rPr>
          <w:rFonts w:cs="Arial"/>
          <w:sz w:val="20"/>
          <w:szCs w:val="20"/>
          <w:vertAlign w:val="superscript"/>
        </w:rPr>
        <w:t>η</w:t>
      </w:r>
      <w:r w:rsidRPr="006F576D">
        <w:rPr>
          <w:rFonts w:cs="Arial"/>
          <w:sz w:val="20"/>
          <w:szCs w:val="20"/>
        </w:rPr>
        <w:t xml:space="preserve"> Αναθεώρηση του</w:t>
      </w:r>
      <w:r w:rsidRPr="00BF457F">
        <w:rPr>
          <w:rFonts w:cs="Arial"/>
          <w:sz w:val="20"/>
          <w:szCs w:val="20"/>
        </w:rPr>
        <w:t xml:space="preserve"> </w:t>
      </w:r>
      <w:r>
        <w:rPr>
          <w:rFonts w:cs="Arial"/>
          <w:sz w:val="20"/>
          <w:szCs w:val="20"/>
        </w:rPr>
        <w:t>και - κατά περίπτωση - εμπλουτίζεται, σύμφωνα με τα κατωτέρω</w:t>
      </w:r>
      <w:r>
        <w:rPr>
          <w:sz w:val="20"/>
        </w:rPr>
        <w:t>.</w:t>
      </w:r>
    </w:p>
    <w:p w14:paraId="0F20B2EC" w14:textId="77777777" w:rsidR="00BF457F" w:rsidRDefault="00BF457F" w:rsidP="00BF457F">
      <w:pPr>
        <w:spacing w:before="120" w:after="0"/>
        <w:rPr>
          <w:rFonts w:cs="Arial"/>
          <w:sz w:val="20"/>
          <w:szCs w:val="20"/>
        </w:rPr>
      </w:pPr>
      <w:r w:rsidRPr="006830BF">
        <w:rPr>
          <w:rFonts w:cs="Arial"/>
          <w:b/>
          <w:bCs/>
          <w:sz w:val="20"/>
          <w:szCs w:val="20"/>
        </w:rPr>
        <w:t>Τροποποιείται μερικώς η στόχευση</w:t>
      </w:r>
      <w:r w:rsidRPr="006F576D">
        <w:rPr>
          <w:rFonts w:cs="Arial"/>
          <w:sz w:val="20"/>
          <w:szCs w:val="20"/>
        </w:rPr>
        <w:t xml:space="preserve"> λόγω</w:t>
      </w:r>
      <w:r>
        <w:rPr>
          <w:rFonts w:cs="Arial"/>
          <w:sz w:val="20"/>
          <w:szCs w:val="20"/>
        </w:rPr>
        <w:t>:</w:t>
      </w:r>
    </w:p>
    <w:p w14:paraId="747CB9B5" w14:textId="67E3082A" w:rsidR="00BF457F" w:rsidRDefault="00BF457F" w:rsidP="00BF457F">
      <w:pPr>
        <w:tabs>
          <w:tab w:val="left" w:pos="426"/>
        </w:tabs>
        <w:spacing w:before="120" w:after="0"/>
        <w:ind w:left="426" w:hanging="426"/>
        <w:rPr>
          <w:rFonts w:cs="Arial"/>
          <w:sz w:val="20"/>
          <w:szCs w:val="20"/>
        </w:rPr>
      </w:pPr>
      <w:r>
        <w:rPr>
          <w:rFonts w:cs="Arial"/>
          <w:sz w:val="20"/>
          <w:szCs w:val="20"/>
        </w:rPr>
        <w:t>(α)</w:t>
      </w:r>
      <w:r>
        <w:rPr>
          <w:rFonts w:cs="Arial"/>
          <w:sz w:val="20"/>
          <w:szCs w:val="20"/>
        </w:rPr>
        <w:tab/>
      </w:r>
      <w:r w:rsidRPr="006F576D">
        <w:rPr>
          <w:rFonts w:cs="Arial"/>
          <w:sz w:val="20"/>
          <w:szCs w:val="20"/>
        </w:rPr>
        <w:t xml:space="preserve">της προοπτικής ολοκλήρωσης </w:t>
      </w:r>
      <w:r>
        <w:rPr>
          <w:rFonts w:cs="Arial"/>
          <w:sz w:val="20"/>
          <w:szCs w:val="20"/>
        </w:rPr>
        <w:t>κάποιων</w:t>
      </w:r>
      <w:r w:rsidRPr="006F576D">
        <w:rPr>
          <w:rFonts w:cs="Arial"/>
          <w:sz w:val="20"/>
          <w:szCs w:val="20"/>
        </w:rPr>
        <w:t xml:space="preserve"> από τα νέα έργα από πόρους του Προγράμματος </w:t>
      </w:r>
      <w:r>
        <w:rPr>
          <w:rFonts w:cs="Arial"/>
          <w:sz w:val="20"/>
          <w:szCs w:val="20"/>
        </w:rPr>
        <w:t>ΠΕΚΑ</w:t>
      </w:r>
      <w:r w:rsidRPr="006F576D">
        <w:rPr>
          <w:rFonts w:cs="Arial"/>
          <w:sz w:val="20"/>
          <w:szCs w:val="20"/>
        </w:rPr>
        <w:t xml:space="preserve"> 2021-2027</w:t>
      </w:r>
      <w:r>
        <w:rPr>
          <w:rFonts w:cs="Arial"/>
          <w:sz w:val="20"/>
          <w:szCs w:val="20"/>
        </w:rPr>
        <w:t xml:space="preserve"> και κάποιων Περιφερειακών Προγραμμάτων </w:t>
      </w:r>
      <w:r w:rsidRPr="006F576D">
        <w:rPr>
          <w:rFonts w:cs="Arial"/>
          <w:sz w:val="20"/>
          <w:szCs w:val="20"/>
        </w:rPr>
        <w:t xml:space="preserve">ως </w:t>
      </w:r>
      <w:proofErr w:type="spellStart"/>
      <w:r w:rsidRPr="006F576D">
        <w:rPr>
          <w:rFonts w:cs="Arial"/>
          <w:sz w:val="20"/>
          <w:szCs w:val="20"/>
        </w:rPr>
        <w:t>τμηματοποιημένα</w:t>
      </w:r>
      <w:proofErr w:type="spellEnd"/>
    </w:p>
    <w:p w14:paraId="6FED5ADF" w14:textId="569268CD" w:rsidR="00BF457F" w:rsidRDefault="00BF457F" w:rsidP="00BF457F">
      <w:pPr>
        <w:tabs>
          <w:tab w:val="left" w:pos="426"/>
        </w:tabs>
        <w:spacing w:before="120" w:after="0"/>
        <w:ind w:left="426" w:hanging="426"/>
        <w:rPr>
          <w:rFonts w:cs="Arial"/>
          <w:sz w:val="20"/>
          <w:szCs w:val="20"/>
        </w:rPr>
      </w:pPr>
      <w:r>
        <w:rPr>
          <w:rFonts w:cs="Arial"/>
          <w:sz w:val="20"/>
          <w:szCs w:val="20"/>
        </w:rPr>
        <w:t>(β)</w:t>
      </w:r>
      <w:r>
        <w:rPr>
          <w:rFonts w:cs="Arial"/>
          <w:sz w:val="20"/>
          <w:szCs w:val="20"/>
        </w:rPr>
        <w:tab/>
        <w:t>της μεταφοράς έργων στο Πρόγραμμα ΠΕΚΑ 2021-2027 (σύμφωνα με το Σχέδιο Δράσης Αυγούστου 2023)</w:t>
      </w:r>
    </w:p>
    <w:p w14:paraId="2F8AF65E" w14:textId="3410049B" w:rsidR="00A62411" w:rsidRDefault="00BF457F" w:rsidP="00BF457F">
      <w:pPr>
        <w:widowControl w:val="0"/>
        <w:spacing w:before="120" w:after="0"/>
        <w:rPr>
          <w:bCs/>
          <w:sz w:val="20"/>
        </w:rPr>
      </w:pPr>
      <w:r w:rsidRPr="006413AB">
        <w:rPr>
          <w:b/>
          <w:sz w:val="20"/>
        </w:rPr>
        <w:t>Οι Ειδικοί Στόχοι</w:t>
      </w:r>
      <w:r w:rsidRPr="003749E0">
        <w:rPr>
          <w:bCs/>
          <w:sz w:val="20"/>
        </w:rPr>
        <w:t xml:space="preserve"> των Αξόνων Προτεραιότητας του</w:t>
      </w:r>
      <w:r w:rsidR="004F4F81">
        <w:rPr>
          <w:bCs/>
          <w:sz w:val="20"/>
        </w:rPr>
        <w:t xml:space="preserve">, </w:t>
      </w:r>
      <w:proofErr w:type="spellStart"/>
      <w:r w:rsidR="004F4F81">
        <w:rPr>
          <w:bCs/>
          <w:sz w:val="20"/>
        </w:rPr>
        <w:t>γεινικά</w:t>
      </w:r>
      <w:proofErr w:type="spellEnd"/>
      <w:r w:rsidR="004F4F81">
        <w:rPr>
          <w:bCs/>
          <w:sz w:val="20"/>
        </w:rPr>
        <w:t>,</w:t>
      </w:r>
      <w:r w:rsidRPr="003749E0">
        <w:rPr>
          <w:bCs/>
          <w:sz w:val="20"/>
        </w:rPr>
        <w:t xml:space="preserve"> </w:t>
      </w:r>
      <w:r w:rsidRPr="006413AB">
        <w:rPr>
          <w:b/>
          <w:sz w:val="20"/>
        </w:rPr>
        <w:t>διατηρούνται</w:t>
      </w:r>
      <w:r>
        <w:rPr>
          <w:bCs/>
          <w:sz w:val="20"/>
        </w:rPr>
        <w:t xml:space="preserve"> σ</w:t>
      </w:r>
      <w:r w:rsidRPr="003749E0">
        <w:rPr>
          <w:bCs/>
          <w:sz w:val="20"/>
        </w:rPr>
        <w:t>την 6</w:t>
      </w:r>
      <w:r w:rsidRPr="00AD6D18">
        <w:rPr>
          <w:bCs/>
          <w:sz w:val="20"/>
          <w:vertAlign w:val="superscript"/>
        </w:rPr>
        <w:t>η</w:t>
      </w:r>
      <w:r>
        <w:rPr>
          <w:bCs/>
          <w:sz w:val="20"/>
        </w:rPr>
        <w:t xml:space="preserve"> </w:t>
      </w:r>
      <w:r w:rsidRPr="003749E0">
        <w:rPr>
          <w:bCs/>
          <w:sz w:val="20"/>
        </w:rPr>
        <w:t>Αναθεώρησή του ΕΠ.</w:t>
      </w:r>
    </w:p>
    <w:p w14:paraId="7D51B396" w14:textId="51C8F596" w:rsidR="00A62411" w:rsidRDefault="00A62411" w:rsidP="00BF457F">
      <w:pPr>
        <w:widowControl w:val="0"/>
        <w:spacing w:before="120" w:after="0"/>
        <w:rPr>
          <w:bCs/>
          <w:sz w:val="20"/>
        </w:rPr>
      </w:pPr>
      <w:r>
        <w:rPr>
          <w:bCs/>
          <w:sz w:val="20"/>
        </w:rPr>
        <w:t>Ε</w:t>
      </w:r>
      <w:r w:rsidR="004F4F81">
        <w:rPr>
          <w:bCs/>
          <w:sz w:val="20"/>
        </w:rPr>
        <w:t xml:space="preserve">πιπλέον, </w:t>
      </w:r>
      <w:proofErr w:type="spellStart"/>
      <w:r w:rsidR="004F4F81">
        <w:rPr>
          <w:bCs/>
          <w:sz w:val="20"/>
        </w:rPr>
        <w:t>ε</w:t>
      </w:r>
      <w:r>
        <w:rPr>
          <w:bCs/>
          <w:sz w:val="20"/>
        </w:rPr>
        <w:t>πικαιροποιείται</w:t>
      </w:r>
      <w:proofErr w:type="spellEnd"/>
      <w:r>
        <w:rPr>
          <w:bCs/>
          <w:sz w:val="20"/>
        </w:rPr>
        <w:t xml:space="preserve"> ο</w:t>
      </w:r>
      <w:r w:rsidRPr="003749E0">
        <w:rPr>
          <w:bCs/>
          <w:sz w:val="20"/>
        </w:rPr>
        <w:t xml:space="preserve"> Ειδικ</w:t>
      </w:r>
      <w:r>
        <w:rPr>
          <w:bCs/>
          <w:sz w:val="20"/>
        </w:rPr>
        <w:t>ός</w:t>
      </w:r>
      <w:r w:rsidRPr="003749E0">
        <w:rPr>
          <w:bCs/>
          <w:sz w:val="20"/>
        </w:rPr>
        <w:t xml:space="preserve"> Στόχο</w:t>
      </w:r>
      <w:r>
        <w:rPr>
          <w:bCs/>
          <w:sz w:val="20"/>
        </w:rPr>
        <w:t>ς</w:t>
      </w:r>
      <w:r w:rsidRPr="003749E0">
        <w:rPr>
          <w:bCs/>
          <w:sz w:val="20"/>
        </w:rPr>
        <w:t xml:space="preserve"> </w:t>
      </w:r>
      <w:r>
        <w:rPr>
          <w:bCs/>
          <w:sz w:val="20"/>
        </w:rPr>
        <w:t xml:space="preserve">15 </w:t>
      </w:r>
      <w:r w:rsidRPr="003749E0">
        <w:rPr>
          <w:bCs/>
          <w:sz w:val="20"/>
        </w:rPr>
        <w:t>που αφορ</w:t>
      </w:r>
      <w:r>
        <w:rPr>
          <w:bCs/>
          <w:sz w:val="20"/>
        </w:rPr>
        <w:t>ά</w:t>
      </w:r>
      <w:r w:rsidRPr="003749E0">
        <w:rPr>
          <w:bCs/>
          <w:sz w:val="20"/>
        </w:rPr>
        <w:t xml:space="preserve"> στο</w:t>
      </w:r>
      <w:r>
        <w:rPr>
          <w:bCs/>
          <w:sz w:val="20"/>
        </w:rPr>
        <w:t>ν</w:t>
      </w:r>
      <w:r w:rsidRPr="003749E0">
        <w:rPr>
          <w:bCs/>
          <w:sz w:val="20"/>
        </w:rPr>
        <w:t xml:space="preserve"> </w:t>
      </w:r>
      <w:r>
        <w:rPr>
          <w:bCs/>
          <w:sz w:val="20"/>
        </w:rPr>
        <w:t>ΑΠ</w:t>
      </w:r>
      <w:r w:rsidRPr="003749E0">
        <w:rPr>
          <w:bCs/>
          <w:sz w:val="20"/>
        </w:rPr>
        <w:t>10. Ειδικότερα</w:t>
      </w:r>
      <w:r>
        <w:rPr>
          <w:bCs/>
          <w:sz w:val="20"/>
        </w:rPr>
        <w:t>:</w:t>
      </w:r>
    </w:p>
    <w:p w14:paraId="5E9910E4" w14:textId="287A7394" w:rsidR="00A62411" w:rsidRPr="00A62411" w:rsidRDefault="00BF457F" w:rsidP="00A62411">
      <w:pPr>
        <w:pStyle w:val="a5"/>
        <w:numPr>
          <w:ilvl w:val="0"/>
          <w:numId w:val="3"/>
        </w:numPr>
        <w:spacing w:before="120" w:after="0"/>
        <w:ind w:left="714" w:hanging="357"/>
        <w:contextualSpacing w:val="0"/>
        <w:rPr>
          <w:rFonts w:cs="Arial"/>
          <w:sz w:val="20"/>
          <w:szCs w:val="20"/>
        </w:rPr>
      </w:pPr>
      <w:r w:rsidRPr="003749E0">
        <w:rPr>
          <w:bCs/>
          <w:sz w:val="20"/>
        </w:rPr>
        <w:t xml:space="preserve"> </w:t>
      </w:r>
      <w:r w:rsidR="00A62411">
        <w:rPr>
          <w:rFonts w:cs="Arial"/>
          <w:sz w:val="20"/>
          <w:szCs w:val="20"/>
        </w:rPr>
        <w:t>Ο</w:t>
      </w:r>
      <w:r w:rsidR="00A62411" w:rsidRPr="00BF457F">
        <w:rPr>
          <w:rFonts w:cs="Arial"/>
          <w:sz w:val="20"/>
          <w:szCs w:val="20"/>
        </w:rPr>
        <w:t xml:space="preserve"> </w:t>
      </w:r>
      <w:r w:rsidR="00A62411" w:rsidRPr="003749E0">
        <w:rPr>
          <w:bCs/>
          <w:sz w:val="20"/>
        </w:rPr>
        <w:t>Ειδικ</w:t>
      </w:r>
      <w:r w:rsidR="00A62411">
        <w:rPr>
          <w:bCs/>
          <w:sz w:val="20"/>
        </w:rPr>
        <w:t>ός</w:t>
      </w:r>
      <w:r w:rsidR="00A62411" w:rsidRPr="003749E0">
        <w:rPr>
          <w:bCs/>
          <w:sz w:val="20"/>
        </w:rPr>
        <w:t xml:space="preserve"> Στόχο</w:t>
      </w:r>
      <w:r w:rsidR="00A62411">
        <w:rPr>
          <w:bCs/>
          <w:sz w:val="20"/>
        </w:rPr>
        <w:t>ς</w:t>
      </w:r>
      <w:r w:rsidR="00A62411" w:rsidRPr="003749E0">
        <w:rPr>
          <w:bCs/>
          <w:sz w:val="20"/>
        </w:rPr>
        <w:t xml:space="preserve"> </w:t>
      </w:r>
      <w:r w:rsidR="00A62411">
        <w:rPr>
          <w:bCs/>
          <w:sz w:val="20"/>
        </w:rPr>
        <w:t>15 «</w:t>
      </w:r>
      <w:r w:rsidR="00A62411" w:rsidRPr="00A62411">
        <w:rPr>
          <w:bCs/>
          <w:sz w:val="20"/>
        </w:rPr>
        <w:t>Εξοικονόμηση ενέργειας στο Δημόσιο, ευρύτερο Δημόσιο Τομέα και στον τομέα της στέγασης</w:t>
      </w:r>
      <w:r w:rsidR="00A62411">
        <w:rPr>
          <w:bCs/>
          <w:sz w:val="20"/>
        </w:rPr>
        <w:t xml:space="preserve">» </w:t>
      </w:r>
      <w:proofErr w:type="spellStart"/>
      <w:r w:rsidR="00A62411">
        <w:rPr>
          <w:bCs/>
          <w:sz w:val="20"/>
        </w:rPr>
        <w:t>επικαιροποιείται</w:t>
      </w:r>
      <w:proofErr w:type="spellEnd"/>
      <w:r w:rsidR="00A62411">
        <w:rPr>
          <w:bCs/>
          <w:sz w:val="20"/>
        </w:rPr>
        <w:t xml:space="preserve"> σε «</w:t>
      </w:r>
      <w:r w:rsidR="00A62411" w:rsidRPr="00A62411">
        <w:rPr>
          <w:bCs/>
          <w:sz w:val="20"/>
        </w:rPr>
        <w:t>Εξοικονόμηση και έξυπνα συστήματα διαχείρισης ενέργειας</w:t>
      </w:r>
      <w:r w:rsidR="00A62411">
        <w:rPr>
          <w:bCs/>
          <w:sz w:val="20"/>
        </w:rPr>
        <w:t xml:space="preserve">» </w:t>
      </w:r>
      <w:r w:rsidR="00A62411">
        <w:rPr>
          <w:rFonts w:cs="Arial"/>
          <w:sz w:val="20"/>
          <w:szCs w:val="20"/>
        </w:rPr>
        <w:t>για την ανάδειξη της συμβολής του</w:t>
      </w:r>
      <w:r w:rsidR="00A62411" w:rsidRPr="00BF457F">
        <w:rPr>
          <w:rFonts w:cs="Arial"/>
          <w:sz w:val="20"/>
          <w:szCs w:val="20"/>
        </w:rPr>
        <w:t xml:space="preserve"> Μεγάλο</w:t>
      </w:r>
      <w:r w:rsidR="00A62411">
        <w:rPr>
          <w:rFonts w:cs="Arial"/>
          <w:sz w:val="20"/>
          <w:szCs w:val="20"/>
        </w:rPr>
        <w:t>υ</w:t>
      </w:r>
      <w:r w:rsidR="00A62411" w:rsidRPr="00BF457F">
        <w:rPr>
          <w:rFonts w:cs="Arial"/>
          <w:sz w:val="20"/>
          <w:szCs w:val="20"/>
        </w:rPr>
        <w:t xml:space="preserve"> Έργο</w:t>
      </w:r>
      <w:r w:rsidR="00A62411">
        <w:rPr>
          <w:rFonts w:cs="Arial"/>
          <w:sz w:val="20"/>
          <w:szCs w:val="20"/>
        </w:rPr>
        <w:t>υ</w:t>
      </w:r>
      <w:r w:rsidR="00A62411" w:rsidRPr="00BF457F">
        <w:rPr>
          <w:rFonts w:cs="Arial"/>
          <w:sz w:val="20"/>
          <w:szCs w:val="20"/>
        </w:rPr>
        <w:t xml:space="preserve"> της διασύνδεσης της Κρήτης με το ΕΣΜΗΕ (ΑΡΙΑΔΝΗ ΙΙ).</w:t>
      </w:r>
    </w:p>
    <w:p w14:paraId="24B89653" w14:textId="62C5C8B9" w:rsidR="00BF457F" w:rsidRDefault="004F4F81" w:rsidP="00BF457F">
      <w:pPr>
        <w:widowControl w:val="0"/>
        <w:spacing w:before="120" w:after="0"/>
        <w:rPr>
          <w:bCs/>
          <w:sz w:val="20"/>
        </w:rPr>
      </w:pPr>
      <w:r>
        <w:rPr>
          <w:bCs/>
          <w:sz w:val="20"/>
        </w:rPr>
        <w:t>Τέλος, π</w:t>
      </w:r>
      <w:r w:rsidR="00BF457F">
        <w:rPr>
          <w:bCs/>
          <w:sz w:val="20"/>
        </w:rPr>
        <w:t>ροστίθεται</w:t>
      </w:r>
      <w:r w:rsidR="00BF457F" w:rsidRPr="003749E0">
        <w:rPr>
          <w:bCs/>
          <w:sz w:val="20"/>
        </w:rPr>
        <w:t xml:space="preserve"> </w:t>
      </w:r>
      <w:r w:rsidR="00A62411">
        <w:rPr>
          <w:bCs/>
          <w:sz w:val="20"/>
        </w:rPr>
        <w:t>ένας</w:t>
      </w:r>
      <w:r w:rsidR="00BF457F" w:rsidRPr="003749E0">
        <w:rPr>
          <w:bCs/>
          <w:sz w:val="20"/>
        </w:rPr>
        <w:t xml:space="preserve"> νέο</w:t>
      </w:r>
      <w:r w:rsidR="00A62411">
        <w:rPr>
          <w:bCs/>
          <w:sz w:val="20"/>
        </w:rPr>
        <w:t>ς</w:t>
      </w:r>
      <w:r w:rsidR="00BF457F" w:rsidRPr="003749E0">
        <w:rPr>
          <w:bCs/>
          <w:sz w:val="20"/>
        </w:rPr>
        <w:t xml:space="preserve"> Ειδικ</w:t>
      </w:r>
      <w:r w:rsidR="00A62411">
        <w:rPr>
          <w:bCs/>
          <w:sz w:val="20"/>
        </w:rPr>
        <w:t>ός</w:t>
      </w:r>
      <w:r w:rsidR="00BF457F" w:rsidRPr="003749E0">
        <w:rPr>
          <w:bCs/>
          <w:sz w:val="20"/>
        </w:rPr>
        <w:t xml:space="preserve"> Στόχο</w:t>
      </w:r>
      <w:r w:rsidR="00A62411">
        <w:rPr>
          <w:bCs/>
          <w:sz w:val="20"/>
        </w:rPr>
        <w:t>ς</w:t>
      </w:r>
      <w:r w:rsidR="00BF457F" w:rsidRPr="003749E0">
        <w:rPr>
          <w:bCs/>
          <w:sz w:val="20"/>
        </w:rPr>
        <w:t xml:space="preserve"> που αφορ</w:t>
      </w:r>
      <w:r w:rsidR="00A62411">
        <w:rPr>
          <w:bCs/>
          <w:sz w:val="20"/>
        </w:rPr>
        <w:t>ά</w:t>
      </w:r>
      <w:r w:rsidR="00BF457F" w:rsidRPr="003749E0">
        <w:rPr>
          <w:bCs/>
          <w:sz w:val="20"/>
        </w:rPr>
        <w:t xml:space="preserve"> στο</w:t>
      </w:r>
      <w:r w:rsidR="00A62411">
        <w:rPr>
          <w:bCs/>
          <w:sz w:val="20"/>
        </w:rPr>
        <w:t>ν</w:t>
      </w:r>
      <w:r w:rsidR="00BF457F" w:rsidRPr="003749E0">
        <w:rPr>
          <w:bCs/>
          <w:sz w:val="20"/>
        </w:rPr>
        <w:t xml:space="preserve"> </w:t>
      </w:r>
      <w:r w:rsidR="00BF457F">
        <w:rPr>
          <w:bCs/>
          <w:sz w:val="20"/>
        </w:rPr>
        <w:t>ΑΠ</w:t>
      </w:r>
      <w:r w:rsidR="00BF457F" w:rsidRPr="003749E0">
        <w:rPr>
          <w:bCs/>
          <w:sz w:val="20"/>
        </w:rPr>
        <w:t>10Β. Ειδικότερα</w:t>
      </w:r>
      <w:r w:rsidR="00BF457F">
        <w:rPr>
          <w:bCs/>
          <w:sz w:val="20"/>
        </w:rPr>
        <w:t>:</w:t>
      </w:r>
      <w:r w:rsidR="00BF457F" w:rsidRPr="003749E0">
        <w:rPr>
          <w:bCs/>
          <w:sz w:val="20"/>
        </w:rPr>
        <w:t xml:space="preserve"> </w:t>
      </w:r>
    </w:p>
    <w:p w14:paraId="396B7261" w14:textId="16CF260D" w:rsidR="00BF457F" w:rsidRPr="00BF457F" w:rsidRDefault="00A62411" w:rsidP="004E5AEF">
      <w:pPr>
        <w:pStyle w:val="a5"/>
        <w:numPr>
          <w:ilvl w:val="0"/>
          <w:numId w:val="3"/>
        </w:numPr>
        <w:spacing w:before="120" w:after="0"/>
        <w:ind w:left="714" w:hanging="357"/>
        <w:contextualSpacing w:val="0"/>
        <w:rPr>
          <w:rFonts w:cs="Arial"/>
          <w:sz w:val="20"/>
          <w:szCs w:val="20"/>
        </w:rPr>
      </w:pPr>
      <w:r>
        <w:rPr>
          <w:rFonts w:cs="Arial"/>
          <w:sz w:val="20"/>
          <w:szCs w:val="20"/>
        </w:rPr>
        <w:t>Ο</w:t>
      </w:r>
      <w:r w:rsidR="00BF457F" w:rsidRPr="00BF457F">
        <w:rPr>
          <w:rFonts w:cs="Arial"/>
          <w:sz w:val="20"/>
          <w:szCs w:val="20"/>
        </w:rPr>
        <w:t xml:space="preserve"> νέος Ειδικός Στόχος αφορά στις δύο δράσεις </w:t>
      </w:r>
      <w:r w:rsidR="00362810">
        <w:rPr>
          <w:rFonts w:cs="Arial"/>
          <w:sz w:val="20"/>
          <w:szCs w:val="20"/>
        </w:rPr>
        <w:t xml:space="preserve">για </w:t>
      </w:r>
      <w:r w:rsidR="00BF457F" w:rsidRPr="00BF457F">
        <w:rPr>
          <w:rFonts w:cs="Arial"/>
          <w:sz w:val="20"/>
          <w:szCs w:val="20"/>
        </w:rPr>
        <w:t>την ενίσχυση “ευάλωτων” νοικοκυριών που ενσωματώνονται στο ΕΠ-ΥΜΕΠΕΡΑΑ, βάσει του Καν. (ΕΕ) 2023/435.</w:t>
      </w:r>
    </w:p>
    <w:p w14:paraId="22708F6B" w14:textId="341E8397" w:rsidR="00BF457F" w:rsidRDefault="00BF457F" w:rsidP="00BF457F">
      <w:pPr>
        <w:widowControl w:val="0"/>
        <w:spacing w:before="120" w:after="0"/>
        <w:rPr>
          <w:bCs/>
          <w:sz w:val="20"/>
        </w:rPr>
      </w:pPr>
      <w:r w:rsidRPr="003749E0">
        <w:rPr>
          <w:bCs/>
          <w:sz w:val="20"/>
        </w:rPr>
        <w:t xml:space="preserve">Οι παρεμβάσεις του </w:t>
      </w:r>
      <w:r>
        <w:rPr>
          <w:bCs/>
          <w:sz w:val="20"/>
        </w:rPr>
        <w:t>τομέα Περιβάλλοντος</w:t>
      </w:r>
      <w:r w:rsidRPr="003749E0">
        <w:rPr>
          <w:bCs/>
          <w:sz w:val="20"/>
        </w:rPr>
        <w:t xml:space="preserve"> </w:t>
      </w:r>
      <w:r w:rsidRPr="006413AB">
        <w:rPr>
          <w:b/>
          <w:sz w:val="20"/>
        </w:rPr>
        <w:t xml:space="preserve">συνεχίζουν να συμβάλλουν στα επιδιωκόμενα αποτελέσματα, με </w:t>
      </w:r>
      <w:proofErr w:type="spellStart"/>
      <w:r w:rsidRPr="006413AB">
        <w:rPr>
          <w:b/>
          <w:sz w:val="20"/>
        </w:rPr>
        <w:t>επικαιροποίηση</w:t>
      </w:r>
      <w:proofErr w:type="spellEnd"/>
      <w:r w:rsidRPr="006413AB">
        <w:rPr>
          <w:b/>
          <w:sz w:val="20"/>
        </w:rPr>
        <w:t xml:space="preserve"> των σχετικών τιμών στόχων</w:t>
      </w:r>
      <w:r w:rsidRPr="003749E0">
        <w:rPr>
          <w:bCs/>
          <w:sz w:val="20"/>
        </w:rPr>
        <w:t>.</w:t>
      </w:r>
    </w:p>
    <w:p w14:paraId="03829750" w14:textId="5485DD7A" w:rsidR="00722A54" w:rsidRDefault="00722A54" w:rsidP="00E16485">
      <w:pPr>
        <w:spacing w:before="120" w:after="0"/>
        <w:rPr>
          <w:rFonts w:cs="Arial"/>
          <w:sz w:val="20"/>
          <w:szCs w:val="20"/>
        </w:rPr>
      </w:pPr>
      <w:r w:rsidRPr="006F576D">
        <w:rPr>
          <w:rFonts w:cs="Arial"/>
          <w:sz w:val="20"/>
          <w:szCs w:val="20"/>
        </w:rPr>
        <w:t xml:space="preserve">Οι </w:t>
      </w:r>
      <w:r>
        <w:rPr>
          <w:rFonts w:cs="Arial"/>
          <w:sz w:val="20"/>
          <w:szCs w:val="20"/>
        </w:rPr>
        <w:t xml:space="preserve">κοινοτικοί </w:t>
      </w:r>
      <w:r w:rsidRPr="006F576D">
        <w:rPr>
          <w:rFonts w:cs="Arial"/>
          <w:sz w:val="20"/>
          <w:szCs w:val="20"/>
        </w:rPr>
        <w:t xml:space="preserve">πόροι </w:t>
      </w:r>
      <w:r w:rsidR="000A67CC">
        <w:rPr>
          <w:rFonts w:cs="Arial"/>
          <w:sz w:val="20"/>
          <w:szCs w:val="20"/>
        </w:rPr>
        <w:t xml:space="preserve">που </w:t>
      </w:r>
      <w:r w:rsidR="00BF40AA">
        <w:rPr>
          <w:rFonts w:cs="Arial"/>
          <w:sz w:val="20"/>
          <w:szCs w:val="20"/>
        </w:rPr>
        <w:t>μεταφέρονται στον</w:t>
      </w:r>
      <w:r w:rsidR="000A67CC">
        <w:rPr>
          <w:rFonts w:cs="Arial"/>
          <w:sz w:val="20"/>
          <w:szCs w:val="20"/>
        </w:rPr>
        <w:t xml:space="preserve"> τομέα </w:t>
      </w:r>
      <w:r w:rsidR="00BF40AA">
        <w:rPr>
          <w:rFonts w:cs="Arial"/>
          <w:sz w:val="20"/>
          <w:szCs w:val="20"/>
        </w:rPr>
        <w:t>Περιβάλλοντος</w:t>
      </w:r>
      <w:r w:rsidR="000A67CC">
        <w:rPr>
          <w:rFonts w:cs="Arial"/>
          <w:sz w:val="20"/>
          <w:szCs w:val="20"/>
        </w:rPr>
        <w:t xml:space="preserve"> αφορούν σε ΕΤΠΑ όλων των κατηγοριών Περιφερειών (ΛΑΠ, ΜΠ, ΠΑΠ) και Ταμείο Συνοχή</w:t>
      </w:r>
      <w:r w:rsidR="00BF40AA">
        <w:rPr>
          <w:rFonts w:cs="Arial"/>
          <w:sz w:val="20"/>
          <w:szCs w:val="20"/>
        </w:rPr>
        <w:t>ς και προέρχονται από</w:t>
      </w:r>
      <w:r>
        <w:rPr>
          <w:rFonts w:cs="Arial"/>
          <w:sz w:val="20"/>
          <w:szCs w:val="20"/>
        </w:rPr>
        <w:t xml:space="preserve"> </w:t>
      </w:r>
      <w:r w:rsidR="00794458">
        <w:rPr>
          <w:rFonts w:cs="Arial"/>
          <w:sz w:val="20"/>
          <w:szCs w:val="20"/>
        </w:rPr>
        <w:t>τον τομέα Μεταφορών</w:t>
      </w:r>
      <w:r w:rsidR="00412ABB">
        <w:rPr>
          <w:rFonts w:cs="Arial"/>
          <w:sz w:val="20"/>
          <w:szCs w:val="20"/>
        </w:rPr>
        <w:t xml:space="preserve"> και</w:t>
      </w:r>
      <w:r w:rsidR="00794458">
        <w:rPr>
          <w:rFonts w:cs="Arial"/>
          <w:sz w:val="20"/>
          <w:szCs w:val="20"/>
        </w:rPr>
        <w:t xml:space="preserve"> </w:t>
      </w:r>
      <w:r>
        <w:rPr>
          <w:rFonts w:cs="Arial"/>
          <w:sz w:val="20"/>
          <w:szCs w:val="20"/>
        </w:rPr>
        <w:t xml:space="preserve">την Τεχνική Βοήθεια του Προγράμματος. </w:t>
      </w:r>
    </w:p>
    <w:p w14:paraId="2905B61A" w14:textId="101DF15A" w:rsidR="00ED6129" w:rsidRDefault="00722A54" w:rsidP="00E16485">
      <w:pPr>
        <w:spacing w:before="120" w:after="0"/>
        <w:rPr>
          <w:rFonts w:cs="Arial"/>
          <w:sz w:val="20"/>
          <w:szCs w:val="20"/>
        </w:rPr>
      </w:pPr>
      <w:r>
        <w:rPr>
          <w:rFonts w:cs="Arial"/>
          <w:sz w:val="20"/>
          <w:szCs w:val="20"/>
        </w:rPr>
        <w:t>Α</w:t>
      </w:r>
      <w:r w:rsidR="003A1F8F">
        <w:rPr>
          <w:rFonts w:cs="Arial"/>
          <w:sz w:val="20"/>
          <w:szCs w:val="20"/>
        </w:rPr>
        <w:t>φορούν</w:t>
      </w:r>
      <w:r w:rsidR="00ED6129">
        <w:rPr>
          <w:rFonts w:cs="Arial"/>
          <w:sz w:val="20"/>
          <w:szCs w:val="20"/>
        </w:rPr>
        <w:t>:</w:t>
      </w:r>
    </w:p>
    <w:p w14:paraId="01474DC3" w14:textId="32681705" w:rsidR="00794458" w:rsidRDefault="000856AD" w:rsidP="004E5AEF">
      <w:pPr>
        <w:pStyle w:val="a5"/>
        <w:numPr>
          <w:ilvl w:val="0"/>
          <w:numId w:val="13"/>
        </w:numPr>
        <w:spacing w:before="120" w:after="0"/>
        <w:ind w:left="714" w:hanging="288"/>
        <w:contextualSpacing w:val="0"/>
        <w:rPr>
          <w:rFonts w:cs="Arial"/>
          <w:sz w:val="20"/>
          <w:szCs w:val="20"/>
        </w:rPr>
      </w:pPr>
      <w:r>
        <w:rPr>
          <w:rFonts w:cs="Arial"/>
          <w:sz w:val="20"/>
          <w:szCs w:val="20"/>
        </w:rPr>
        <w:t>Τ</w:t>
      </w:r>
      <w:r w:rsidR="00722A54" w:rsidRPr="00ED6129">
        <w:rPr>
          <w:rFonts w:cs="Arial"/>
          <w:sz w:val="20"/>
          <w:szCs w:val="20"/>
        </w:rPr>
        <w:t>η δημιουργία νέου</w:t>
      </w:r>
      <w:r w:rsidR="00794458" w:rsidRPr="00ED6129">
        <w:rPr>
          <w:rFonts w:cs="Arial"/>
          <w:sz w:val="20"/>
          <w:szCs w:val="20"/>
        </w:rPr>
        <w:t xml:space="preserve"> ΑΠ10Β</w:t>
      </w:r>
      <w:r w:rsidR="00722A54" w:rsidRPr="00ED6129">
        <w:rPr>
          <w:rFonts w:cs="Arial"/>
          <w:sz w:val="20"/>
          <w:szCs w:val="20"/>
        </w:rPr>
        <w:t xml:space="preserve"> (πόροι Ταμείου Συνοχής), βάσει των δυνατοτήτων που δίνονται από τον </w:t>
      </w:r>
      <w:r w:rsidR="00412ABB" w:rsidRPr="00ED6129">
        <w:rPr>
          <w:rFonts w:cs="Arial"/>
          <w:sz w:val="20"/>
          <w:szCs w:val="20"/>
        </w:rPr>
        <w:t xml:space="preserve">Καν. (ΕΕ) 2023/435 </w:t>
      </w:r>
      <w:r w:rsidR="00722A54" w:rsidRPr="00ED6129">
        <w:rPr>
          <w:rFonts w:cs="Arial"/>
          <w:sz w:val="20"/>
          <w:szCs w:val="20"/>
        </w:rPr>
        <w:t xml:space="preserve">για την αντιμετώπιση των θεμάτων ενεργειακής κρίσης. Αξιοποιούνται </w:t>
      </w:r>
      <w:r w:rsidR="00412ABB" w:rsidRPr="00ED6129">
        <w:rPr>
          <w:rFonts w:cs="Arial"/>
          <w:sz w:val="20"/>
          <w:szCs w:val="20"/>
        </w:rPr>
        <w:t>υπό την Επενδυτική Προτεραιότητα 9</w:t>
      </w:r>
      <w:r w:rsidR="00412ABB" w:rsidRPr="00ED6129">
        <w:rPr>
          <w:rFonts w:cs="Arial"/>
          <w:sz w:val="20"/>
          <w:szCs w:val="20"/>
          <w:lang w:val="en-US"/>
        </w:rPr>
        <w:t>iv</w:t>
      </w:r>
      <w:r>
        <w:rPr>
          <w:rFonts w:cs="Arial"/>
          <w:sz w:val="20"/>
          <w:szCs w:val="20"/>
        </w:rPr>
        <w:t>.</w:t>
      </w:r>
    </w:p>
    <w:p w14:paraId="31A23479" w14:textId="65624952" w:rsidR="00ED6129" w:rsidRDefault="000856AD" w:rsidP="004E5AEF">
      <w:pPr>
        <w:pStyle w:val="a5"/>
        <w:numPr>
          <w:ilvl w:val="0"/>
          <w:numId w:val="13"/>
        </w:numPr>
        <w:spacing w:before="120" w:after="0"/>
        <w:ind w:left="714" w:hanging="357"/>
        <w:contextualSpacing w:val="0"/>
        <w:rPr>
          <w:rFonts w:cs="Arial"/>
          <w:sz w:val="20"/>
          <w:szCs w:val="20"/>
        </w:rPr>
      </w:pPr>
      <w:r>
        <w:rPr>
          <w:rFonts w:cs="Arial"/>
          <w:sz w:val="20"/>
          <w:szCs w:val="20"/>
        </w:rPr>
        <w:t>Τ</w:t>
      </w:r>
      <w:r w:rsidR="00ED6129">
        <w:rPr>
          <w:rFonts w:cs="Arial"/>
          <w:sz w:val="20"/>
          <w:szCs w:val="20"/>
        </w:rPr>
        <w:t xml:space="preserve">η σημαντική </w:t>
      </w:r>
      <w:r w:rsidR="008057E4">
        <w:rPr>
          <w:rFonts w:cs="Arial"/>
          <w:sz w:val="20"/>
          <w:szCs w:val="20"/>
        </w:rPr>
        <w:t>ενίσχυση</w:t>
      </w:r>
      <w:r w:rsidR="00ED6129">
        <w:rPr>
          <w:rFonts w:cs="Arial"/>
          <w:sz w:val="20"/>
          <w:szCs w:val="20"/>
        </w:rPr>
        <w:t xml:space="preserve"> </w:t>
      </w:r>
      <w:r w:rsidR="008057E4">
        <w:rPr>
          <w:rFonts w:cs="Arial"/>
          <w:sz w:val="20"/>
          <w:szCs w:val="20"/>
        </w:rPr>
        <w:t xml:space="preserve">του </w:t>
      </w:r>
      <w:r w:rsidR="00ED6129">
        <w:rPr>
          <w:rFonts w:cs="Arial"/>
          <w:sz w:val="20"/>
          <w:szCs w:val="20"/>
        </w:rPr>
        <w:t xml:space="preserve">ΑΠ10, υπό την επενδυτική προτεραιότητα </w:t>
      </w:r>
      <w:r w:rsidR="00ED6129" w:rsidRPr="00412ABB">
        <w:rPr>
          <w:rFonts w:cs="Arial"/>
          <w:sz w:val="20"/>
          <w:szCs w:val="20"/>
        </w:rPr>
        <w:t xml:space="preserve">4c </w:t>
      </w:r>
      <w:r w:rsidR="00ED6129">
        <w:rPr>
          <w:rFonts w:cs="Arial"/>
          <w:sz w:val="20"/>
          <w:szCs w:val="20"/>
        </w:rPr>
        <w:t xml:space="preserve">του </w:t>
      </w:r>
      <w:r w:rsidR="00ED6129" w:rsidRPr="00412ABB">
        <w:rPr>
          <w:rFonts w:cs="Arial"/>
          <w:sz w:val="20"/>
          <w:szCs w:val="20"/>
        </w:rPr>
        <w:t>ΕΤΠΑ</w:t>
      </w:r>
      <w:r w:rsidR="00ED6129">
        <w:rPr>
          <w:rFonts w:cs="Arial"/>
          <w:sz w:val="20"/>
          <w:szCs w:val="20"/>
        </w:rPr>
        <w:t xml:space="preserve"> (όλες οι κατηγορίες Περιφερειών)</w:t>
      </w:r>
      <w:r w:rsidR="003E58AC">
        <w:rPr>
          <w:rFonts w:cs="Arial"/>
          <w:sz w:val="20"/>
          <w:szCs w:val="20"/>
        </w:rPr>
        <w:t>,</w:t>
      </w:r>
      <w:r w:rsidR="008057E4">
        <w:rPr>
          <w:rFonts w:cs="Arial"/>
          <w:sz w:val="20"/>
          <w:szCs w:val="20"/>
        </w:rPr>
        <w:t xml:space="preserve"> προκειμένου να συγχρηματοδοτηθεί το νέο Μεγάλο Έργο </w:t>
      </w:r>
      <w:r w:rsidR="008057E4" w:rsidRPr="008057E4">
        <w:rPr>
          <w:rFonts w:cs="Arial"/>
          <w:sz w:val="20"/>
          <w:szCs w:val="20"/>
        </w:rPr>
        <w:t>της διασύνδεσης της Κρήτης με το ΕΣΜΗΕ (ΑΡΙΑΔΝΗ ΙΙ)</w:t>
      </w:r>
      <w:r w:rsidR="00ED6129">
        <w:rPr>
          <w:rFonts w:cs="Arial"/>
          <w:sz w:val="20"/>
          <w:szCs w:val="20"/>
        </w:rPr>
        <w:t>.</w:t>
      </w:r>
      <w:r w:rsidR="00ED6129" w:rsidRPr="00412ABB">
        <w:rPr>
          <w:rFonts w:cs="Arial"/>
          <w:sz w:val="20"/>
          <w:szCs w:val="20"/>
        </w:rPr>
        <w:t xml:space="preserve"> </w:t>
      </w:r>
    </w:p>
    <w:p w14:paraId="6CD62858" w14:textId="5E81E4E8" w:rsidR="003A1F8F" w:rsidRDefault="00722A54" w:rsidP="00E16485">
      <w:pPr>
        <w:spacing w:before="120" w:after="0"/>
        <w:rPr>
          <w:rFonts w:cs="Arial"/>
          <w:sz w:val="20"/>
          <w:szCs w:val="20"/>
        </w:rPr>
      </w:pPr>
      <w:r>
        <w:rPr>
          <w:rFonts w:cs="Arial"/>
          <w:sz w:val="20"/>
          <w:szCs w:val="20"/>
        </w:rPr>
        <w:t xml:space="preserve">Δευτερευόντως, </w:t>
      </w:r>
      <w:r w:rsidR="00412ABB">
        <w:rPr>
          <w:rFonts w:cs="Arial"/>
          <w:sz w:val="20"/>
          <w:szCs w:val="20"/>
        </w:rPr>
        <w:t>οι</w:t>
      </w:r>
      <w:r w:rsidR="003A1F8F">
        <w:rPr>
          <w:rFonts w:cs="Arial"/>
          <w:sz w:val="20"/>
          <w:szCs w:val="20"/>
        </w:rPr>
        <w:t xml:space="preserve"> προτεινόμενες ανακατανομές πόρων μεταξύ ΑΠ και </w:t>
      </w:r>
      <w:proofErr w:type="spellStart"/>
      <w:r w:rsidR="003A1F8F">
        <w:rPr>
          <w:rFonts w:cs="Arial"/>
          <w:sz w:val="20"/>
          <w:szCs w:val="20"/>
        </w:rPr>
        <w:t>υπο</w:t>
      </w:r>
      <w:proofErr w:type="spellEnd"/>
      <w:r w:rsidR="00D746FC">
        <w:rPr>
          <w:rFonts w:cs="Arial"/>
          <w:sz w:val="20"/>
          <w:szCs w:val="20"/>
        </w:rPr>
        <w:t>-</w:t>
      </w:r>
      <w:r w:rsidR="003A1F8F">
        <w:rPr>
          <w:rFonts w:cs="Arial"/>
          <w:sz w:val="20"/>
          <w:szCs w:val="20"/>
        </w:rPr>
        <w:t xml:space="preserve">τομέων του </w:t>
      </w:r>
      <w:r w:rsidR="00D746FC">
        <w:rPr>
          <w:rFonts w:cs="Arial"/>
          <w:sz w:val="20"/>
          <w:szCs w:val="20"/>
        </w:rPr>
        <w:t>Τ</w:t>
      </w:r>
      <w:r w:rsidR="003A1F8F">
        <w:rPr>
          <w:rFonts w:cs="Arial"/>
          <w:sz w:val="20"/>
          <w:szCs w:val="20"/>
        </w:rPr>
        <w:t>ομέα Περιβάλλοντος</w:t>
      </w:r>
      <w:r w:rsidR="00412ABB">
        <w:rPr>
          <w:rFonts w:cs="Arial"/>
          <w:sz w:val="20"/>
          <w:szCs w:val="20"/>
        </w:rPr>
        <w:t>,</w:t>
      </w:r>
      <w:r w:rsidR="00BF457F">
        <w:rPr>
          <w:rFonts w:cs="Arial"/>
          <w:sz w:val="20"/>
          <w:szCs w:val="20"/>
        </w:rPr>
        <w:t xml:space="preserve"> όπως έχουν ήδη παρουσιαστεί στο Κεφάλαιο 4.2 ανωτέρω, </w:t>
      </w:r>
      <w:r w:rsidR="00412ABB">
        <w:rPr>
          <w:rFonts w:cs="Arial"/>
          <w:sz w:val="20"/>
          <w:szCs w:val="20"/>
        </w:rPr>
        <w:t>αφορούν σε</w:t>
      </w:r>
      <w:r w:rsidR="003A1F8F">
        <w:rPr>
          <w:rFonts w:cs="Arial"/>
          <w:sz w:val="20"/>
          <w:szCs w:val="20"/>
        </w:rPr>
        <w:t>:</w:t>
      </w:r>
    </w:p>
    <w:p w14:paraId="4B366366" w14:textId="7837AA8F" w:rsidR="00412ABB" w:rsidRPr="00BF457F" w:rsidRDefault="00412ABB" w:rsidP="004E5AEF">
      <w:pPr>
        <w:pStyle w:val="a5"/>
        <w:numPr>
          <w:ilvl w:val="0"/>
          <w:numId w:val="3"/>
        </w:numPr>
        <w:spacing w:before="120" w:after="0"/>
        <w:ind w:left="714" w:hanging="357"/>
        <w:contextualSpacing w:val="0"/>
        <w:rPr>
          <w:rFonts w:cs="Arial"/>
          <w:sz w:val="20"/>
          <w:szCs w:val="20"/>
        </w:rPr>
      </w:pPr>
      <w:r w:rsidRPr="00BF457F">
        <w:rPr>
          <w:rFonts w:cs="Arial"/>
          <w:sz w:val="20"/>
          <w:szCs w:val="20"/>
        </w:rPr>
        <w:t>Αύξηση των διαθέσιμων πόρων για αντιπλημμυρικά έργα</w:t>
      </w:r>
      <w:r w:rsidR="00425811" w:rsidRPr="00BF457F">
        <w:rPr>
          <w:rFonts w:cs="Arial"/>
          <w:sz w:val="20"/>
          <w:szCs w:val="20"/>
        </w:rPr>
        <w:t>,</w:t>
      </w:r>
      <w:r w:rsidRPr="00BF457F">
        <w:rPr>
          <w:rFonts w:cs="Arial"/>
          <w:sz w:val="20"/>
          <w:szCs w:val="20"/>
        </w:rPr>
        <w:t xml:space="preserve"> υπό την επενδυτική προτεραιότητα </w:t>
      </w:r>
      <w:r w:rsidR="00261317" w:rsidRPr="00BF457F">
        <w:rPr>
          <w:rFonts w:cs="Arial"/>
          <w:sz w:val="20"/>
          <w:szCs w:val="20"/>
        </w:rPr>
        <w:t xml:space="preserve">5ii του </w:t>
      </w:r>
      <w:r w:rsidRPr="00BF457F">
        <w:rPr>
          <w:rFonts w:cs="Arial"/>
          <w:sz w:val="20"/>
          <w:szCs w:val="20"/>
        </w:rPr>
        <w:t xml:space="preserve">Ταμείου Συνοχής. </w:t>
      </w:r>
    </w:p>
    <w:p w14:paraId="138CB5B4" w14:textId="35B55A5F" w:rsidR="00126E92" w:rsidRPr="00BF457F" w:rsidRDefault="00425811" w:rsidP="004E5AEF">
      <w:pPr>
        <w:pStyle w:val="a5"/>
        <w:numPr>
          <w:ilvl w:val="0"/>
          <w:numId w:val="3"/>
        </w:numPr>
        <w:spacing w:before="120" w:after="0"/>
        <w:ind w:left="714" w:hanging="357"/>
        <w:contextualSpacing w:val="0"/>
        <w:rPr>
          <w:rFonts w:cs="Arial"/>
          <w:sz w:val="20"/>
          <w:szCs w:val="20"/>
        </w:rPr>
      </w:pPr>
      <w:r w:rsidRPr="00BF457F">
        <w:rPr>
          <w:rFonts w:cs="Arial"/>
          <w:sz w:val="20"/>
          <w:szCs w:val="20"/>
        </w:rPr>
        <w:t>Μ</w:t>
      </w:r>
      <w:r w:rsidR="00AB187F" w:rsidRPr="00BF457F">
        <w:rPr>
          <w:rFonts w:cs="Arial"/>
          <w:sz w:val="20"/>
          <w:szCs w:val="20"/>
        </w:rPr>
        <w:t>είωση των διαθέσιμων πόρων για έργα διαχείρισης στερεών αποβλήτων</w:t>
      </w:r>
      <w:r w:rsidR="00126E92" w:rsidRPr="00BF457F">
        <w:rPr>
          <w:rFonts w:cs="Arial"/>
          <w:sz w:val="20"/>
          <w:szCs w:val="20"/>
        </w:rPr>
        <w:t>, υπό τις επενδυτικές προτεραιότητες 6</w:t>
      </w:r>
      <w:r w:rsidR="00126E92" w:rsidRPr="00BF457F">
        <w:rPr>
          <w:rFonts w:cs="Arial"/>
          <w:sz w:val="20"/>
          <w:szCs w:val="20"/>
          <w:lang w:val="en-US"/>
        </w:rPr>
        <w:t>a</w:t>
      </w:r>
      <w:r w:rsidR="00126E92" w:rsidRPr="00BF457F">
        <w:rPr>
          <w:rFonts w:cs="Arial"/>
          <w:sz w:val="20"/>
          <w:szCs w:val="20"/>
        </w:rPr>
        <w:t xml:space="preserve"> </w:t>
      </w:r>
      <w:r w:rsidR="00BF457F" w:rsidRPr="00BF457F">
        <w:rPr>
          <w:rFonts w:cs="Arial"/>
          <w:sz w:val="20"/>
          <w:szCs w:val="20"/>
        </w:rPr>
        <w:t xml:space="preserve">ΕΤΠΑ </w:t>
      </w:r>
      <w:r w:rsidR="00126E92" w:rsidRPr="00BF457F">
        <w:rPr>
          <w:rFonts w:cs="Arial"/>
          <w:sz w:val="20"/>
          <w:szCs w:val="20"/>
        </w:rPr>
        <w:t>και 6</w:t>
      </w:r>
      <w:proofErr w:type="spellStart"/>
      <w:r w:rsidR="00BF457F" w:rsidRPr="00BF457F">
        <w:rPr>
          <w:rFonts w:cs="Arial"/>
          <w:sz w:val="20"/>
          <w:szCs w:val="20"/>
          <w:lang w:val="en-US"/>
        </w:rPr>
        <w:t>i</w:t>
      </w:r>
      <w:proofErr w:type="spellEnd"/>
      <w:r w:rsidR="00BF457F" w:rsidRPr="00BF457F">
        <w:rPr>
          <w:rFonts w:cs="Arial"/>
          <w:sz w:val="20"/>
          <w:szCs w:val="20"/>
        </w:rPr>
        <w:t xml:space="preserve"> ΤΣ, στους ΑΠ 14Β και 14 αντίστοιχα.</w:t>
      </w:r>
    </w:p>
    <w:p w14:paraId="44B526B6" w14:textId="59EBEA72" w:rsidR="00357909" w:rsidRPr="00BF457F" w:rsidRDefault="00AB187F" w:rsidP="004E5AEF">
      <w:pPr>
        <w:pStyle w:val="a5"/>
        <w:numPr>
          <w:ilvl w:val="0"/>
          <w:numId w:val="3"/>
        </w:numPr>
        <w:spacing w:before="120" w:after="0"/>
        <w:ind w:left="714" w:hanging="357"/>
        <w:contextualSpacing w:val="0"/>
        <w:rPr>
          <w:rFonts w:cs="Arial"/>
          <w:sz w:val="20"/>
          <w:szCs w:val="20"/>
        </w:rPr>
      </w:pPr>
      <w:r w:rsidRPr="00BF457F">
        <w:rPr>
          <w:rFonts w:cs="Arial"/>
          <w:sz w:val="20"/>
          <w:szCs w:val="20"/>
        </w:rPr>
        <w:t>Μείωση των διαθέσιμων πόρων για έργα διαχείρισης λυμάτων</w:t>
      </w:r>
      <w:r w:rsidR="00BF457F" w:rsidRPr="00BF457F">
        <w:rPr>
          <w:rFonts w:cs="Arial"/>
          <w:sz w:val="20"/>
          <w:szCs w:val="20"/>
        </w:rPr>
        <w:t>,</w:t>
      </w:r>
      <w:r w:rsidR="00357909" w:rsidRPr="00BF457F">
        <w:rPr>
          <w:rFonts w:cs="Arial"/>
          <w:sz w:val="20"/>
          <w:szCs w:val="20"/>
        </w:rPr>
        <w:t xml:space="preserve"> </w:t>
      </w:r>
      <w:r w:rsidR="00E45EBF" w:rsidRPr="00BF457F">
        <w:rPr>
          <w:rFonts w:cs="Arial"/>
          <w:sz w:val="20"/>
          <w:szCs w:val="20"/>
        </w:rPr>
        <w:t>υπό τις επενδυτικές προτεραιότητες 6</w:t>
      </w:r>
      <w:r w:rsidR="00E45EBF" w:rsidRPr="00BF457F">
        <w:rPr>
          <w:rFonts w:cs="Arial"/>
          <w:sz w:val="20"/>
          <w:szCs w:val="20"/>
          <w:lang w:val="en-US"/>
        </w:rPr>
        <w:t>b</w:t>
      </w:r>
      <w:r w:rsidR="00BF457F" w:rsidRPr="00BF457F">
        <w:rPr>
          <w:rFonts w:cs="Arial"/>
          <w:sz w:val="20"/>
          <w:szCs w:val="20"/>
        </w:rPr>
        <w:t xml:space="preserve"> ΕΤΠΑ</w:t>
      </w:r>
      <w:r w:rsidR="00E45EBF" w:rsidRPr="00BF457F">
        <w:rPr>
          <w:rFonts w:cs="Arial"/>
          <w:sz w:val="20"/>
          <w:szCs w:val="20"/>
        </w:rPr>
        <w:t xml:space="preserve"> και 6</w:t>
      </w:r>
      <w:r w:rsidR="00E45EBF" w:rsidRPr="00BF457F">
        <w:rPr>
          <w:rFonts w:cs="Arial"/>
          <w:sz w:val="20"/>
          <w:szCs w:val="20"/>
          <w:lang w:val="en-US"/>
        </w:rPr>
        <w:t>ii</w:t>
      </w:r>
      <w:r w:rsidR="00E16485" w:rsidRPr="00BF457F">
        <w:rPr>
          <w:rFonts w:cs="Arial"/>
          <w:sz w:val="20"/>
          <w:szCs w:val="20"/>
        </w:rPr>
        <w:t xml:space="preserve"> </w:t>
      </w:r>
      <w:r w:rsidR="00BF457F" w:rsidRPr="00BF457F">
        <w:rPr>
          <w:rFonts w:cs="Arial"/>
          <w:sz w:val="20"/>
          <w:szCs w:val="20"/>
        </w:rPr>
        <w:t xml:space="preserve">ΤΣ, στους ΑΠ </w:t>
      </w:r>
      <w:r w:rsidR="00E16485" w:rsidRPr="00BF457F">
        <w:rPr>
          <w:rFonts w:cs="Arial"/>
          <w:sz w:val="20"/>
          <w:szCs w:val="20"/>
        </w:rPr>
        <w:t>14Β</w:t>
      </w:r>
      <w:r w:rsidR="00BF457F" w:rsidRPr="00BF457F">
        <w:rPr>
          <w:rFonts w:cs="Arial"/>
          <w:sz w:val="20"/>
          <w:szCs w:val="20"/>
        </w:rPr>
        <w:t xml:space="preserve"> και 14 </w:t>
      </w:r>
      <w:r w:rsidR="00E16485" w:rsidRPr="00BF457F">
        <w:rPr>
          <w:rFonts w:cs="Arial"/>
          <w:sz w:val="20"/>
          <w:szCs w:val="20"/>
        </w:rPr>
        <w:t>αντίστοιχα</w:t>
      </w:r>
      <w:r w:rsidR="00BF457F" w:rsidRPr="00BF457F">
        <w:rPr>
          <w:rFonts w:cs="Arial"/>
          <w:sz w:val="20"/>
          <w:szCs w:val="20"/>
        </w:rPr>
        <w:t xml:space="preserve">. </w:t>
      </w:r>
    </w:p>
    <w:p w14:paraId="397335B2" w14:textId="18490889" w:rsidR="00E45EBF" w:rsidRPr="00BF457F" w:rsidRDefault="00357909" w:rsidP="004E5AEF">
      <w:pPr>
        <w:pStyle w:val="a5"/>
        <w:numPr>
          <w:ilvl w:val="0"/>
          <w:numId w:val="3"/>
        </w:numPr>
        <w:spacing w:before="120" w:after="0"/>
        <w:ind w:left="714" w:hanging="357"/>
        <w:contextualSpacing w:val="0"/>
        <w:rPr>
          <w:rFonts w:cs="Arial"/>
          <w:sz w:val="20"/>
          <w:szCs w:val="20"/>
        </w:rPr>
      </w:pPr>
      <w:r w:rsidRPr="00BF457F">
        <w:rPr>
          <w:rFonts w:cs="Arial"/>
          <w:sz w:val="20"/>
          <w:szCs w:val="20"/>
        </w:rPr>
        <w:t>Α</w:t>
      </w:r>
      <w:r w:rsidR="00AB187F" w:rsidRPr="00BF457F">
        <w:rPr>
          <w:rFonts w:cs="Arial"/>
          <w:sz w:val="20"/>
          <w:szCs w:val="20"/>
        </w:rPr>
        <w:t>ύξηση των πόρων για νέα έργα διαχείρισης υδατικών πόρων</w:t>
      </w:r>
      <w:r w:rsidR="00BF457F" w:rsidRPr="00BF457F">
        <w:rPr>
          <w:rFonts w:cs="Arial"/>
          <w:sz w:val="20"/>
          <w:szCs w:val="20"/>
        </w:rPr>
        <w:t xml:space="preserve">, </w:t>
      </w:r>
      <w:r w:rsidR="00E45EBF" w:rsidRPr="00BF457F">
        <w:rPr>
          <w:rFonts w:cs="Arial"/>
          <w:sz w:val="20"/>
          <w:szCs w:val="20"/>
        </w:rPr>
        <w:t>υπό την επενδυτική προτεραιότητα 6</w:t>
      </w:r>
      <w:r w:rsidR="00E45EBF" w:rsidRPr="00BF457F">
        <w:rPr>
          <w:rFonts w:cs="Arial"/>
          <w:sz w:val="20"/>
          <w:szCs w:val="20"/>
          <w:lang w:val="en-US"/>
        </w:rPr>
        <w:t>ii</w:t>
      </w:r>
      <w:r w:rsidR="00E45EBF" w:rsidRPr="00BF457F">
        <w:rPr>
          <w:rFonts w:cs="Arial"/>
          <w:sz w:val="20"/>
          <w:szCs w:val="20"/>
        </w:rPr>
        <w:t xml:space="preserve"> </w:t>
      </w:r>
      <w:r w:rsidR="00BF457F" w:rsidRPr="00BF457F">
        <w:rPr>
          <w:rFonts w:cs="Arial"/>
          <w:sz w:val="20"/>
          <w:szCs w:val="20"/>
        </w:rPr>
        <w:t>στον ΑΠ14</w:t>
      </w:r>
      <w:r w:rsidR="00E45EBF" w:rsidRPr="00BF457F">
        <w:rPr>
          <w:rFonts w:cs="Arial"/>
          <w:sz w:val="20"/>
          <w:szCs w:val="20"/>
        </w:rPr>
        <w:t>.</w:t>
      </w:r>
      <w:r w:rsidRPr="00BF457F">
        <w:rPr>
          <w:rFonts w:cs="Arial"/>
          <w:sz w:val="20"/>
          <w:szCs w:val="20"/>
        </w:rPr>
        <w:t xml:space="preserve"> </w:t>
      </w:r>
    </w:p>
    <w:p w14:paraId="37461EEA" w14:textId="33B5D640" w:rsidR="00BF457F" w:rsidRPr="00BF457F" w:rsidRDefault="00BF457F" w:rsidP="004E5AEF">
      <w:pPr>
        <w:pStyle w:val="a5"/>
        <w:numPr>
          <w:ilvl w:val="0"/>
          <w:numId w:val="3"/>
        </w:numPr>
        <w:spacing w:before="120" w:after="0"/>
        <w:ind w:left="714" w:hanging="357"/>
        <w:contextualSpacing w:val="0"/>
        <w:rPr>
          <w:rFonts w:cs="Arial"/>
          <w:sz w:val="20"/>
          <w:szCs w:val="20"/>
        </w:rPr>
      </w:pPr>
      <w:r w:rsidRPr="00BF457F">
        <w:rPr>
          <w:rFonts w:cs="Arial"/>
          <w:sz w:val="20"/>
          <w:szCs w:val="20"/>
        </w:rPr>
        <w:t>Μείωση των πόρων για έργα βιοποικιλότητας, υπό τ</w:t>
      </w:r>
      <w:r w:rsidR="000856AD">
        <w:rPr>
          <w:rFonts w:cs="Arial"/>
          <w:sz w:val="20"/>
          <w:szCs w:val="20"/>
        </w:rPr>
        <w:t>ις</w:t>
      </w:r>
      <w:r w:rsidRPr="00BF457F">
        <w:rPr>
          <w:rFonts w:cs="Arial"/>
          <w:sz w:val="20"/>
          <w:szCs w:val="20"/>
        </w:rPr>
        <w:t xml:space="preserve"> επενδυτικ</w:t>
      </w:r>
      <w:r w:rsidR="000856AD">
        <w:rPr>
          <w:rFonts w:cs="Arial"/>
          <w:sz w:val="20"/>
          <w:szCs w:val="20"/>
        </w:rPr>
        <w:t>ές</w:t>
      </w:r>
      <w:r w:rsidRPr="00BF457F">
        <w:rPr>
          <w:rFonts w:cs="Arial"/>
          <w:sz w:val="20"/>
          <w:szCs w:val="20"/>
        </w:rPr>
        <w:t xml:space="preserve"> προτεραιότητ</w:t>
      </w:r>
      <w:r w:rsidR="000856AD">
        <w:rPr>
          <w:rFonts w:cs="Arial"/>
          <w:sz w:val="20"/>
          <w:szCs w:val="20"/>
        </w:rPr>
        <w:t>ες 6</w:t>
      </w:r>
      <w:r w:rsidR="000856AD">
        <w:rPr>
          <w:rFonts w:cs="Arial"/>
          <w:sz w:val="20"/>
          <w:szCs w:val="20"/>
          <w:lang w:val="en-US"/>
        </w:rPr>
        <w:t>d</w:t>
      </w:r>
      <w:r w:rsidR="000856AD" w:rsidRPr="000856AD">
        <w:rPr>
          <w:rFonts w:cs="Arial"/>
          <w:sz w:val="20"/>
          <w:szCs w:val="20"/>
        </w:rPr>
        <w:t xml:space="preserve"> </w:t>
      </w:r>
      <w:r w:rsidR="000856AD">
        <w:rPr>
          <w:rFonts w:cs="Arial"/>
          <w:sz w:val="20"/>
          <w:szCs w:val="20"/>
        </w:rPr>
        <w:t xml:space="preserve">στους ΑΠ12 και ΑΠ13 και </w:t>
      </w:r>
      <w:r w:rsidRPr="00BF457F">
        <w:rPr>
          <w:rFonts w:cs="Arial"/>
          <w:sz w:val="20"/>
          <w:szCs w:val="20"/>
        </w:rPr>
        <w:t>6</w:t>
      </w:r>
      <w:r w:rsidRPr="00BF457F">
        <w:rPr>
          <w:rFonts w:cs="Arial"/>
          <w:sz w:val="20"/>
          <w:szCs w:val="20"/>
          <w:lang w:val="en-US"/>
        </w:rPr>
        <w:t>iii</w:t>
      </w:r>
      <w:r w:rsidRPr="00BF457F">
        <w:rPr>
          <w:rFonts w:cs="Arial"/>
          <w:sz w:val="20"/>
          <w:szCs w:val="20"/>
        </w:rPr>
        <w:t xml:space="preserve"> στον ΑΠ14.</w:t>
      </w:r>
    </w:p>
    <w:p w14:paraId="6EC438E3" w14:textId="450FD095" w:rsidR="00D746FC" w:rsidRDefault="00E16485" w:rsidP="004E5AEF">
      <w:pPr>
        <w:pStyle w:val="a5"/>
        <w:numPr>
          <w:ilvl w:val="0"/>
          <w:numId w:val="3"/>
        </w:numPr>
        <w:spacing w:before="120" w:after="0"/>
        <w:ind w:left="714" w:hanging="357"/>
        <w:contextualSpacing w:val="0"/>
        <w:rPr>
          <w:rFonts w:cs="Arial"/>
          <w:sz w:val="20"/>
          <w:szCs w:val="20"/>
        </w:rPr>
      </w:pPr>
      <w:r w:rsidRPr="00BF457F">
        <w:rPr>
          <w:rFonts w:cs="Arial"/>
          <w:sz w:val="20"/>
          <w:szCs w:val="20"/>
        </w:rPr>
        <w:lastRenderedPageBreak/>
        <w:t>Α</w:t>
      </w:r>
      <w:r w:rsidR="008B4BB1" w:rsidRPr="00BF457F">
        <w:rPr>
          <w:rFonts w:cs="Arial"/>
          <w:sz w:val="20"/>
          <w:szCs w:val="20"/>
        </w:rPr>
        <w:t>ύξηση των πόρων για νέα έργα αστικής αναζωογόνησης</w:t>
      </w:r>
      <w:r w:rsidR="00CE641F" w:rsidRPr="00BF457F">
        <w:rPr>
          <w:rFonts w:cs="Arial"/>
          <w:sz w:val="20"/>
          <w:szCs w:val="20"/>
        </w:rPr>
        <w:t>,</w:t>
      </w:r>
      <w:r w:rsidR="008B4BB1" w:rsidRPr="00BF457F">
        <w:rPr>
          <w:rFonts w:cs="Arial"/>
          <w:sz w:val="20"/>
          <w:szCs w:val="20"/>
        </w:rPr>
        <w:t xml:space="preserve"> </w:t>
      </w:r>
      <w:r w:rsidR="00BF457F" w:rsidRPr="00BF457F">
        <w:rPr>
          <w:rFonts w:cs="Arial"/>
          <w:sz w:val="20"/>
          <w:szCs w:val="20"/>
        </w:rPr>
        <w:t>υπό την επενδυτική προτεραιότητα 6</w:t>
      </w:r>
      <w:r w:rsidR="00BF457F" w:rsidRPr="00BF457F">
        <w:rPr>
          <w:rFonts w:cs="Arial"/>
          <w:sz w:val="20"/>
          <w:szCs w:val="20"/>
          <w:lang w:val="en-US"/>
        </w:rPr>
        <w:t>iv</w:t>
      </w:r>
      <w:r w:rsidR="00BF457F" w:rsidRPr="00BF457F">
        <w:rPr>
          <w:rFonts w:cs="Arial"/>
          <w:sz w:val="20"/>
          <w:szCs w:val="20"/>
        </w:rPr>
        <w:t xml:space="preserve"> στον ΑΠ14.</w:t>
      </w:r>
    </w:p>
    <w:p w14:paraId="79A7E8D2" w14:textId="78DADE31" w:rsidR="007F3799" w:rsidRPr="00362810" w:rsidRDefault="007F3799" w:rsidP="001A3056">
      <w:pPr>
        <w:spacing w:before="240" w:after="0"/>
        <w:rPr>
          <w:rFonts w:cs="Arial"/>
          <w:sz w:val="20"/>
          <w:szCs w:val="20"/>
        </w:rPr>
      </w:pPr>
      <w:r w:rsidRPr="00362810">
        <w:rPr>
          <w:rFonts w:cs="Arial"/>
          <w:sz w:val="20"/>
          <w:szCs w:val="20"/>
        </w:rPr>
        <w:t>Η εικόνα ανά ΑΠ του τομέα Περιβάλλοντος είναι η εξής:</w:t>
      </w:r>
    </w:p>
    <w:p w14:paraId="2F0B658F" w14:textId="79CAF1B7" w:rsidR="00AC74B7" w:rsidRDefault="00DB0858" w:rsidP="00CE641F">
      <w:pPr>
        <w:spacing w:before="180" w:after="0"/>
        <w:rPr>
          <w:rFonts w:cs="Arial"/>
          <w:sz w:val="20"/>
          <w:szCs w:val="20"/>
        </w:rPr>
      </w:pPr>
      <w:r w:rsidRPr="006F576D">
        <w:rPr>
          <w:rFonts w:cs="Arial"/>
          <w:sz w:val="20"/>
          <w:szCs w:val="20"/>
        </w:rPr>
        <w:t xml:space="preserve">Στον </w:t>
      </w:r>
      <w:r w:rsidRPr="00AC74B7">
        <w:rPr>
          <w:rFonts w:cs="Arial"/>
          <w:b/>
          <w:bCs/>
          <w:sz w:val="20"/>
          <w:szCs w:val="20"/>
        </w:rPr>
        <w:t>ΑΠ10 (ενεργειακά έργα)</w:t>
      </w:r>
      <w:r w:rsidRPr="006F576D">
        <w:rPr>
          <w:rFonts w:cs="Arial"/>
          <w:sz w:val="20"/>
          <w:szCs w:val="20"/>
        </w:rPr>
        <w:t xml:space="preserve"> διατηρείται </w:t>
      </w:r>
      <w:r>
        <w:rPr>
          <w:rFonts w:cs="Arial"/>
          <w:sz w:val="20"/>
          <w:szCs w:val="20"/>
        </w:rPr>
        <w:t>η</w:t>
      </w:r>
      <w:r w:rsidRPr="006F576D">
        <w:rPr>
          <w:rFonts w:cs="Arial"/>
          <w:sz w:val="20"/>
          <w:szCs w:val="20"/>
        </w:rPr>
        <w:t xml:space="preserve"> στρατηγική </w:t>
      </w:r>
      <w:r>
        <w:rPr>
          <w:rFonts w:cs="Arial"/>
          <w:sz w:val="20"/>
          <w:szCs w:val="20"/>
        </w:rPr>
        <w:t>για</w:t>
      </w:r>
      <w:r w:rsidR="00AC74B7">
        <w:rPr>
          <w:rFonts w:cs="Arial"/>
          <w:sz w:val="20"/>
          <w:szCs w:val="20"/>
        </w:rPr>
        <w:t>:</w:t>
      </w:r>
    </w:p>
    <w:p w14:paraId="323DFBD7" w14:textId="141BA4A2" w:rsidR="00B828B5" w:rsidRDefault="00B828B5" w:rsidP="004E5AEF">
      <w:pPr>
        <w:pStyle w:val="a5"/>
        <w:numPr>
          <w:ilvl w:val="0"/>
          <w:numId w:val="3"/>
        </w:numPr>
        <w:spacing w:before="120" w:after="0"/>
        <w:ind w:left="714" w:hanging="357"/>
        <w:contextualSpacing w:val="0"/>
        <w:rPr>
          <w:rFonts w:cs="Arial"/>
          <w:sz w:val="20"/>
          <w:szCs w:val="20"/>
        </w:rPr>
      </w:pPr>
      <w:r>
        <w:rPr>
          <w:rFonts w:cs="Arial"/>
          <w:sz w:val="20"/>
          <w:szCs w:val="20"/>
        </w:rPr>
        <w:t>Ε</w:t>
      </w:r>
      <w:r w:rsidR="00DB0858" w:rsidRPr="00DB0858">
        <w:rPr>
          <w:rFonts w:cs="Arial"/>
          <w:sz w:val="20"/>
          <w:szCs w:val="20"/>
        </w:rPr>
        <w:t>νεργειακή αναβάθμιση δημοσίων κτιρίων</w:t>
      </w:r>
    </w:p>
    <w:p w14:paraId="01D0C52D" w14:textId="05DE6869" w:rsidR="00BF0960" w:rsidRDefault="00590F6B" w:rsidP="004E5AEF">
      <w:pPr>
        <w:pStyle w:val="a5"/>
        <w:numPr>
          <w:ilvl w:val="0"/>
          <w:numId w:val="3"/>
        </w:numPr>
        <w:spacing w:before="120" w:after="0"/>
        <w:ind w:left="714" w:hanging="357"/>
        <w:contextualSpacing w:val="0"/>
        <w:rPr>
          <w:rFonts w:cs="Arial"/>
          <w:sz w:val="20"/>
          <w:szCs w:val="20"/>
        </w:rPr>
      </w:pPr>
      <w:r>
        <w:rPr>
          <w:rFonts w:cs="Arial"/>
          <w:sz w:val="20"/>
          <w:szCs w:val="20"/>
        </w:rPr>
        <w:t>Εγκαταστάσεις</w:t>
      </w:r>
      <w:r w:rsidR="002E5E37">
        <w:rPr>
          <w:rFonts w:cs="Arial"/>
          <w:sz w:val="20"/>
          <w:szCs w:val="20"/>
        </w:rPr>
        <w:t xml:space="preserve"> τηλεθερμάνσεων </w:t>
      </w:r>
      <w:r>
        <w:rPr>
          <w:rFonts w:cs="Arial"/>
          <w:sz w:val="20"/>
          <w:szCs w:val="20"/>
        </w:rPr>
        <w:t xml:space="preserve">με παροχή θερμικού φορτίου μέσω αγωγού φυσικού αερίου (πλέον) </w:t>
      </w:r>
    </w:p>
    <w:p w14:paraId="2AAD641B" w14:textId="3A2FFD7E" w:rsidR="00541147" w:rsidRDefault="004B7617" w:rsidP="004B7617">
      <w:pPr>
        <w:spacing w:before="120" w:after="0"/>
        <w:rPr>
          <w:rFonts w:cs="Arial"/>
          <w:sz w:val="20"/>
          <w:szCs w:val="20"/>
        </w:rPr>
      </w:pPr>
      <w:r>
        <w:rPr>
          <w:rFonts w:cs="Arial"/>
          <w:sz w:val="20"/>
          <w:szCs w:val="20"/>
        </w:rPr>
        <w:t>Τα περισσότερα έργα</w:t>
      </w:r>
      <w:r w:rsidRPr="004B7617">
        <w:rPr>
          <w:rFonts w:cs="Arial"/>
          <w:sz w:val="20"/>
          <w:szCs w:val="20"/>
        </w:rPr>
        <w:t xml:space="preserve"> </w:t>
      </w:r>
      <w:r>
        <w:rPr>
          <w:rFonts w:cs="Arial"/>
          <w:sz w:val="20"/>
          <w:szCs w:val="20"/>
        </w:rPr>
        <w:t xml:space="preserve">ενεργειακής αναβάθμισης αθλητικών εγκαταστάσεων </w:t>
      </w:r>
      <w:r w:rsidR="00D5126D">
        <w:rPr>
          <w:rFonts w:cs="Arial"/>
          <w:sz w:val="20"/>
          <w:szCs w:val="20"/>
        </w:rPr>
        <w:t xml:space="preserve">εκτιμάται ότι </w:t>
      </w:r>
      <w:r>
        <w:rPr>
          <w:rFonts w:cs="Arial"/>
          <w:sz w:val="20"/>
          <w:szCs w:val="20"/>
        </w:rPr>
        <w:t xml:space="preserve">ολοκληρώνονται από πόρους του ΕΠ-ΥΜΕΠΕΡΑΑ και συμβάλλουν στην επίτευξη στόχευσης του ΑΠ10, ενώ τα έργα ενεργειακής αναβάθμισης νοσοκομείων και πανεπιστημίων είτε </w:t>
      </w:r>
      <w:proofErr w:type="spellStart"/>
      <w:r>
        <w:rPr>
          <w:rFonts w:cs="Arial"/>
          <w:sz w:val="20"/>
          <w:szCs w:val="20"/>
        </w:rPr>
        <w:t>τμηματοποιούνται</w:t>
      </w:r>
      <w:proofErr w:type="spellEnd"/>
      <w:r>
        <w:rPr>
          <w:rFonts w:cs="Arial"/>
          <w:sz w:val="20"/>
          <w:szCs w:val="20"/>
        </w:rPr>
        <w:t xml:space="preserve">, είτε μεταφέρονται για </w:t>
      </w:r>
      <w:r w:rsidR="00541147">
        <w:rPr>
          <w:rFonts w:cs="Arial"/>
          <w:sz w:val="20"/>
          <w:szCs w:val="20"/>
        </w:rPr>
        <w:t>να</w:t>
      </w:r>
      <w:r>
        <w:rPr>
          <w:rFonts w:cs="Arial"/>
          <w:sz w:val="20"/>
          <w:szCs w:val="20"/>
        </w:rPr>
        <w:t xml:space="preserve"> ολοκληρωθούν από πόρους του Προγράμματος ΠΕΚΑ 2021-2027. </w:t>
      </w:r>
    </w:p>
    <w:p w14:paraId="7EF7C474" w14:textId="4362278D" w:rsidR="00E707C5" w:rsidRDefault="00E707C5" w:rsidP="004B7617">
      <w:pPr>
        <w:spacing w:before="120" w:after="0"/>
        <w:rPr>
          <w:rFonts w:cs="Arial"/>
          <w:sz w:val="20"/>
          <w:szCs w:val="20"/>
        </w:rPr>
      </w:pPr>
      <w:r>
        <w:rPr>
          <w:rFonts w:cs="Arial"/>
          <w:sz w:val="20"/>
          <w:szCs w:val="20"/>
        </w:rPr>
        <w:t xml:space="preserve">Σε ότι αφορά στα έργα τηλεθερμάνσεων, στο Πρόγραμμα παραμένουν και ολοκληρώνονται μόνο τα μικρά έργα στην Κοζάνη και στις εργατικές κατοικίες </w:t>
      </w:r>
      <w:r w:rsidR="00DE0CAE">
        <w:rPr>
          <w:rFonts w:cs="Arial"/>
          <w:sz w:val="20"/>
          <w:szCs w:val="20"/>
        </w:rPr>
        <w:t>Πτολεμαΐδας</w:t>
      </w:r>
      <w:r>
        <w:rPr>
          <w:rFonts w:cs="Arial"/>
          <w:sz w:val="20"/>
          <w:szCs w:val="20"/>
        </w:rPr>
        <w:t>, ενώ</w:t>
      </w:r>
      <w:r w:rsidR="00DE0CAE">
        <w:rPr>
          <w:rFonts w:cs="Arial"/>
          <w:sz w:val="20"/>
          <w:szCs w:val="20"/>
        </w:rPr>
        <w:t xml:space="preserve"> το έργο «Τ</w:t>
      </w:r>
      <w:r w:rsidR="00DE0CAE" w:rsidRPr="00DE0CAE">
        <w:rPr>
          <w:rFonts w:cs="Arial"/>
          <w:sz w:val="20"/>
          <w:szCs w:val="20"/>
        </w:rPr>
        <w:t xml:space="preserve">ροφοδότησης της τηλεθέρμανσης Πτολεμαΐδας με θερμική ενέργεια από τη μονάδα </w:t>
      </w:r>
      <w:r w:rsidR="00DE0CAE">
        <w:rPr>
          <w:rFonts w:cs="Arial"/>
          <w:sz w:val="20"/>
          <w:szCs w:val="20"/>
          <w:lang w:val="en-US"/>
        </w:rPr>
        <w:t>V</w:t>
      </w:r>
      <w:r w:rsidR="00DE0CAE" w:rsidRPr="00DE0CAE">
        <w:rPr>
          <w:rFonts w:cs="Arial"/>
          <w:sz w:val="20"/>
          <w:szCs w:val="20"/>
        </w:rPr>
        <w:t xml:space="preserve"> του </w:t>
      </w:r>
      <w:r w:rsidR="00DE0CAE">
        <w:rPr>
          <w:rFonts w:cs="Arial"/>
          <w:sz w:val="20"/>
          <w:szCs w:val="20"/>
        </w:rPr>
        <w:t>ΑΗΣ</w:t>
      </w:r>
      <w:r w:rsidR="00DE0CAE" w:rsidRPr="00DE0CAE">
        <w:rPr>
          <w:rFonts w:cs="Arial"/>
          <w:sz w:val="20"/>
          <w:szCs w:val="20"/>
        </w:rPr>
        <w:t xml:space="preserve"> Πτολεμαΐδας</w:t>
      </w:r>
      <w:r w:rsidR="00811DAB">
        <w:rPr>
          <w:rFonts w:cs="Arial"/>
          <w:sz w:val="20"/>
          <w:szCs w:val="20"/>
        </w:rPr>
        <w:t>»</w:t>
      </w:r>
      <w:r w:rsidR="00DE0CAE">
        <w:rPr>
          <w:rFonts w:cs="Arial"/>
          <w:sz w:val="20"/>
          <w:szCs w:val="20"/>
        </w:rPr>
        <w:t xml:space="preserve"> </w:t>
      </w:r>
      <w:proofErr w:type="spellStart"/>
      <w:r w:rsidR="00DE0CAE">
        <w:rPr>
          <w:rFonts w:cs="Arial"/>
          <w:sz w:val="20"/>
          <w:szCs w:val="20"/>
        </w:rPr>
        <w:t>τμηματοποιείται</w:t>
      </w:r>
      <w:proofErr w:type="spellEnd"/>
      <w:r w:rsidR="00DE0CAE">
        <w:rPr>
          <w:rFonts w:cs="Arial"/>
          <w:sz w:val="20"/>
          <w:szCs w:val="20"/>
        </w:rPr>
        <w:t xml:space="preserve"> </w:t>
      </w:r>
      <w:r w:rsidR="00D5126D">
        <w:rPr>
          <w:rFonts w:cs="Arial"/>
          <w:sz w:val="20"/>
          <w:szCs w:val="20"/>
        </w:rPr>
        <w:t xml:space="preserve">ή μεταφέρεται </w:t>
      </w:r>
      <w:r w:rsidR="00DE0CAE">
        <w:rPr>
          <w:rFonts w:cs="Arial"/>
          <w:sz w:val="20"/>
          <w:szCs w:val="20"/>
        </w:rPr>
        <w:t>και ολοκληρώνεται από πόρου</w:t>
      </w:r>
      <w:r w:rsidR="00D5126D">
        <w:rPr>
          <w:rFonts w:cs="Arial"/>
          <w:sz w:val="20"/>
          <w:szCs w:val="20"/>
        </w:rPr>
        <w:t>ς</w:t>
      </w:r>
      <w:r w:rsidR="00DE0CAE">
        <w:rPr>
          <w:rFonts w:cs="Arial"/>
          <w:sz w:val="20"/>
          <w:szCs w:val="20"/>
        </w:rPr>
        <w:t xml:space="preserve"> του ΠΕΚΑ 2021-2027 όπως και το έργο της «Δ</w:t>
      </w:r>
      <w:r w:rsidR="00DE0CAE" w:rsidRPr="00DE0CAE">
        <w:rPr>
          <w:rFonts w:cs="Arial"/>
          <w:sz w:val="20"/>
          <w:szCs w:val="20"/>
        </w:rPr>
        <w:t>ιασύνδεση</w:t>
      </w:r>
      <w:r w:rsidR="00DE0CAE">
        <w:rPr>
          <w:rFonts w:cs="Arial"/>
          <w:sz w:val="20"/>
          <w:szCs w:val="20"/>
        </w:rPr>
        <w:t>ς</w:t>
      </w:r>
      <w:r w:rsidR="00DE0CAE" w:rsidRPr="00DE0CAE">
        <w:rPr>
          <w:rFonts w:cs="Arial"/>
          <w:sz w:val="20"/>
          <w:szCs w:val="20"/>
        </w:rPr>
        <w:t xml:space="preserve"> της τηλεθέρμανσης Αμυνταίου με </w:t>
      </w:r>
      <w:r w:rsidR="00DE0CAE">
        <w:rPr>
          <w:rFonts w:cs="Arial"/>
          <w:sz w:val="20"/>
          <w:szCs w:val="20"/>
        </w:rPr>
        <w:t>το</w:t>
      </w:r>
      <w:r w:rsidR="00DE0CAE" w:rsidRPr="00DE0CAE">
        <w:rPr>
          <w:rFonts w:cs="Arial"/>
          <w:sz w:val="20"/>
          <w:szCs w:val="20"/>
        </w:rPr>
        <w:t xml:space="preserve"> ενιαίο δίκτυο τηλεθερμάνσεων Δυτικής Μακεδονίας</w:t>
      </w:r>
      <w:r w:rsidR="00DE0CAE">
        <w:rPr>
          <w:rFonts w:cs="Arial"/>
          <w:sz w:val="20"/>
          <w:szCs w:val="20"/>
        </w:rPr>
        <w:t>».</w:t>
      </w:r>
    </w:p>
    <w:p w14:paraId="38A2DFFD" w14:textId="59CAC172" w:rsidR="00E707C5" w:rsidRDefault="00E707C5" w:rsidP="00E707C5">
      <w:pPr>
        <w:spacing w:before="120" w:after="0"/>
        <w:rPr>
          <w:rFonts w:cs="Arial"/>
          <w:sz w:val="20"/>
          <w:szCs w:val="20"/>
        </w:rPr>
      </w:pPr>
      <w:r>
        <w:rPr>
          <w:rFonts w:cs="Arial"/>
          <w:sz w:val="20"/>
          <w:szCs w:val="20"/>
        </w:rPr>
        <w:t xml:space="preserve">Για το σύνολο των προαναφερόμενων έργων </w:t>
      </w:r>
      <w:proofErr w:type="spellStart"/>
      <w:r w:rsidR="00811DAB">
        <w:rPr>
          <w:rFonts w:cs="Arial"/>
          <w:sz w:val="20"/>
          <w:szCs w:val="20"/>
        </w:rPr>
        <w:t>επικαιροποιούνται</w:t>
      </w:r>
      <w:proofErr w:type="spellEnd"/>
      <w:r w:rsidR="00811DAB">
        <w:rPr>
          <w:rFonts w:cs="Arial"/>
          <w:sz w:val="20"/>
          <w:szCs w:val="20"/>
        </w:rPr>
        <w:t xml:space="preserve"> (μειώνονται) </w:t>
      </w:r>
      <w:bookmarkStart w:id="39" w:name="_Hlk143164486"/>
      <w:r w:rsidR="00811DAB">
        <w:rPr>
          <w:rFonts w:cs="Arial"/>
          <w:sz w:val="20"/>
          <w:szCs w:val="20"/>
        </w:rPr>
        <w:t>οι τιμές των κάτωθι κοινών και ειδικών δεικτών εκροών</w:t>
      </w:r>
      <w:r>
        <w:rPr>
          <w:rFonts w:cs="Arial"/>
          <w:sz w:val="20"/>
          <w:szCs w:val="20"/>
        </w:rPr>
        <w:t>:</w:t>
      </w:r>
    </w:p>
    <w:p w14:paraId="41C6F876" w14:textId="48252821" w:rsidR="00811DAB" w:rsidRPr="00811DAB" w:rsidRDefault="00811DAB" w:rsidP="004E5AEF">
      <w:pPr>
        <w:pStyle w:val="a5"/>
        <w:numPr>
          <w:ilvl w:val="0"/>
          <w:numId w:val="15"/>
        </w:numPr>
        <w:spacing w:before="120" w:after="0"/>
        <w:ind w:left="777" w:hanging="357"/>
        <w:contextualSpacing w:val="0"/>
        <w:rPr>
          <w:rFonts w:cs="Arial"/>
          <w:sz w:val="20"/>
          <w:szCs w:val="20"/>
        </w:rPr>
      </w:pPr>
      <w:r w:rsidRPr="00541147">
        <w:rPr>
          <w:rFonts w:cs="Arial"/>
          <w:sz w:val="20"/>
          <w:szCs w:val="20"/>
        </w:rPr>
        <w:t>CO3</w:t>
      </w:r>
      <w:r>
        <w:rPr>
          <w:rFonts w:cs="Arial"/>
          <w:sz w:val="20"/>
          <w:szCs w:val="20"/>
        </w:rPr>
        <w:t xml:space="preserve">2: </w:t>
      </w:r>
      <w:r w:rsidRPr="00811DAB">
        <w:rPr>
          <w:rFonts w:cs="Arial"/>
          <w:sz w:val="20"/>
          <w:szCs w:val="20"/>
        </w:rPr>
        <w:t>Ενεργειακή απόδοση: Μείωση της ετήσιας κατανάλωσης πρωτογενούς ενέργειας των δημόσιων κτιρίων</w:t>
      </w:r>
    </w:p>
    <w:p w14:paraId="6B0FB87C" w14:textId="0D1034D1" w:rsidR="004B7617" w:rsidRDefault="00541147" w:rsidP="004E5AEF">
      <w:pPr>
        <w:pStyle w:val="a5"/>
        <w:numPr>
          <w:ilvl w:val="0"/>
          <w:numId w:val="15"/>
        </w:numPr>
        <w:spacing w:before="120" w:after="0"/>
        <w:ind w:left="777" w:hanging="357"/>
        <w:contextualSpacing w:val="0"/>
        <w:rPr>
          <w:rFonts w:cs="Arial"/>
          <w:sz w:val="20"/>
          <w:szCs w:val="20"/>
        </w:rPr>
      </w:pPr>
      <w:r w:rsidRPr="00541147">
        <w:rPr>
          <w:rFonts w:cs="Arial"/>
          <w:sz w:val="20"/>
          <w:szCs w:val="20"/>
        </w:rPr>
        <w:t>CO34</w:t>
      </w:r>
      <w:r>
        <w:rPr>
          <w:rFonts w:cs="Arial"/>
          <w:sz w:val="20"/>
          <w:szCs w:val="20"/>
        </w:rPr>
        <w:t xml:space="preserve">: </w:t>
      </w:r>
      <w:r w:rsidRPr="00541147">
        <w:rPr>
          <w:rFonts w:cs="Arial"/>
          <w:sz w:val="20"/>
          <w:szCs w:val="20"/>
        </w:rPr>
        <w:t>Μείωση εκπομπών αερίων θερμοκηπίου: Εκτιμώμενη ετήσια μείωση των εκπομπών των αερίων θερμοκηπίου</w:t>
      </w:r>
      <w:bookmarkEnd w:id="39"/>
    </w:p>
    <w:p w14:paraId="7F68A9F8" w14:textId="31E9D145" w:rsidR="00811DAB" w:rsidRDefault="00811DAB" w:rsidP="004E5AEF">
      <w:pPr>
        <w:pStyle w:val="a5"/>
        <w:numPr>
          <w:ilvl w:val="0"/>
          <w:numId w:val="15"/>
        </w:numPr>
        <w:spacing w:before="120" w:after="0"/>
        <w:ind w:left="777" w:hanging="357"/>
        <w:contextualSpacing w:val="0"/>
        <w:rPr>
          <w:rFonts w:cs="Arial"/>
          <w:sz w:val="20"/>
          <w:szCs w:val="20"/>
        </w:rPr>
      </w:pPr>
      <w:r w:rsidRPr="00811DAB">
        <w:rPr>
          <w:rFonts w:cs="Arial"/>
          <w:sz w:val="20"/>
          <w:szCs w:val="20"/>
        </w:rPr>
        <w:t>T4409</w:t>
      </w:r>
      <w:r>
        <w:rPr>
          <w:rFonts w:cs="Arial"/>
          <w:sz w:val="20"/>
          <w:szCs w:val="20"/>
        </w:rPr>
        <w:t xml:space="preserve">: </w:t>
      </w:r>
      <w:r w:rsidRPr="00811DAB">
        <w:rPr>
          <w:rFonts w:cs="Arial"/>
          <w:sz w:val="20"/>
          <w:szCs w:val="20"/>
        </w:rPr>
        <w:t>Ενέργεια που εξοικονομείται από τηλεθέρμανση σε ετήσια βάση</w:t>
      </w:r>
    </w:p>
    <w:p w14:paraId="63A54FD4" w14:textId="77777777" w:rsidR="00DE0CAE" w:rsidRDefault="00DE0CAE" w:rsidP="00B828B5">
      <w:pPr>
        <w:spacing w:before="120" w:after="0"/>
        <w:rPr>
          <w:rFonts w:cs="Arial"/>
          <w:sz w:val="20"/>
          <w:szCs w:val="20"/>
        </w:rPr>
      </w:pPr>
      <w:r>
        <w:rPr>
          <w:rFonts w:cs="Arial"/>
          <w:sz w:val="20"/>
          <w:szCs w:val="20"/>
        </w:rPr>
        <w:t xml:space="preserve">Η στρατηγική του ΑΠ </w:t>
      </w:r>
      <w:proofErr w:type="spellStart"/>
      <w:r>
        <w:rPr>
          <w:rFonts w:cs="Arial"/>
          <w:sz w:val="20"/>
          <w:szCs w:val="20"/>
        </w:rPr>
        <w:t>επικαιροποιείται</w:t>
      </w:r>
      <w:proofErr w:type="spellEnd"/>
      <w:r>
        <w:rPr>
          <w:rFonts w:cs="Arial"/>
          <w:sz w:val="20"/>
          <w:szCs w:val="20"/>
        </w:rPr>
        <w:t xml:space="preserve"> λόγω της ενσωμάτωσης στο Πρόγραμμα του σημαντικότατου Μεγάλου Έργου της </w:t>
      </w:r>
      <w:r w:rsidRPr="00BF0960">
        <w:rPr>
          <w:rFonts w:cs="Arial"/>
          <w:sz w:val="20"/>
          <w:szCs w:val="20"/>
        </w:rPr>
        <w:t>Διασύνδεσης της Κρήτης με το ΕΣΜΗΕ (Φάση ΙΙ, Διασύνδεση Κρήτη - Αττική)</w:t>
      </w:r>
      <w:r>
        <w:rPr>
          <w:rFonts w:cs="Arial"/>
          <w:sz w:val="20"/>
          <w:szCs w:val="20"/>
        </w:rPr>
        <w:t xml:space="preserve">. Έμφαση δίνεται στην ενίσχυση </w:t>
      </w:r>
      <w:r w:rsidR="00DB0858" w:rsidRPr="00B828B5">
        <w:rPr>
          <w:rFonts w:cs="Arial"/>
          <w:sz w:val="20"/>
          <w:szCs w:val="20"/>
        </w:rPr>
        <w:t xml:space="preserve"> </w:t>
      </w:r>
      <w:r>
        <w:rPr>
          <w:rFonts w:cs="Arial"/>
          <w:sz w:val="20"/>
          <w:szCs w:val="20"/>
        </w:rPr>
        <w:t>της</w:t>
      </w:r>
      <w:r w:rsidR="00B828B5">
        <w:rPr>
          <w:rFonts w:cs="Arial"/>
          <w:sz w:val="20"/>
          <w:szCs w:val="20"/>
        </w:rPr>
        <w:t xml:space="preserve"> εφαρμογή</w:t>
      </w:r>
      <w:r>
        <w:rPr>
          <w:rFonts w:cs="Arial"/>
          <w:sz w:val="20"/>
          <w:szCs w:val="20"/>
        </w:rPr>
        <w:t>ς</w:t>
      </w:r>
      <w:r w:rsidR="00B828B5">
        <w:rPr>
          <w:rFonts w:cs="Arial"/>
          <w:sz w:val="20"/>
          <w:szCs w:val="20"/>
        </w:rPr>
        <w:t xml:space="preserve"> στρατηγικών επίτευξης χαμηλών εκπομπών διοξειδίου του άνθρακα με έμφαση στις αστικές περιοχές</w:t>
      </w:r>
      <w:r>
        <w:rPr>
          <w:rFonts w:cs="Arial"/>
          <w:sz w:val="20"/>
          <w:szCs w:val="20"/>
        </w:rPr>
        <w:t>.</w:t>
      </w:r>
      <w:r w:rsidR="00B828B5">
        <w:rPr>
          <w:rFonts w:cs="Arial"/>
          <w:sz w:val="20"/>
          <w:szCs w:val="20"/>
        </w:rPr>
        <w:t xml:space="preserve"> </w:t>
      </w:r>
    </w:p>
    <w:p w14:paraId="3FBA79A0" w14:textId="3978AB42" w:rsidR="004B7617" w:rsidRDefault="00541147" w:rsidP="00B828B5">
      <w:pPr>
        <w:spacing w:before="120" w:after="0"/>
        <w:rPr>
          <w:rFonts w:cs="Arial"/>
          <w:sz w:val="20"/>
          <w:szCs w:val="20"/>
        </w:rPr>
      </w:pPr>
      <w:r>
        <w:rPr>
          <w:rFonts w:cs="Arial"/>
          <w:sz w:val="20"/>
          <w:szCs w:val="20"/>
        </w:rPr>
        <w:t xml:space="preserve">Ο </w:t>
      </w:r>
      <w:r w:rsidR="009D517C">
        <w:rPr>
          <w:rFonts w:cs="Arial"/>
          <w:sz w:val="20"/>
          <w:szCs w:val="20"/>
        </w:rPr>
        <w:t>νέος</w:t>
      </w:r>
      <w:r>
        <w:rPr>
          <w:rFonts w:cs="Arial"/>
          <w:sz w:val="20"/>
          <w:szCs w:val="20"/>
        </w:rPr>
        <w:t xml:space="preserve"> ειδικός δείκτης εκροής που </w:t>
      </w:r>
      <w:r w:rsidR="00F71818">
        <w:rPr>
          <w:rFonts w:cs="Arial"/>
          <w:sz w:val="20"/>
          <w:szCs w:val="20"/>
        </w:rPr>
        <w:t>προτείνεται</w:t>
      </w:r>
      <w:r>
        <w:rPr>
          <w:rFonts w:cs="Arial"/>
          <w:sz w:val="20"/>
          <w:szCs w:val="20"/>
        </w:rPr>
        <w:t xml:space="preserve"> στο Πρόγραμμα </w:t>
      </w:r>
      <w:r w:rsidR="00DE0CAE">
        <w:rPr>
          <w:rFonts w:cs="Arial"/>
          <w:sz w:val="20"/>
          <w:szCs w:val="20"/>
        </w:rPr>
        <w:t xml:space="preserve">αποκλειστικά για το εν λόγω έργο </w:t>
      </w:r>
      <w:r>
        <w:rPr>
          <w:rFonts w:cs="Arial"/>
          <w:sz w:val="20"/>
          <w:szCs w:val="20"/>
        </w:rPr>
        <w:t>είναι:</w:t>
      </w:r>
    </w:p>
    <w:p w14:paraId="775EBD6D" w14:textId="72AAD8A8" w:rsidR="00541147" w:rsidRPr="009D517C" w:rsidRDefault="00541147" w:rsidP="004E5AEF">
      <w:pPr>
        <w:pStyle w:val="a5"/>
        <w:numPr>
          <w:ilvl w:val="0"/>
          <w:numId w:val="15"/>
        </w:numPr>
        <w:spacing w:before="120" w:after="0"/>
        <w:rPr>
          <w:rFonts w:cs="Arial"/>
          <w:sz w:val="20"/>
          <w:szCs w:val="20"/>
        </w:rPr>
      </w:pPr>
      <w:r w:rsidRPr="009D517C">
        <w:rPr>
          <w:rFonts w:cs="Arial"/>
          <w:sz w:val="20"/>
          <w:szCs w:val="20"/>
        </w:rPr>
        <w:t>Τ4236: Μήκος υποβρυχίων καλωδίων</w:t>
      </w:r>
    </w:p>
    <w:p w14:paraId="1400B477" w14:textId="02DE7DAD" w:rsidR="00B828B5" w:rsidRDefault="00B828B5" w:rsidP="00BE778C">
      <w:pPr>
        <w:spacing w:before="240" w:after="120"/>
        <w:rPr>
          <w:rFonts w:cs="Arial"/>
          <w:sz w:val="20"/>
          <w:szCs w:val="20"/>
        </w:rPr>
      </w:pPr>
      <w:r>
        <w:rPr>
          <w:rFonts w:cs="Arial"/>
          <w:sz w:val="20"/>
          <w:szCs w:val="20"/>
        </w:rPr>
        <w:t xml:space="preserve">Στον </w:t>
      </w:r>
      <w:r w:rsidRPr="00BF0960">
        <w:rPr>
          <w:rFonts w:cs="Arial"/>
          <w:b/>
          <w:bCs/>
          <w:sz w:val="20"/>
          <w:szCs w:val="20"/>
        </w:rPr>
        <w:t>νέο ΑΠ10Β</w:t>
      </w:r>
      <w:r>
        <w:rPr>
          <w:rFonts w:cs="Arial"/>
          <w:sz w:val="20"/>
          <w:szCs w:val="20"/>
        </w:rPr>
        <w:t xml:space="preserve"> </w:t>
      </w:r>
      <w:r w:rsidR="00BF0960">
        <w:rPr>
          <w:rFonts w:cs="Arial"/>
          <w:sz w:val="20"/>
          <w:szCs w:val="20"/>
        </w:rPr>
        <w:t>(</w:t>
      </w:r>
      <w:r w:rsidR="00BF0960">
        <w:rPr>
          <w:rFonts w:cs="Arial"/>
          <w:sz w:val="20"/>
          <w:szCs w:val="20"/>
          <w:lang w:val="en-US"/>
        </w:rPr>
        <w:t>SAFE</w:t>
      </w:r>
      <w:r w:rsidR="002E5E37" w:rsidRPr="002E5E37">
        <w:t xml:space="preserve"> </w:t>
      </w:r>
      <w:r w:rsidR="002E5E37">
        <w:t xml:space="preserve">- </w:t>
      </w:r>
      <w:r w:rsidR="002E5E37" w:rsidRPr="002E5E37">
        <w:rPr>
          <w:rFonts w:cs="Arial"/>
          <w:sz w:val="20"/>
          <w:szCs w:val="20"/>
          <w:lang w:val="en-US"/>
        </w:rPr>
        <w:t>Supporting</w:t>
      </w:r>
      <w:r w:rsidR="002E5E37" w:rsidRPr="002E5E37">
        <w:rPr>
          <w:rFonts w:cs="Arial"/>
          <w:sz w:val="20"/>
          <w:szCs w:val="20"/>
        </w:rPr>
        <w:t xml:space="preserve"> </w:t>
      </w:r>
      <w:r w:rsidR="002E5E37" w:rsidRPr="002E5E37">
        <w:rPr>
          <w:rFonts w:cs="Arial"/>
          <w:sz w:val="20"/>
          <w:szCs w:val="20"/>
          <w:lang w:val="en-US"/>
        </w:rPr>
        <w:t>Affordable</w:t>
      </w:r>
      <w:r w:rsidR="002E5E37" w:rsidRPr="002E5E37">
        <w:rPr>
          <w:rFonts w:cs="Arial"/>
          <w:sz w:val="20"/>
          <w:szCs w:val="20"/>
        </w:rPr>
        <w:t xml:space="preserve"> </w:t>
      </w:r>
      <w:r w:rsidR="002E5E37" w:rsidRPr="002E5E37">
        <w:rPr>
          <w:rFonts w:cs="Arial"/>
          <w:sz w:val="20"/>
          <w:szCs w:val="20"/>
          <w:lang w:val="en-US"/>
        </w:rPr>
        <w:t>Energy</w:t>
      </w:r>
      <w:r w:rsidR="00BF0960" w:rsidRPr="00BF0960">
        <w:rPr>
          <w:rFonts w:cs="Arial"/>
          <w:sz w:val="20"/>
          <w:szCs w:val="20"/>
        </w:rPr>
        <w:t xml:space="preserve">) </w:t>
      </w:r>
      <w:r>
        <w:rPr>
          <w:rFonts w:cs="Arial"/>
          <w:sz w:val="20"/>
          <w:szCs w:val="20"/>
        </w:rPr>
        <w:t xml:space="preserve">αξιοποιείται η δυνατότητα που δίνεται από τον Κανονισμό </w:t>
      </w:r>
      <w:r w:rsidR="002E5E37">
        <w:rPr>
          <w:rFonts w:cs="Arial"/>
          <w:sz w:val="20"/>
          <w:szCs w:val="20"/>
        </w:rPr>
        <w:t>(</w:t>
      </w:r>
      <w:r w:rsidR="002E5E37" w:rsidRPr="002E5E37">
        <w:rPr>
          <w:rFonts w:cs="Arial"/>
          <w:sz w:val="20"/>
          <w:szCs w:val="20"/>
        </w:rPr>
        <w:t>ΕΕ) 2023/435</w:t>
      </w:r>
      <w:r w:rsidR="002E5E37">
        <w:rPr>
          <w:rFonts w:cs="Arial"/>
          <w:sz w:val="20"/>
          <w:szCs w:val="20"/>
        </w:rPr>
        <w:t xml:space="preserve"> </w:t>
      </w:r>
      <w:r>
        <w:rPr>
          <w:rFonts w:cs="Arial"/>
          <w:sz w:val="20"/>
          <w:szCs w:val="20"/>
        </w:rPr>
        <w:t xml:space="preserve">σε όλα τα Κράτη – Μέλη για την εφαρμογή πολιτικών με στόχο τη στήριξη δικαιούχων που πλήττονται από αυξήσεις </w:t>
      </w:r>
      <w:r w:rsidR="00BF0960">
        <w:rPr>
          <w:rFonts w:cs="Arial"/>
          <w:sz w:val="20"/>
          <w:szCs w:val="20"/>
        </w:rPr>
        <w:t xml:space="preserve">των </w:t>
      </w:r>
      <w:r>
        <w:rPr>
          <w:rFonts w:cs="Arial"/>
          <w:sz w:val="20"/>
          <w:szCs w:val="20"/>
        </w:rPr>
        <w:t xml:space="preserve">τιμών ενέργειας. </w:t>
      </w:r>
    </w:p>
    <w:p w14:paraId="0BB9E081" w14:textId="654EE355" w:rsidR="007F3799" w:rsidRDefault="007F3799" w:rsidP="007F3799">
      <w:pPr>
        <w:spacing w:before="120" w:after="0"/>
        <w:rPr>
          <w:rFonts w:cs="Arial"/>
          <w:sz w:val="20"/>
          <w:szCs w:val="20"/>
        </w:rPr>
      </w:pPr>
      <w:r>
        <w:rPr>
          <w:rFonts w:cs="Arial"/>
          <w:sz w:val="20"/>
          <w:szCs w:val="20"/>
        </w:rPr>
        <w:t xml:space="preserve">Οι </w:t>
      </w:r>
      <w:r w:rsidR="005F3D31" w:rsidRPr="00C55CF9">
        <w:rPr>
          <w:rFonts w:cs="Arial"/>
          <w:b/>
          <w:bCs/>
          <w:sz w:val="20"/>
          <w:szCs w:val="20"/>
        </w:rPr>
        <w:t>νέοι ειδικοί</w:t>
      </w:r>
      <w:r w:rsidRPr="00C55CF9">
        <w:rPr>
          <w:rFonts w:cs="Arial"/>
          <w:b/>
          <w:bCs/>
          <w:sz w:val="20"/>
          <w:szCs w:val="20"/>
        </w:rPr>
        <w:t xml:space="preserve"> δείκτες εκροής</w:t>
      </w:r>
      <w:r>
        <w:rPr>
          <w:rFonts w:cs="Arial"/>
          <w:sz w:val="20"/>
          <w:szCs w:val="20"/>
        </w:rPr>
        <w:t xml:space="preserve"> που </w:t>
      </w:r>
      <w:r w:rsidR="00F71818">
        <w:rPr>
          <w:rFonts w:cs="Arial"/>
          <w:sz w:val="20"/>
          <w:szCs w:val="20"/>
        </w:rPr>
        <w:t xml:space="preserve">προτείνονται </w:t>
      </w:r>
      <w:r>
        <w:rPr>
          <w:rFonts w:cs="Arial"/>
          <w:sz w:val="20"/>
          <w:szCs w:val="20"/>
        </w:rPr>
        <w:t>στο Πρόγραμμα</w:t>
      </w:r>
      <w:r w:rsidR="005F3D31">
        <w:rPr>
          <w:rFonts w:cs="Arial"/>
          <w:sz w:val="20"/>
          <w:szCs w:val="20"/>
        </w:rPr>
        <w:t xml:space="preserve">, λαμβάνοντας υπόψη τα προβλεπόμενα στο </w:t>
      </w:r>
      <w:proofErr w:type="spellStart"/>
      <w:r w:rsidR="005F3D31" w:rsidRPr="005F3D31">
        <w:rPr>
          <w:rFonts w:cs="Arial"/>
          <w:sz w:val="20"/>
          <w:szCs w:val="20"/>
        </w:rPr>
        <w:t>υπʼ</w:t>
      </w:r>
      <w:proofErr w:type="spellEnd"/>
      <w:r w:rsidR="005F3D31" w:rsidRPr="005F3D31">
        <w:rPr>
          <w:rFonts w:cs="Arial"/>
          <w:sz w:val="20"/>
          <w:szCs w:val="20"/>
        </w:rPr>
        <w:t xml:space="preserve"> αριθ. EGESIF_20-0007-02 23/03/2023</w:t>
      </w:r>
      <w:r w:rsidR="005F3D31">
        <w:rPr>
          <w:rFonts w:cs="Arial"/>
          <w:sz w:val="20"/>
          <w:szCs w:val="20"/>
        </w:rPr>
        <w:t xml:space="preserve">, </w:t>
      </w:r>
      <w:r>
        <w:rPr>
          <w:rFonts w:cs="Arial"/>
          <w:sz w:val="20"/>
          <w:szCs w:val="20"/>
        </w:rPr>
        <w:t xml:space="preserve">για τις δύο προτεινόμενες δράσεις (βλ. Κεφάλαιο </w:t>
      </w:r>
      <w:r w:rsidR="00306523">
        <w:rPr>
          <w:rFonts w:cs="Arial"/>
          <w:sz w:val="20"/>
          <w:szCs w:val="20"/>
        </w:rPr>
        <w:t xml:space="preserve">5.2) </w:t>
      </w:r>
      <w:r>
        <w:rPr>
          <w:rFonts w:cs="Arial"/>
          <w:sz w:val="20"/>
          <w:szCs w:val="20"/>
        </w:rPr>
        <w:t>είναι:</w:t>
      </w:r>
    </w:p>
    <w:p w14:paraId="74E65BE6" w14:textId="5BAC2C7D" w:rsidR="007F3799" w:rsidRPr="00C55CF9" w:rsidRDefault="00306523" w:rsidP="003C0478">
      <w:pPr>
        <w:pStyle w:val="a5"/>
        <w:numPr>
          <w:ilvl w:val="0"/>
          <w:numId w:val="15"/>
        </w:numPr>
        <w:spacing w:before="120" w:after="0"/>
        <w:ind w:left="777" w:hanging="357"/>
        <w:contextualSpacing w:val="0"/>
        <w:rPr>
          <w:rFonts w:cs="Arial"/>
          <w:i/>
          <w:iCs/>
          <w:sz w:val="20"/>
          <w:szCs w:val="20"/>
        </w:rPr>
      </w:pPr>
      <w:r w:rsidRPr="00C55CF9">
        <w:rPr>
          <w:rFonts w:cs="Arial"/>
          <w:i/>
          <w:iCs/>
          <w:sz w:val="20"/>
          <w:szCs w:val="20"/>
        </w:rPr>
        <w:t>CV40</w:t>
      </w:r>
      <w:r w:rsidR="007F3799" w:rsidRPr="00C55CF9">
        <w:rPr>
          <w:rFonts w:cs="Arial"/>
          <w:i/>
          <w:iCs/>
          <w:sz w:val="20"/>
          <w:szCs w:val="20"/>
        </w:rPr>
        <w:t xml:space="preserve">: </w:t>
      </w:r>
      <w:r w:rsidRPr="00C55CF9">
        <w:rPr>
          <w:rFonts w:cs="Arial"/>
          <w:i/>
          <w:iCs/>
          <w:sz w:val="20"/>
          <w:szCs w:val="20"/>
        </w:rPr>
        <w:t>Αριθμός παροχών ηλεκτρικής ενέργειας ευάλωτων νοικοκυριών, που υποστηρίζονται για να καλύψουν το κόστος κατανάλωσης ενέργειας</w:t>
      </w:r>
    </w:p>
    <w:p w14:paraId="68BCF7A2" w14:textId="3B3C14EF" w:rsidR="007F3799" w:rsidRPr="00C55CF9" w:rsidRDefault="00306523" w:rsidP="003C0478">
      <w:pPr>
        <w:pStyle w:val="a5"/>
        <w:numPr>
          <w:ilvl w:val="0"/>
          <w:numId w:val="15"/>
        </w:numPr>
        <w:spacing w:before="120" w:after="0"/>
        <w:ind w:left="777" w:hanging="357"/>
        <w:contextualSpacing w:val="0"/>
        <w:rPr>
          <w:rFonts w:cs="Arial"/>
          <w:i/>
          <w:iCs/>
          <w:sz w:val="20"/>
          <w:szCs w:val="20"/>
        </w:rPr>
      </w:pPr>
      <w:r w:rsidRPr="00C55CF9">
        <w:rPr>
          <w:rFonts w:cs="Arial"/>
          <w:i/>
          <w:iCs/>
          <w:sz w:val="20"/>
          <w:szCs w:val="20"/>
        </w:rPr>
        <w:t xml:space="preserve">CV41: </w:t>
      </w:r>
      <w:r w:rsidR="00C55CF9" w:rsidRPr="00C55CF9">
        <w:rPr>
          <w:rFonts w:cs="Arial"/>
          <w:i/>
          <w:iCs/>
          <w:sz w:val="20"/>
          <w:szCs w:val="20"/>
        </w:rPr>
        <w:t xml:space="preserve">Αριθμός τελικά ωφελούμενων ευάλωτων νοικοκυριών, που υποστηρίζονται για να καλύψουν το κόστος κατανάλωσης ενέργειας, με την αντικατάσταση </w:t>
      </w:r>
      <w:proofErr w:type="spellStart"/>
      <w:r w:rsidR="00C55CF9" w:rsidRPr="00C55CF9">
        <w:rPr>
          <w:rFonts w:cs="Arial"/>
          <w:i/>
          <w:iCs/>
          <w:sz w:val="20"/>
          <w:szCs w:val="20"/>
        </w:rPr>
        <w:t>ενεργοβόρων</w:t>
      </w:r>
      <w:proofErr w:type="spellEnd"/>
      <w:r w:rsidR="00C55CF9" w:rsidRPr="00C55CF9">
        <w:rPr>
          <w:rFonts w:cs="Arial"/>
          <w:i/>
          <w:iCs/>
          <w:sz w:val="20"/>
          <w:szCs w:val="20"/>
        </w:rPr>
        <w:t xml:space="preserve"> Ηλεκτρικών Θερμοσιφώνων, με νέους σύγχρονης τεχνολογίας Ηλιακούς Θερμοσίφωνες</w:t>
      </w:r>
    </w:p>
    <w:p w14:paraId="6AA36423" w14:textId="5D071C02" w:rsidR="006761F3" w:rsidRPr="000C462D" w:rsidRDefault="002513E9" w:rsidP="003E4BFB">
      <w:pPr>
        <w:spacing w:before="180" w:after="0"/>
        <w:rPr>
          <w:rFonts w:cs="Arial"/>
          <w:sz w:val="20"/>
          <w:szCs w:val="20"/>
        </w:rPr>
      </w:pPr>
      <w:r w:rsidRPr="000C462D">
        <w:rPr>
          <w:rFonts w:cs="Arial"/>
          <w:sz w:val="20"/>
          <w:szCs w:val="20"/>
        </w:rPr>
        <w:t xml:space="preserve">Στον </w:t>
      </w:r>
      <w:r w:rsidRPr="000C462D">
        <w:rPr>
          <w:rFonts w:cs="Arial"/>
          <w:b/>
          <w:bCs/>
          <w:sz w:val="20"/>
          <w:szCs w:val="20"/>
        </w:rPr>
        <w:t xml:space="preserve">ΑΠ11 </w:t>
      </w:r>
      <w:r w:rsidR="00AC74B7" w:rsidRPr="000C462D">
        <w:rPr>
          <w:rFonts w:cs="Arial"/>
          <w:b/>
          <w:bCs/>
          <w:sz w:val="20"/>
          <w:szCs w:val="20"/>
        </w:rPr>
        <w:t>(αντιπλημμυρικά έργα)</w:t>
      </w:r>
      <w:r w:rsidR="00AC74B7" w:rsidRPr="000C462D">
        <w:rPr>
          <w:rFonts w:cs="Arial"/>
          <w:sz w:val="20"/>
          <w:szCs w:val="20"/>
        </w:rPr>
        <w:t xml:space="preserve"> </w:t>
      </w:r>
      <w:r w:rsidRPr="000C462D">
        <w:rPr>
          <w:rFonts w:cs="Arial"/>
          <w:sz w:val="20"/>
          <w:szCs w:val="20"/>
        </w:rPr>
        <w:t>διατηρείται η στρατηγική για</w:t>
      </w:r>
      <w:r w:rsidR="006761F3" w:rsidRPr="000C462D">
        <w:rPr>
          <w:rFonts w:cs="Arial"/>
          <w:sz w:val="20"/>
          <w:szCs w:val="20"/>
        </w:rPr>
        <w:t>:</w:t>
      </w:r>
    </w:p>
    <w:p w14:paraId="533C26B0" w14:textId="55E5E603" w:rsidR="002513E9" w:rsidRPr="000C462D" w:rsidRDefault="00AC74B7" w:rsidP="004E5AEF">
      <w:pPr>
        <w:pStyle w:val="a5"/>
        <w:numPr>
          <w:ilvl w:val="0"/>
          <w:numId w:val="3"/>
        </w:numPr>
        <w:spacing w:before="120" w:after="0"/>
        <w:ind w:left="714" w:hanging="357"/>
        <w:contextualSpacing w:val="0"/>
        <w:rPr>
          <w:rFonts w:cs="Arial"/>
          <w:sz w:val="20"/>
          <w:szCs w:val="20"/>
        </w:rPr>
      </w:pPr>
      <w:r w:rsidRPr="000C462D">
        <w:rPr>
          <w:rFonts w:cs="Arial"/>
          <w:sz w:val="20"/>
          <w:szCs w:val="20"/>
        </w:rPr>
        <w:t>Π</w:t>
      </w:r>
      <w:r w:rsidR="002513E9" w:rsidRPr="000C462D">
        <w:rPr>
          <w:rFonts w:cs="Arial"/>
          <w:sz w:val="20"/>
          <w:szCs w:val="20"/>
        </w:rPr>
        <w:t>ροσαρμογή στην Κλιματική Αλλαγή</w:t>
      </w:r>
      <w:r w:rsidRPr="000C462D">
        <w:rPr>
          <w:rFonts w:cs="Arial"/>
          <w:sz w:val="20"/>
          <w:szCs w:val="20"/>
        </w:rPr>
        <w:t xml:space="preserve">, </w:t>
      </w:r>
      <w:r w:rsidR="002513E9" w:rsidRPr="000C462D">
        <w:rPr>
          <w:rFonts w:cs="Arial"/>
          <w:sz w:val="20"/>
          <w:szCs w:val="20"/>
        </w:rPr>
        <w:t>την πρόληψη και διαχείριση κινδύνων με:</w:t>
      </w:r>
    </w:p>
    <w:p w14:paraId="45A50F0B" w14:textId="7FA37C1D" w:rsidR="002513E9" w:rsidRPr="000C462D" w:rsidRDefault="002513E9" w:rsidP="004E5AEF">
      <w:pPr>
        <w:pStyle w:val="a5"/>
        <w:numPr>
          <w:ilvl w:val="0"/>
          <w:numId w:val="16"/>
        </w:numPr>
        <w:spacing w:before="120" w:after="0"/>
        <w:contextualSpacing w:val="0"/>
        <w:rPr>
          <w:rFonts w:cs="Arial"/>
          <w:sz w:val="20"/>
          <w:szCs w:val="20"/>
        </w:rPr>
      </w:pPr>
      <w:r w:rsidRPr="000C462D">
        <w:rPr>
          <w:rFonts w:cs="Arial"/>
          <w:sz w:val="20"/>
          <w:szCs w:val="20"/>
        </w:rPr>
        <w:t>Την έγκριση Σχεδίων Διαχείρισης Κινδύνων Πλημμύρας Λεκανών Απορροής ποταμών, σύμφωνα με το κανονιστικό πλαίσιο της ΕΕ</w:t>
      </w:r>
      <w:r w:rsidR="00C304E5" w:rsidRPr="000C462D">
        <w:rPr>
          <w:rFonts w:cs="Arial"/>
          <w:sz w:val="20"/>
          <w:szCs w:val="20"/>
        </w:rPr>
        <w:t>.</w:t>
      </w:r>
    </w:p>
    <w:p w14:paraId="683F026B" w14:textId="3DDD5959" w:rsidR="002513E9" w:rsidRPr="000C462D" w:rsidRDefault="00C304E5" w:rsidP="004E5AEF">
      <w:pPr>
        <w:pStyle w:val="a5"/>
        <w:numPr>
          <w:ilvl w:val="0"/>
          <w:numId w:val="16"/>
        </w:numPr>
        <w:spacing w:before="120" w:after="0"/>
        <w:contextualSpacing w:val="0"/>
        <w:rPr>
          <w:rFonts w:cs="Arial"/>
          <w:sz w:val="20"/>
          <w:szCs w:val="20"/>
        </w:rPr>
      </w:pPr>
      <w:r w:rsidRPr="000C462D">
        <w:rPr>
          <w:rFonts w:cs="Arial"/>
          <w:sz w:val="20"/>
          <w:szCs w:val="20"/>
        </w:rPr>
        <w:t>Τ</w:t>
      </w:r>
      <w:r w:rsidR="002513E9" w:rsidRPr="000C462D">
        <w:rPr>
          <w:rFonts w:cs="Arial"/>
          <w:sz w:val="20"/>
          <w:szCs w:val="20"/>
        </w:rPr>
        <w:t xml:space="preserve">ην κατασκευή σημαντικών αντιπλημμυρικών έργων </w:t>
      </w:r>
      <w:r w:rsidRPr="000C462D">
        <w:rPr>
          <w:rFonts w:cs="Arial"/>
          <w:sz w:val="20"/>
          <w:szCs w:val="20"/>
        </w:rPr>
        <w:t>στις Περιφέρειες</w:t>
      </w:r>
      <w:r w:rsidR="002513E9" w:rsidRPr="000C462D">
        <w:rPr>
          <w:rFonts w:cs="Arial"/>
          <w:sz w:val="20"/>
          <w:szCs w:val="20"/>
        </w:rPr>
        <w:t xml:space="preserve"> Αττική</w:t>
      </w:r>
      <w:r w:rsidRPr="000C462D">
        <w:rPr>
          <w:rFonts w:cs="Arial"/>
          <w:sz w:val="20"/>
          <w:szCs w:val="20"/>
        </w:rPr>
        <w:t>ς</w:t>
      </w:r>
      <w:r w:rsidR="002513E9" w:rsidRPr="000C462D">
        <w:rPr>
          <w:rFonts w:cs="Arial"/>
          <w:sz w:val="20"/>
          <w:szCs w:val="20"/>
        </w:rPr>
        <w:t>, Κεντρική</w:t>
      </w:r>
      <w:r w:rsidRPr="000C462D">
        <w:rPr>
          <w:rFonts w:cs="Arial"/>
          <w:sz w:val="20"/>
          <w:szCs w:val="20"/>
        </w:rPr>
        <w:t>ς</w:t>
      </w:r>
      <w:r w:rsidR="002513E9" w:rsidRPr="000C462D">
        <w:rPr>
          <w:rFonts w:cs="Arial"/>
          <w:sz w:val="20"/>
          <w:szCs w:val="20"/>
        </w:rPr>
        <w:t xml:space="preserve"> Μακεδονία</w:t>
      </w:r>
      <w:r w:rsidRPr="000C462D">
        <w:rPr>
          <w:rFonts w:cs="Arial"/>
          <w:sz w:val="20"/>
          <w:szCs w:val="20"/>
        </w:rPr>
        <w:t>ς</w:t>
      </w:r>
      <w:r w:rsidR="002513E9" w:rsidRPr="000C462D">
        <w:rPr>
          <w:rFonts w:cs="Arial"/>
          <w:sz w:val="20"/>
          <w:szCs w:val="20"/>
        </w:rPr>
        <w:t>, Κρήτη</w:t>
      </w:r>
      <w:r w:rsidRPr="000C462D">
        <w:rPr>
          <w:rFonts w:cs="Arial"/>
          <w:sz w:val="20"/>
          <w:szCs w:val="20"/>
        </w:rPr>
        <w:t>ς</w:t>
      </w:r>
      <w:r w:rsidR="002513E9" w:rsidRPr="000C462D">
        <w:rPr>
          <w:rFonts w:cs="Arial"/>
          <w:sz w:val="20"/>
          <w:szCs w:val="20"/>
        </w:rPr>
        <w:t xml:space="preserve"> και </w:t>
      </w:r>
      <w:r w:rsidRPr="000C462D">
        <w:rPr>
          <w:rFonts w:cs="Arial"/>
          <w:sz w:val="20"/>
          <w:szCs w:val="20"/>
        </w:rPr>
        <w:t>Στερεάς Ελλάδας.</w:t>
      </w:r>
    </w:p>
    <w:p w14:paraId="3C3F2EC2" w14:textId="01D8BE36" w:rsidR="00C304E5" w:rsidRPr="000C462D" w:rsidRDefault="00C304E5" w:rsidP="004E5AEF">
      <w:pPr>
        <w:pStyle w:val="a5"/>
        <w:numPr>
          <w:ilvl w:val="0"/>
          <w:numId w:val="16"/>
        </w:numPr>
        <w:spacing w:before="120" w:after="0"/>
        <w:contextualSpacing w:val="0"/>
        <w:rPr>
          <w:rFonts w:cs="Arial"/>
          <w:sz w:val="20"/>
          <w:szCs w:val="20"/>
        </w:rPr>
      </w:pPr>
      <w:r w:rsidRPr="000C462D">
        <w:rPr>
          <w:rFonts w:cs="Arial"/>
          <w:sz w:val="20"/>
          <w:szCs w:val="20"/>
        </w:rPr>
        <w:t xml:space="preserve">Την ενσωμάτωση παρεμβάσεων αποκατάστασης σε πληγείσες από θεομηνία περιοχές, στο πλαίσιο του Εθνικού Σχεδιασμού Διαχείρισης Καταστροφών. </w:t>
      </w:r>
    </w:p>
    <w:p w14:paraId="0D38F169" w14:textId="2F0706BD" w:rsidR="00CE7BF7" w:rsidRPr="000C462D" w:rsidRDefault="00020716" w:rsidP="00CE7BF7">
      <w:pPr>
        <w:spacing w:before="120" w:after="0"/>
        <w:rPr>
          <w:rFonts w:cs="Arial"/>
          <w:sz w:val="20"/>
          <w:szCs w:val="20"/>
        </w:rPr>
      </w:pPr>
      <w:r w:rsidRPr="000C462D">
        <w:rPr>
          <w:rFonts w:cs="Arial"/>
          <w:sz w:val="20"/>
          <w:szCs w:val="20"/>
        </w:rPr>
        <w:t>Μετά την 5</w:t>
      </w:r>
      <w:r w:rsidRPr="000C462D">
        <w:rPr>
          <w:rFonts w:cs="Arial"/>
          <w:sz w:val="20"/>
          <w:szCs w:val="20"/>
          <w:vertAlign w:val="superscript"/>
        </w:rPr>
        <w:t>η</w:t>
      </w:r>
      <w:r w:rsidRPr="000C462D">
        <w:rPr>
          <w:rFonts w:cs="Arial"/>
          <w:sz w:val="20"/>
          <w:szCs w:val="20"/>
        </w:rPr>
        <w:t xml:space="preserve"> Αναθεώρηση εντάχθηκε στο Πρόγραμμα σημαντικό πλήθος νέων συνήθων έργων</w:t>
      </w:r>
      <w:r w:rsidR="00EF4154" w:rsidRPr="000C462D">
        <w:rPr>
          <w:rFonts w:cs="Arial"/>
          <w:sz w:val="20"/>
          <w:szCs w:val="20"/>
        </w:rPr>
        <w:t>,</w:t>
      </w:r>
      <w:r w:rsidRPr="000C462D">
        <w:rPr>
          <w:rFonts w:cs="Arial"/>
          <w:sz w:val="20"/>
          <w:szCs w:val="20"/>
        </w:rPr>
        <w:t xml:space="preserve"> μέρος των οποίων </w:t>
      </w:r>
      <w:proofErr w:type="spellStart"/>
      <w:r w:rsidR="00CE7BF7" w:rsidRPr="000C462D">
        <w:rPr>
          <w:rFonts w:cs="Arial"/>
          <w:sz w:val="20"/>
          <w:szCs w:val="20"/>
        </w:rPr>
        <w:t>τμηματοποιούνται</w:t>
      </w:r>
      <w:proofErr w:type="spellEnd"/>
      <w:r w:rsidR="00CE7BF7" w:rsidRPr="000C462D">
        <w:rPr>
          <w:rFonts w:cs="Arial"/>
          <w:sz w:val="20"/>
          <w:szCs w:val="20"/>
        </w:rPr>
        <w:t xml:space="preserve"> </w:t>
      </w:r>
      <w:r w:rsidRPr="000C462D">
        <w:rPr>
          <w:rFonts w:cs="Arial"/>
          <w:sz w:val="20"/>
          <w:szCs w:val="20"/>
        </w:rPr>
        <w:t xml:space="preserve">και θα </w:t>
      </w:r>
      <w:r w:rsidR="00CE7BF7" w:rsidRPr="000C462D">
        <w:rPr>
          <w:rFonts w:cs="Arial"/>
          <w:sz w:val="20"/>
          <w:szCs w:val="20"/>
        </w:rPr>
        <w:t>ολοκληρωθούν από πόρους του Προγράμματος ΠΕΚΑ 2021-2027.</w:t>
      </w:r>
    </w:p>
    <w:p w14:paraId="57D75AE3" w14:textId="3B9A4273" w:rsidR="00CE7BF7" w:rsidRPr="000C462D" w:rsidRDefault="00CE7BF7" w:rsidP="00CE7BF7">
      <w:pPr>
        <w:spacing w:before="120" w:after="0"/>
        <w:rPr>
          <w:rFonts w:cs="Arial"/>
          <w:sz w:val="20"/>
          <w:szCs w:val="20"/>
        </w:rPr>
      </w:pPr>
      <w:r w:rsidRPr="000C462D">
        <w:rPr>
          <w:rFonts w:cs="Arial"/>
          <w:sz w:val="20"/>
          <w:szCs w:val="20"/>
        </w:rPr>
        <w:lastRenderedPageBreak/>
        <w:t>Λαμβάνοντας υπόψη τα έργα που ολοκληρώνονται από πόρους του ΕΠ-ΥΜΕΠΕΡΑΑ</w:t>
      </w:r>
      <w:r w:rsidR="00EF4154" w:rsidRPr="000C462D">
        <w:rPr>
          <w:rFonts w:cs="Arial"/>
          <w:sz w:val="20"/>
          <w:szCs w:val="20"/>
        </w:rPr>
        <w:t>,</w:t>
      </w:r>
      <w:r w:rsidRPr="000C462D">
        <w:rPr>
          <w:rFonts w:cs="Arial"/>
          <w:sz w:val="20"/>
          <w:szCs w:val="20"/>
        </w:rPr>
        <w:t xml:space="preserve"> </w:t>
      </w:r>
      <w:r w:rsidR="00020716" w:rsidRPr="000C462D">
        <w:rPr>
          <w:rFonts w:cs="Arial"/>
          <w:sz w:val="20"/>
          <w:szCs w:val="20"/>
        </w:rPr>
        <w:t xml:space="preserve">διατηρείται στο Πρόγραμμα η στόχευση </w:t>
      </w:r>
      <w:r w:rsidRPr="000C462D">
        <w:rPr>
          <w:rFonts w:cs="Arial"/>
          <w:sz w:val="20"/>
          <w:szCs w:val="20"/>
        </w:rPr>
        <w:t>του δείκτη εκροής:</w:t>
      </w:r>
    </w:p>
    <w:p w14:paraId="343FD77C" w14:textId="06A3B2F9" w:rsidR="00CE7BF7" w:rsidRPr="000C462D" w:rsidRDefault="00CE7BF7" w:rsidP="004E5AEF">
      <w:pPr>
        <w:pStyle w:val="a5"/>
        <w:numPr>
          <w:ilvl w:val="0"/>
          <w:numId w:val="15"/>
        </w:numPr>
        <w:spacing w:before="120" w:after="0"/>
        <w:rPr>
          <w:rFonts w:cs="Arial"/>
          <w:sz w:val="20"/>
          <w:szCs w:val="20"/>
        </w:rPr>
      </w:pPr>
      <w:r w:rsidRPr="000C462D">
        <w:rPr>
          <w:rFonts w:cs="Arial"/>
          <w:sz w:val="20"/>
          <w:szCs w:val="20"/>
        </w:rPr>
        <w:t xml:space="preserve">CO20: </w:t>
      </w:r>
      <w:r w:rsidR="00E9277F" w:rsidRPr="000C462D">
        <w:rPr>
          <w:rFonts w:cs="Arial"/>
          <w:sz w:val="20"/>
          <w:szCs w:val="20"/>
        </w:rPr>
        <w:t>Πρόληψη και διαχείριση κινδύνων: Πληθυσμός που ωφελείται από αντιπλημμυρικά μέτρα</w:t>
      </w:r>
      <w:r w:rsidR="003E58AC" w:rsidRPr="000C462D">
        <w:rPr>
          <w:rFonts w:cs="Arial"/>
          <w:sz w:val="20"/>
          <w:szCs w:val="20"/>
        </w:rPr>
        <w:t>.</w:t>
      </w:r>
    </w:p>
    <w:p w14:paraId="43C7B53D" w14:textId="39B0B420" w:rsidR="003E58AC" w:rsidRPr="000C462D" w:rsidRDefault="003E58AC" w:rsidP="003E58AC">
      <w:pPr>
        <w:spacing w:before="120" w:after="0"/>
        <w:rPr>
          <w:rFonts w:cs="Arial"/>
          <w:sz w:val="20"/>
          <w:szCs w:val="20"/>
        </w:rPr>
      </w:pPr>
      <w:r w:rsidRPr="000C462D">
        <w:rPr>
          <w:rFonts w:cs="Arial"/>
          <w:sz w:val="20"/>
          <w:szCs w:val="20"/>
        </w:rPr>
        <w:t xml:space="preserve">Οι </w:t>
      </w:r>
      <w:r w:rsidRPr="000C462D">
        <w:rPr>
          <w:rFonts w:cs="Arial"/>
          <w:b/>
          <w:bCs/>
          <w:sz w:val="20"/>
          <w:szCs w:val="20"/>
        </w:rPr>
        <w:t>νέοι ειδικοί δείκτες εκροής</w:t>
      </w:r>
      <w:r w:rsidRPr="000C462D">
        <w:rPr>
          <w:rFonts w:cs="Arial"/>
          <w:sz w:val="20"/>
          <w:szCs w:val="20"/>
        </w:rPr>
        <w:t xml:space="preserve"> που προτείνονται στο Πρόγραμμα, για τη</w:t>
      </w:r>
      <w:r w:rsidR="001A3056" w:rsidRPr="000C462D">
        <w:rPr>
          <w:rFonts w:cs="Arial"/>
          <w:sz w:val="20"/>
          <w:szCs w:val="20"/>
        </w:rPr>
        <w:t xml:space="preserve"> </w:t>
      </w:r>
      <w:r w:rsidRPr="000C462D">
        <w:rPr>
          <w:rFonts w:cs="Arial"/>
          <w:sz w:val="20"/>
          <w:szCs w:val="20"/>
        </w:rPr>
        <w:t>νέα Δράση «</w:t>
      </w:r>
      <w:r w:rsidR="001A3056" w:rsidRPr="000C462D">
        <w:rPr>
          <w:rFonts w:cs="Arial"/>
          <w:sz w:val="20"/>
          <w:szCs w:val="20"/>
        </w:rPr>
        <w:t>Αποκατάσταση</w:t>
      </w:r>
      <w:r w:rsidRPr="000C462D">
        <w:rPr>
          <w:rFonts w:cs="Arial"/>
          <w:sz w:val="20"/>
          <w:szCs w:val="20"/>
        </w:rPr>
        <w:t xml:space="preserve"> / υποστήριξη έκτακτων αναγκών από πλημμύρες» (βλ. Κεφάλαιο 5.2) είναι:</w:t>
      </w:r>
    </w:p>
    <w:p w14:paraId="5F80CB10" w14:textId="1167AF9C" w:rsidR="003E58AC" w:rsidRPr="000C462D" w:rsidRDefault="003E58AC" w:rsidP="003E58AC">
      <w:pPr>
        <w:pStyle w:val="a5"/>
        <w:numPr>
          <w:ilvl w:val="0"/>
          <w:numId w:val="15"/>
        </w:numPr>
        <w:spacing w:before="120" w:after="0"/>
        <w:ind w:left="777" w:hanging="357"/>
        <w:contextualSpacing w:val="0"/>
        <w:rPr>
          <w:rFonts w:cs="Arial"/>
          <w:i/>
          <w:iCs/>
          <w:sz w:val="20"/>
          <w:szCs w:val="20"/>
        </w:rPr>
      </w:pPr>
      <w:r w:rsidRPr="000C462D">
        <w:rPr>
          <w:rFonts w:cs="Arial"/>
          <w:i/>
          <w:iCs/>
          <w:sz w:val="20"/>
          <w:szCs w:val="20"/>
        </w:rPr>
        <w:t>Τ4478: Φυσικά πρόσωπα, που επλήγησαν από τις πλημμύρες και έλαβαν εφάπαξ έκτακτη οικονομική ενίσχυση</w:t>
      </w:r>
    </w:p>
    <w:p w14:paraId="6AFAFFD9" w14:textId="117145AD" w:rsidR="003E58AC" w:rsidRPr="000C462D" w:rsidRDefault="003E58AC" w:rsidP="003E58AC">
      <w:pPr>
        <w:pStyle w:val="a5"/>
        <w:numPr>
          <w:ilvl w:val="0"/>
          <w:numId w:val="15"/>
        </w:numPr>
        <w:spacing w:before="120" w:after="0"/>
        <w:ind w:left="777" w:hanging="357"/>
        <w:contextualSpacing w:val="0"/>
        <w:rPr>
          <w:rFonts w:cs="Arial"/>
          <w:i/>
          <w:iCs/>
          <w:sz w:val="20"/>
          <w:szCs w:val="20"/>
        </w:rPr>
      </w:pPr>
      <w:r w:rsidRPr="000C462D">
        <w:rPr>
          <w:rFonts w:cs="Arial"/>
          <w:i/>
          <w:iCs/>
          <w:sz w:val="20"/>
          <w:szCs w:val="20"/>
        </w:rPr>
        <w:t>Τ4479: Επιχειρήσεις, που επλήγησαν από τις πλημμύρες και έλαβαν εφάπαξ έκτακτη οικονομική ενίσχυση έναντι στεγαστικής συνδρομής</w:t>
      </w:r>
      <w:r w:rsidR="001A3056" w:rsidRPr="000C462D">
        <w:rPr>
          <w:rFonts w:cs="Arial"/>
          <w:i/>
          <w:iCs/>
          <w:sz w:val="20"/>
          <w:szCs w:val="20"/>
        </w:rPr>
        <w:t>.</w:t>
      </w:r>
    </w:p>
    <w:p w14:paraId="544CB283" w14:textId="4D42A3B3" w:rsidR="002513E9" w:rsidRPr="00A76453" w:rsidRDefault="002513E9" w:rsidP="00CE641F">
      <w:pPr>
        <w:spacing w:before="180" w:after="0"/>
        <w:rPr>
          <w:rFonts w:cs="Arial"/>
          <w:sz w:val="20"/>
          <w:szCs w:val="20"/>
        </w:rPr>
      </w:pPr>
      <w:r w:rsidRPr="000C462D">
        <w:rPr>
          <w:rFonts w:cs="Arial"/>
          <w:sz w:val="20"/>
          <w:szCs w:val="20"/>
        </w:rPr>
        <w:t xml:space="preserve">Στους </w:t>
      </w:r>
      <w:r w:rsidRPr="000C462D">
        <w:rPr>
          <w:rFonts w:cs="Arial"/>
          <w:b/>
          <w:bCs/>
          <w:sz w:val="20"/>
          <w:szCs w:val="20"/>
        </w:rPr>
        <w:t>ΑΠ12</w:t>
      </w:r>
      <w:r w:rsidR="006761F3" w:rsidRPr="000C462D">
        <w:rPr>
          <w:rFonts w:cs="Arial"/>
          <w:b/>
          <w:bCs/>
          <w:sz w:val="20"/>
          <w:szCs w:val="20"/>
        </w:rPr>
        <w:t xml:space="preserve"> και ΑΠ13</w:t>
      </w:r>
      <w:r w:rsidRPr="000C462D">
        <w:rPr>
          <w:rFonts w:cs="Arial"/>
          <w:b/>
          <w:bCs/>
          <w:sz w:val="20"/>
          <w:szCs w:val="20"/>
        </w:rPr>
        <w:t xml:space="preserve"> (άυλες δράσεις για την εφαρμογή του Περιβαλλοντικού Κεντημένου)</w:t>
      </w:r>
      <w:r w:rsidRPr="000C462D">
        <w:rPr>
          <w:rFonts w:cs="Arial"/>
          <w:sz w:val="20"/>
          <w:szCs w:val="20"/>
        </w:rPr>
        <w:t xml:space="preserve"> διατηρείται η</w:t>
      </w:r>
      <w:r w:rsidRPr="00A76453">
        <w:rPr>
          <w:rFonts w:cs="Arial"/>
          <w:sz w:val="20"/>
          <w:szCs w:val="20"/>
        </w:rPr>
        <w:t xml:space="preserve"> στρατηγική για:</w:t>
      </w:r>
    </w:p>
    <w:p w14:paraId="1D693E28"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 xml:space="preserve">Ενσωμάτωση και εφαρμογή της Οδηγίας 2000/60/ΕΚ για την προστασία και παρακολούθηση της ποιότητας επιφανειακών και υπογείων υδάτων. </w:t>
      </w:r>
    </w:p>
    <w:p w14:paraId="698253F4"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 xml:space="preserve">Διαμόρφωση του πλαισίου για τη διαχείριση και προστασία ευαίσθητων οικοσυστημάτων περιοχών του δικτύου </w:t>
      </w:r>
      <w:proofErr w:type="spellStart"/>
      <w:r w:rsidRPr="002513E9">
        <w:rPr>
          <w:rFonts w:cs="Arial"/>
          <w:sz w:val="20"/>
          <w:szCs w:val="20"/>
        </w:rPr>
        <w:t>Natura</w:t>
      </w:r>
      <w:proofErr w:type="spellEnd"/>
      <w:r w:rsidRPr="00A76453">
        <w:rPr>
          <w:rFonts w:cs="Arial"/>
          <w:sz w:val="20"/>
          <w:szCs w:val="20"/>
        </w:rPr>
        <w:t xml:space="preserve"> 2000 (ΕΠΜ και σχετικά Προεδρικά Διατάγματα)</w:t>
      </w:r>
    </w:p>
    <w:p w14:paraId="47DBA629"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Προστασία της ποιότητας του ατμοσφαιρικού περιβάλλοντος</w:t>
      </w:r>
    </w:p>
    <w:p w14:paraId="508249A9" w14:textId="77777777" w:rsidR="002513E9"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 xml:space="preserve">Διαμόρφωση τομεακών Στρατηγικών Σχέδιων Χωροταξικού Σχεδιασμού. </w:t>
      </w:r>
    </w:p>
    <w:p w14:paraId="73A342E5" w14:textId="780B55A7" w:rsidR="00811DAB" w:rsidRDefault="00811DAB" w:rsidP="00811DAB">
      <w:pPr>
        <w:spacing w:before="120" w:after="0"/>
        <w:rPr>
          <w:rFonts w:cs="Arial"/>
          <w:sz w:val="20"/>
          <w:szCs w:val="20"/>
        </w:rPr>
      </w:pPr>
      <w:r>
        <w:rPr>
          <w:rFonts w:cs="Arial"/>
          <w:sz w:val="20"/>
          <w:szCs w:val="20"/>
        </w:rPr>
        <w:t>Λαμβάνοντας υπόψη τα έργα που ολοκληρώνονται από πόρους του ΕΠ-ΥΜΕΠΕΡΑΑ</w:t>
      </w:r>
      <w:r w:rsidR="003035CC">
        <w:rPr>
          <w:rFonts w:cs="Arial"/>
          <w:sz w:val="20"/>
          <w:szCs w:val="20"/>
        </w:rPr>
        <w:t xml:space="preserve"> και εκείνα που θα ολοκληρωθούν από πόρους του </w:t>
      </w:r>
      <w:r>
        <w:rPr>
          <w:rFonts w:cs="Arial"/>
          <w:sz w:val="20"/>
          <w:szCs w:val="20"/>
        </w:rPr>
        <w:t xml:space="preserve"> </w:t>
      </w:r>
      <w:r w:rsidR="003035CC">
        <w:rPr>
          <w:rFonts w:cs="Arial"/>
          <w:sz w:val="20"/>
          <w:szCs w:val="20"/>
        </w:rPr>
        <w:t>του Προγράμματος ΠΕΚΑ 2021-2027</w:t>
      </w:r>
      <w:r>
        <w:rPr>
          <w:rFonts w:cs="Arial"/>
          <w:sz w:val="20"/>
          <w:szCs w:val="20"/>
        </w:rPr>
        <w:t xml:space="preserve">επικαιροποιείται </w:t>
      </w:r>
      <w:r w:rsidR="003035CC">
        <w:rPr>
          <w:rFonts w:cs="Arial"/>
          <w:sz w:val="20"/>
          <w:szCs w:val="20"/>
        </w:rPr>
        <w:t xml:space="preserve">(μειώνεται) </w:t>
      </w:r>
      <w:r>
        <w:rPr>
          <w:rFonts w:cs="Arial"/>
          <w:sz w:val="20"/>
          <w:szCs w:val="20"/>
        </w:rPr>
        <w:t>η τιμή του ειδικού δείκτη εκροής:</w:t>
      </w:r>
    </w:p>
    <w:p w14:paraId="3AE95FBB" w14:textId="178358A6" w:rsidR="00811DAB" w:rsidRPr="00811DAB" w:rsidRDefault="00811DAB" w:rsidP="004E5AEF">
      <w:pPr>
        <w:pStyle w:val="a5"/>
        <w:numPr>
          <w:ilvl w:val="0"/>
          <w:numId w:val="15"/>
        </w:numPr>
        <w:spacing w:before="120" w:after="0"/>
        <w:rPr>
          <w:rFonts w:cs="Arial"/>
          <w:sz w:val="20"/>
          <w:szCs w:val="20"/>
        </w:rPr>
      </w:pPr>
      <w:r>
        <w:rPr>
          <w:rFonts w:cs="Arial"/>
          <w:sz w:val="20"/>
          <w:szCs w:val="20"/>
        </w:rPr>
        <w:t>Τ4411</w:t>
      </w:r>
      <w:r w:rsidRPr="00541147">
        <w:rPr>
          <w:rFonts w:cs="Arial"/>
          <w:sz w:val="20"/>
          <w:szCs w:val="20"/>
        </w:rPr>
        <w:t xml:space="preserve">: </w:t>
      </w:r>
      <w:r w:rsidRPr="00811DAB">
        <w:rPr>
          <w:rFonts w:cs="Arial"/>
          <w:sz w:val="20"/>
          <w:szCs w:val="20"/>
        </w:rPr>
        <w:t xml:space="preserve">Αριθμός Σχεδίων Δράσης, Συστημάτων, Εργαλείων </w:t>
      </w:r>
      <w:proofErr w:type="spellStart"/>
      <w:r w:rsidRPr="00811DAB">
        <w:rPr>
          <w:rFonts w:cs="Arial"/>
          <w:sz w:val="20"/>
          <w:szCs w:val="20"/>
        </w:rPr>
        <w:t>κλπ</w:t>
      </w:r>
      <w:proofErr w:type="spellEnd"/>
      <w:r w:rsidRPr="00811DAB">
        <w:rPr>
          <w:rFonts w:cs="Arial"/>
          <w:sz w:val="20"/>
          <w:szCs w:val="20"/>
        </w:rPr>
        <w:t>, που εκπονούνται/εφαρμόζονται</w:t>
      </w:r>
    </w:p>
    <w:p w14:paraId="3150BF46" w14:textId="108EE6A4" w:rsidR="002513E9" w:rsidRDefault="002513E9" w:rsidP="00CE641F">
      <w:pPr>
        <w:spacing w:before="180" w:after="0"/>
        <w:rPr>
          <w:rFonts w:cs="Arial"/>
          <w:sz w:val="20"/>
          <w:szCs w:val="20"/>
        </w:rPr>
      </w:pPr>
      <w:r w:rsidRPr="00A76453">
        <w:rPr>
          <w:rFonts w:cs="Arial"/>
          <w:sz w:val="20"/>
          <w:szCs w:val="20"/>
        </w:rPr>
        <w:t xml:space="preserve">Στον </w:t>
      </w:r>
      <w:r w:rsidRPr="002513E9">
        <w:rPr>
          <w:rFonts w:cs="Arial"/>
          <w:b/>
          <w:bCs/>
          <w:sz w:val="20"/>
          <w:szCs w:val="20"/>
        </w:rPr>
        <w:t>ΑΠ14 (περιβαλλοντικές υποδομές)</w:t>
      </w:r>
      <w:r>
        <w:rPr>
          <w:rFonts w:cs="Arial"/>
          <w:sz w:val="20"/>
          <w:szCs w:val="20"/>
        </w:rPr>
        <w:t xml:space="preserve"> </w:t>
      </w:r>
      <w:r w:rsidRPr="00A76453">
        <w:rPr>
          <w:rFonts w:cs="Arial"/>
          <w:sz w:val="20"/>
          <w:szCs w:val="20"/>
        </w:rPr>
        <w:t>διατηρείται η στρατηγική για:</w:t>
      </w:r>
    </w:p>
    <w:p w14:paraId="01C6A2F8"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Πρόληψη παραγωγής αποβλήτων καθώς και της χωριστής συλλογής και ανακύκλωσης</w:t>
      </w:r>
    </w:p>
    <w:p w14:paraId="3C66C2F6"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Ολοκληρωμένη διαχείριση αποβλήτων</w:t>
      </w:r>
      <w:r>
        <w:rPr>
          <w:rFonts w:cs="Arial"/>
          <w:sz w:val="20"/>
          <w:szCs w:val="20"/>
        </w:rPr>
        <w:t>, συμπεριλαμβανομένων</w:t>
      </w:r>
      <w:r w:rsidRPr="00A76453">
        <w:rPr>
          <w:rFonts w:cs="Arial"/>
          <w:sz w:val="20"/>
          <w:szCs w:val="20"/>
        </w:rPr>
        <w:t xml:space="preserve"> </w:t>
      </w:r>
      <w:proofErr w:type="spellStart"/>
      <w:r w:rsidRPr="00A76453">
        <w:rPr>
          <w:rFonts w:cs="Arial"/>
          <w:sz w:val="20"/>
          <w:szCs w:val="20"/>
        </w:rPr>
        <w:t>τμηματοποιημέν</w:t>
      </w:r>
      <w:r>
        <w:rPr>
          <w:rFonts w:cs="Arial"/>
          <w:sz w:val="20"/>
          <w:szCs w:val="20"/>
        </w:rPr>
        <w:t>ων</w:t>
      </w:r>
      <w:proofErr w:type="spellEnd"/>
      <w:r>
        <w:rPr>
          <w:rFonts w:cs="Arial"/>
          <w:sz w:val="20"/>
          <w:szCs w:val="20"/>
        </w:rPr>
        <w:t xml:space="preserve"> πράξεων </w:t>
      </w:r>
      <w:r w:rsidRPr="00A76453">
        <w:rPr>
          <w:rFonts w:cs="Arial"/>
          <w:sz w:val="20"/>
          <w:szCs w:val="20"/>
        </w:rPr>
        <w:t xml:space="preserve">από </w:t>
      </w:r>
      <w:r>
        <w:rPr>
          <w:rFonts w:cs="Arial"/>
          <w:sz w:val="20"/>
          <w:szCs w:val="20"/>
        </w:rPr>
        <w:t>ΕΠ της</w:t>
      </w:r>
      <w:r w:rsidRPr="00A76453">
        <w:rPr>
          <w:rFonts w:cs="Arial"/>
          <w:sz w:val="20"/>
          <w:szCs w:val="20"/>
        </w:rPr>
        <w:t xml:space="preserve"> ΠΠ 2007-2013</w:t>
      </w:r>
    </w:p>
    <w:p w14:paraId="4D521A0E"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Περιβαλλοντική αποκατάσταση ρυπασμένων χώρων</w:t>
      </w:r>
    </w:p>
    <w:p w14:paraId="61BE6EE4"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 xml:space="preserve">Συλλογή και επεξεργασία αστικών λυμάτων κατά κατηγορία οικισμών με βάση τις κατευθύνσεις της Οδηγίας 91/271/ΕΟΚ </w:t>
      </w:r>
      <w:r>
        <w:rPr>
          <w:rFonts w:cs="Arial"/>
          <w:sz w:val="20"/>
          <w:szCs w:val="20"/>
        </w:rPr>
        <w:t>συμπεριλαμβανομένων</w:t>
      </w:r>
      <w:r w:rsidRPr="00A76453">
        <w:rPr>
          <w:rFonts w:cs="Arial"/>
          <w:sz w:val="20"/>
          <w:szCs w:val="20"/>
        </w:rPr>
        <w:t xml:space="preserve"> </w:t>
      </w:r>
      <w:proofErr w:type="spellStart"/>
      <w:r w:rsidRPr="00A76453">
        <w:rPr>
          <w:rFonts w:cs="Arial"/>
          <w:sz w:val="20"/>
          <w:szCs w:val="20"/>
        </w:rPr>
        <w:t>τμηματοποιημέν</w:t>
      </w:r>
      <w:r>
        <w:rPr>
          <w:rFonts w:cs="Arial"/>
          <w:sz w:val="20"/>
          <w:szCs w:val="20"/>
        </w:rPr>
        <w:t>ων</w:t>
      </w:r>
      <w:proofErr w:type="spellEnd"/>
      <w:r>
        <w:rPr>
          <w:rFonts w:cs="Arial"/>
          <w:sz w:val="20"/>
          <w:szCs w:val="20"/>
        </w:rPr>
        <w:t xml:space="preserve"> πράξεων </w:t>
      </w:r>
      <w:r w:rsidRPr="00A76453">
        <w:rPr>
          <w:rFonts w:cs="Arial"/>
          <w:sz w:val="20"/>
          <w:szCs w:val="20"/>
        </w:rPr>
        <w:t xml:space="preserve">από </w:t>
      </w:r>
      <w:r>
        <w:rPr>
          <w:rFonts w:cs="Arial"/>
          <w:sz w:val="20"/>
          <w:szCs w:val="20"/>
        </w:rPr>
        <w:t>ΕΠ της</w:t>
      </w:r>
      <w:r w:rsidRPr="00A76453">
        <w:rPr>
          <w:rFonts w:cs="Arial"/>
          <w:sz w:val="20"/>
          <w:szCs w:val="20"/>
        </w:rPr>
        <w:t xml:space="preserve"> ΠΠ 2007-2013</w:t>
      </w:r>
    </w:p>
    <w:p w14:paraId="61B0F891"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Προστασία και διαχείριση υδατικών πόρων</w:t>
      </w:r>
    </w:p>
    <w:p w14:paraId="5D3CC76A"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Βελτίωση της ποιότητας και της επάρκειας των υδατικών πόρων</w:t>
      </w:r>
    </w:p>
    <w:p w14:paraId="7FBB0732"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Ανάσχεση της απώλειας της βιοποικιλότητας</w:t>
      </w:r>
    </w:p>
    <w:p w14:paraId="450FF343" w14:textId="4DCBA4A1" w:rsidR="002513E9"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Προώθηση της αστικής αναζωογόνησης με ολοκληρωμένες αστικές παρεμβάσεις και την προώθηση της αξιοποίησης του τουριστικού δυναμικού φυσικών περιοχών της χώρας</w:t>
      </w:r>
      <w:r w:rsidR="003749E0">
        <w:rPr>
          <w:rFonts w:cs="Arial"/>
          <w:sz w:val="20"/>
          <w:szCs w:val="20"/>
        </w:rPr>
        <w:t>.</w:t>
      </w:r>
      <w:r w:rsidRPr="00A76453">
        <w:rPr>
          <w:rFonts w:cs="Arial"/>
          <w:sz w:val="20"/>
          <w:szCs w:val="20"/>
        </w:rPr>
        <w:t xml:space="preserve"> </w:t>
      </w:r>
    </w:p>
    <w:p w14:paraId="00C99699" w14:textId="2C918C6A" w:rsidR="00F71818" w:rsidRDefault="00811DAB" w:rsidP="00811DAB">
      <w:pPr>
        <w:spacing w:before="120" w:after="0"/>
        <w:rPr>
          <w:rFonts w:cs="Arial"/>
          <w:sz w:val="20"/>
          <w:szCs w:val="20"/>
        </w:rPr>
      </w:pPr>
      <w:r>
        <w:rPr>
          <w:rFonts w:cs="Arial"/>
          <w:sz w:val="20"/>
          <w:szCs w:val="20"/>
        </w:rPr>
        <w:t>Σύμφωνα με τα αναφερόμενα στα κεφάλαια 4.2 και 5.2 ανωτέρω</w:t>
      </w:r>
      <w:r w:rsidR="00565117">
        <w:rPr>
          <w:rFonts w:cs="Arial"/>
          <w:sz w:val="20"/>
          <w:szCs w:val="20"/>
        </w:rPr>
        <w:t>,</w:t>
      </w:r>
      <w:r>
        <w:rPr>
          <w:rFonts w:cs="Arial"/>
          <w:sz w:val="20"/>
          <w:szCs w:val="20"/>
        </w:rPr>
        <w:t xml:space="preserve"> γίνεται </w:t>
      </w:r>
      <w:r w:rsidR="00F71818">
        <w:rPr>
          <w:rFonts w:cs="Arial"/>
          <w:sz w:val="20"/>
          <w:szCs w:val="20"/>
        </w:rPr>
        <w:t xml:space="preserve">σημαντική </w:t>
      </w:r>
      <w:r>
        <w:rPr>
          <w:rFonts w:cs="Arial"/>
          <w:sz w:val="20"/>
          <w:szCs w:val="20"/>
        </w:rPr>
        <w:t>ανακατανομή πόρων</w:t>
      </w:r>
      <w:r w:rsidR="00F71818">
        <w:rPr>
          <w:rFonts w:cs="Arial"/>
          <w:sz w:val="20"/>
          <w:szCs w:val="20"/>
        </w:rPr>
        <w:t xml:space="preserve"> ανά </w:t>
      </w:r>
      <w:proofErr w:type="spellStart"/>
      <w:r w:rsidR="00F71818">
        <w:rPr>
          <w:rFonts w:cs="Arial"/>
          <w:sz w:val="20"/>
          <w:szCs w:val="20"/>
        </w:rPr>
        <w:t>υπο</w:t>
      </w:r>
      <w:proofErr w:type="spellEnd"/>
      <w:r w:rsidR="00F71818">
        <w:rPr>
          <w:rFonts w:cs="Arial"/>
          <w:sz w:val="20"/>
          <w:szCs w:val="20"/>
        </w:rPr>
        <w:t>-τομέα</w:t>
      </w:r>
      <w:r>
        <w:rPr>
          <w:rFonts w:cs="Arial"/>
          <w:sz w:val="20"/>
          <w:szCs w:val="20"/>
        </w:rPr>
        <w:t xml:space="preserve">, ενσωματώνονται στο </w:t>
      </w:r>
      <w:proofErr w:type="spellStart"/>
      <w:r>
        <w:rPr>
          <w:rFonts w:cs="Arial"/>
          <w:sz w:val="20"/>
          <w:szCs w:val="20"/>
        </w:rPr>
        <w:t>στοχοθεσία</w:t>
      </w:r>
      <w:proofErr w:type="spellEnd"/>
      <w:r>
        <w:rPr>
          <w:rFonts w:cs="Arial"/>
          <w:sz w:val="20"/>
          <w:szCs w:val="20"/>
        </w:rPr>
        <w:t xml:space="preserve"> νέα συνήθη και Μεγάλα Έργα, σημαντικό πλήθος νέων έργων </w:t>
      </w:r>
      <w:proofErr w:type="spellStart"/>
      <w:r>
        <w:rPr>
          <w:rFonts w:cs="Arial"/>
          <w:sz w:val="20"/>
          <w:szCs w:val="20"/>
        </w:rPr>
        <w:t>τμηματοποιούνται</w:t>
      </w:r>
      <w:proofErr w:type="spellEnd"/>
      <w:r>
        <w:rPr>
          <w:rFonts w:cs="Arial"/>
          <w:sz w:val="20"/>
          <w:szCs w:val="20"/>
        </w:rPr>
        <w:t xml:space="preserve"> ή μεταφέρονται προς ολοκλήρωση με πόρους του Προγράμματος ΠΕΚΑ 2021-2027 και κάποιων Περιφερειακών Προγραμμάτων 2021-2027</w:t>
      </w:r>
      <w:r w:rsidR="00A7758B">
        <w:rPr>
          <w:rFonts w:cs="Arial"/>
          <w:sz w:val="20"/>
          <w:szCs w:val="20"/>
        </w:rPr>
        <w:t>. Τ</w:t>
      </w:r>
      <w:r w:rsidR="005F56F3">
        <w:rPr>
          <w:rFonts w:cs="Arial"/>
          <w:sz w:val="20"/>
          <w:szCs w:val="20"/>
        </w:rPr>
        <w:t>έλος</w:t>
      </w:r>
      <w:r w:rsidR="00A7758B">
        <w:rPr>
          <w:rFonts w:cs="Arial"/>
          <w:sz w:val="20"/>
          <w:szCs w:val="20"/>
        </w:rPr>
        <w:t>,</w:t>
      </w:r>
      <w:r w:rsidR="005F56F3">
        <w:rPr>
          <w:rFonts w:cs="Arial"/>
          <w:sz w:val="20"/>
          <w:szCs w:val="20"/>
        </w:rPr>
        <w:t xml:space="preserve"> γίνονται οι απαραίτητες τακτοποιήσεις που εκκρεμούσαν από την 4</w:t>
      </w:r>
      <w:r w:rsidR="005F56F3" w:rsidRPr="005F56F3">
        <w:rPr>
          <w:rFonts w:cs="Arial"/>
          <w:sz w:val="20"/>
          <w:szCs w:val="20"/>
          <w:vertAlign w:val="superscript"/>
        </w:rPr>
        <w:t>η</w:t>
      </w:r>
      <w:r w:rsidR="005F56F3">
        <w:rPr>
          <w:rFonts w:cs="Arial"/>
          <w:sz w:val="20"/>
          <w:szCs w:val="20"/>
        </w:rPr>
        <w:t xml:space="preserve"> και την 5</w:t>
      </w:r>
      <w:r w:rsidR="005F56F3" w:rsidRPr="005F56F3">
        <w:rPr>
          <w:rFonts w:cs="Arial"/>
          <w:sz w:val="20"/>
          <w:szCs w:val="20"/>
          <w:vertAlign w:val="superscript"/>
        </w:rPr>
        <w:t>η</w:t>
      </w:r>
      <w:r w:rsidR="005F56F3">
        <w:rPr>
          <w:rFonts w:cs="Arial"/>
          <w:sz w:val="20"/>
          <w:szCs w:val="20"/>
        </w:rPr>
        <w:t xml:space="preserve"> Αναθεώρηση του Προγράμματος</w:t>
      </w:r>
      <w:r>
        <w:rPr>
          <w:rFonts w:cs="Arial"/>
          <w:sz w:val="20"/>
          <w:szCs w:val="20"/>
        </w:rPr>
        <w:t xml:space="preserve">. </w:t>
      </w:r>
      <w:r w:rsidR="00F71818">
        <w:rPr>
          <w:rFonts w:cs="Arial"/>
          <w:sz w:val="20"/>
          <w:szCs w:val="20"/>
        </w:rPr>
        <w:t>Ως εκ τούτου:</w:t>
      </w:r>
    </w:p>
    <w:p w14:paraId="25A67C32" w14:textId="44D7B9FF" w:rsidR="00811DAB" w:rsidRDefault="00F71818" w:rsidP="00F71818">
      <w:pPr>
        <w:tabs>
          <w:tab w:val="left" w:pos="426"/>
        </w:tabs>
        <w:spacing w:before="120" w:after="0"/>
        <w:rPr>
          <w:rFonts w:cs="Arial"/>
          <w:sz w:val="20"/>
          <w:szCs w:val="20"/>
        </w:rPr>
      </w:pPr>
      <w:r>
        <w:rPr>
          <w:rFonts w:cs="Arial"/>
          <w:sz w:val="20"/>
          <w:szCs w:val="20"/>
        </w:rPr>
        <w:t>(α)</w:t>
      </w:r>
      <w:r>
        <w:rPr>
          <w:rFonts w:cs="Arial"/>
          <w:sz w:val="20"/>
          <w:szCs w:val="20"/>
        </w:rPr>
        <w:tab/>
        <w:t>Μ</w:t>
      </w:r>
      <w:r w:rsidR="00811DAB">
        <w:rPr>
          <w:rFonts w:cs="Arial"/>
          <w:sz w:val="20"/>
          <w:szCs w:val="20"/>
        </w:rPr>
        <w:t xml:space="preserve">ειώνονται οι τιμές των κάτωθι τιμών </w:t>
      </w:r>
      <w:r>
        <w:rPr>
          <w:rFonts w:cs="Arial"/>
          <w:sz w:val="20"/>
          <w:szCs w:val="20"/>
        </w:rPr>
        <w:t xml:space="preserve">κοινών και ειδικών </w:t>
      </w:r>
      <w:r w:rsidR="00811DAB">
        <w:rPr>
          <w:rFonts w:cs="Arial"/>
          <w:sz w:val="20"/>
          <w:szCs w:val="20"/>
        </w:rPr>
        <w:t>δεικτών εκροών:</w:t>
      </w:r>
    </w:p>
    <w:p w14:paraId="5FE7C4BC" w14:textId="66A1CB33" w:rsidR="00811DAB"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CO17: Στερεά απόβλητα: Πρόσθετη δυναμικότητα ανακύκλωσης αποβλήτων</w:t>
      </w:r>
    </w:p>
    <w:p w14:paraId="7E2CF702" w14:textId="00B0FB2C"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SO017: Ποσότητα ΒΑΑ που εκτρέπεται από χώρους ταφής</w:t>
      </w:r>
    </w:p>
    <w:p w14:paraId="3F85863C" w14:textId="77CBBFE1"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T4412: Ποσότητα Αστικών Στερεών Αποβλήτων που οδηγείται σε ασφαλή διάθεση</w:t>
      </w:r>
    </w:p>
    <w:p w14:paraId="269B8D20" w14:textId="1EE2BDAA"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CO19: Επεξεργασία λυμάτων: Πρόσθετος πληθυσμός που εξυπηρετείται από βελτιωμένη επεξεργασία λυμάτων</w:t>
      </w:r>
    </w:p>
    <w:p w14:paraId="70F497EC" w14:textId="66ED9B32"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 xml:space="preserve">CO23: Φύση και βιοποικιλότητα: Επιφάνεια </w:t>
      </w:r>
      <w:proofErr w:type="spellStart"/>
      <w:r w:rsidRPr="00F71818">
        <w:rPr>
          <w:rFonts w:cs="Arial"/>
          <w:sz w:val="20"/>
          <w:szCs w:val="20"/>
        </w:rPr>
        <w:t>οικοτόπων</w:t>
      </w:r>
      <w:proofErr w:type="spellEnd"/>
      <w:r w:rsidRPr="00F71818">
        <w:rPr>
          <w:rFonts w:cs="Arial"/>
          <w:sz w:val="20"/>
          <w:szCs w:val="20"/>
        </w:rPr>
        <w:t xml:space="preserve"> που λαμβάνουν ενίσχυση για να αποκτήσουν καλύτερο καθεστώς διατήρησης</w:t>
      </w:r>
    </w:p>
    <w:p w14:paraId="45342E6A" w14:textId="0FA39122"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 xml:space="preserve">Τ4411: Αριθμός Σχεδίων Δράσης, Συστημάτων, Εργαλείων </w:t>
      </w:r>
      <w:proofErr w:type="spellStart"/>
      <w:r w:rsidRPr="00F71818">
        <w:rPr>
          <w:rFonts w:cs="Arial"/>
          <w:sz w:val="20"/>
          <w:szCs w:val="20"/>
        </w:rPr>
        <w:t>κλπ</w:t>
      </w:r>
      <w:proofErr w:type="spellEnd"/>
      <w:r w:rsidRPr="00F71818">
        <w:rPr>
          <w:rFonts w:cs="Arial"/>
          <w:sz w:val="20"/>
          <w:szCs w:val="20"/>
        </w:rPr>
        <w:t>, που εκπονούνται/Εφαρμόζονται</w:t>
      </w:r>
    </w:p>
    <w:p w14:paraId="5E798A0A" w14:textId="5B6B39E1" w:rsidR="00F71818" w:rsidRDefault="00F71818" w:rsidP="00F71818">
      <w:pPr>
        <w:tabs>
          <w:tab w:val="left" w:pos="426"/>
        </w:tabs>
        <w:spacing w:before="120" w:after="0"/>
        <w:rPr>
          <w:rFonts w:cs="Arial"/>
          <w:sz w:val="20"/>
          <w:szCs w:val="20"/>
        </w:rPr>
      </w:pPr>
      <w:r>
        <w:rPr>
          <w:rFonts w:cs="Arial"/>
          <w:sz w:val="20"/>
          <w:szCs w:val="20"/>
        </w:rPr>
        <w:lastRenderedPageBreak/>
        <w:t>(β)</w:t>
      </w:r>
      <w:r>
        <w:rPr>
          <w:rFonts w:cs="Arial"/>
          <w:sz w:val="20"/>
          <w:szCs w:val="20"/>
        </w:rPr>
        <w:tab/>
        <w:t>Αυξάνονται οι τιμές των κάτωθι τιμών κοινών και ειδικών δεικτών εκροών:</w:t>
      </w:r>
    </w:p>
    <w:p w14:paraId="77B1801D" w14:textId="29CB7558"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CO18: Ύδρευση: Πρόσθετος πληθυσμός που εξυπηρετείται από βελτιωμένες υπηρεσίες ύδρευσης</w:t>
      </w:r>
    </w:p>
    <w:p w14:paraId="6F8CDA9C" w14:textId="774D858D" w:rsidR="00F71818" w:rsidRPr="00F71818" w:rsidRDefault="00F71818" w:rsidP="004E5AEF">
      <w:pPr>
        <w:pStyle w:val="a5"/>
        <w:numPr>
          <w:ilvl w:val="0"/>
          <w:numId w:val="15"/>
        </w:numPr>
        <w:spacing w:before="120" w:after="0"/>
        <w:ind w:left="777" w:hanging="357"/>
        <w:contextualSpacing w:val="0"/>
        <w:rPr>
          <w:rFonts w:cs="Arial"/>
          <w:sz w:val="20"/>
          <w:szCs w:val="20"/>
        </w:rPr>
      </w:pPr>
      <w:r w:rsidRPr="00F71818">
        <w:rPr>
          <w:rFonts w:cs="Arial"/>
          <w:sz w:val="20"/>
          <w:szCs w:val="20"/>
        </w:rPr>
        <w:t>T4454: Αστική ανάπτυξη: Δημιουργία ή ανάπλαση υπαίθριων χώρων</w:t>
      </w:r>
    </w:p>
    <w:p w14:paraId="19557A4E" w14:textId="2D2CE97D" w:rsidR="00F71818" w:rsidRDefault="00F71818" w:rsidP="00F71818">
      <w:pPr>
        <w:tabs>
          <w:tab w:val="left" w:pos="426"/>
        </w:tabs>
        <w:spacing w:before="120" w:after="0"/>
        <w:rPr>
          <w:rFonts w:cs="Arial"/>
          <w:sz w:val="20"/>
          <w:szCs w:val="20"/>
        </w:rPr>
      </w:pPr>
      <w:r>
        <w:rPr>
          <w:rFonts w:cs="Arial"/>
          <w:sz w:val="20"/>
          <w:szCs w:val="20"/>
        </w:rPr>
        <w:t>(γ)</w:t>
      </w:r>
      <w:r>
        <w:rPr>
          <w:rFonts w:cs="Arial"/>
          <w:sz w:val="20"/>
          <w:szCs w:val="20"/>
        </w:rPr>
        <w:tab/>
        <w:t>Προτείνεται η προσθήκη των εξής ειδικών δεικτών εκροών:</w:t>
      </w:r>
    </w:p>
    <w:p w14:paraId="424AB6CE" w14:textId="0C304551" w:rsidR="005F56F3" w:rsidRPr="00B211E4" w:rsidRDefault="005F56F3" w:rsidP="004E5AEF">
      <w:pPr>
        <w:pStyle w:val="a5"/>
        <w:numPr>
          <w:ilvl w:val="0"/>
          <w:numId w:val="15"/>
        </w:numPr>
        <w:spacing w:before="120" w:after="0"/>
        <w:ind w:left="777" w:hanging="357"/>
        <w:contextualSpacing w:val="0"/>
        <w:rPr>
          <w:rFonts w:cs="Arial"/>
          <w:i/>
          <w:iCs/>
          <w:sz w:val="20"/>
          <w:szCs w:val="20"/>
        </w:rPr>
      </w:pPr>
      <w:r w:rsidRPr="00B211E4">
        <w:rPr>
          <w:rFonts w:cs="Arial"/>
          <w:i/>
          <w:iCs/>
          <w:sz w:val="20"/>
          <w:szCs w:val="20"/>
        </w:rPr>
        <w:t>T4476: Ποσότητα Αστικών Στερεών Αποβλήτων που μεταφορτώνεται προς επεξεργασία</w:t>
      </w:r>
    </w:p>
    <w:p w14:paraId="7F41D0DB" w14:textId="741E1CFB" w:rsidR="00F71818" w:rsidRPr="00B211E4" w:rsidRDefault="005F56F3" w:rsidP="004E5AEF">
      <w:pPr>
        <w:pStyle w:val="a5"/>
        <w:numPr>
          <w:ilvl w:val="0"/>
          <w:numId w:val="15"/>
        </w:numPr>
        <w:spacing w:before="120" w:after="0"/>
        <w:ind w:left="777" w:hanging="357"/>
        <w:contextualSpacing w:val="0"/>
        <w:rPr>
          <w:rFonts w:cs="Arial"/>
          <w:i/>
          <w:iCs/>
          <w:sz w:val="20"/>
          <w:szCs w:val="20"/>
        </w:rPr>
      </w:pPr>
      <w:r w:rsidRPr="00B211E4">
        <w:rPr>
          <w:rFonts w:cs="Arial"/>
          <w:i/>
          <w:iCs/>
          <w:sz w:val="20"/>
          <w:szCs w:val="20"/>
        </w:rPr>
        <w:t>Τ4468</w:t>
      </w:r>
      <w:r w:rsidR="00F71818" w:rsidRPr="00B211E4">
        <w:rPr>
          <w:rFonts w:cs="Arial"/>
          <w:i/>
          <w:iCs/>
          <w:sz w:val="20"/>
          <w:szCs w:val="20"/>
        </w:rPr>
        <w:t xml:space="preserve">: </w:t>
      </w:r>
      <w:r w:rsidRPr="00B211E4">
        <w:rPr>
          <w:rFonts w:cs="Arial"/>
          <w:i/>
          <w:iCs/>
          <w:sz w:val="20"/>
          <w:szCs w:val="20"/>
        </w:rPr>
        <w:t>Πλήθος παρεμβάσεων για την αντιμετώπιση των διαρροών δικτύων ύδρευσης</w:t>
      </w:r>
    </w:p>
    <w:p w14:paraId="0F3B61A8" w14:textId="4807D0AF" w:rsidR="005F56F3" w:rsidRPr="00B211E4" w:rsidRDefault="005F56F3" w:rsidP="004E5AEF">
      <w:pPr>
        <w:pStyle w:val="a5"/>
        <w:numPr>
          <w:ilvl w:val="0"/>
          <w:numId w:val="15"/>
        </w:numPr>
        <w:spacing w:before="120" w:after="0"/>
        <w:ind w:left="777" w:hanging="357"/>
        <w:contextualSpacing w:val="0"/>
        <w:rPr>
          <w:rFonts w:cs="Arial"/>
          <w:i/>
          <w:iCs/>
          <w:sz w:val="20"/>
          <w:szCs w:val="20"/>
        </w:rPr>
      </w:pPr>
      <w:r w:rsidRPr="00B211E4">
        <w:rPr>
          <w:rFonts w:cs="Arial"/>
          <w:i/>
          <w:iCs/>
          <w:sz w:val="20"/>
          <w:szCs w:val="20"/>
        </w:rPr>
        <w:t>Τ4469: Πλήθος παρεμβάσεων για την αναβάθμιση και τον εκσυγχρονισμό του κτηριακού αποθέματος της χώρας</w:t>
      </w:r>
    </w:p>
    <w:p w14:paraId="0FF432FA" w14:textId="777D65B9" w:rsidR="002513E9" w:rsidRPr="00A76453" w:rsidRDefault="002513E9" w:rsidP="003E4BFB">
      <w:pPr>
        <w:spacing w:before="180" w:after="0"/>
        <w:rPr>
          <w:rFonts w:cs="Arial"/>
          <w:sz w:val="20"/>
          <w:szCs w:val="20"/>
        </w:rPr>
      </w:pPr>
      <w:r w:rsidRPr="00A76453">
        <w:rPr>
          <w:rFonts w:cs="Arial"/>
          <w:sz w:val="20"/>
          <w:szCs w:val="20"/>
        </w:rPr>
        <w:t xml:space="preserve">Στον </w:t>
      </w:r>
      <w:r w:rsidRPr="002513E9">
        <w:rPr>
          <w:rFonts w:cs="Arial"/>
          <w:b/>
          <w:bCs/>
          <w:sz w:val="20"/>
          <w:szCs w:val="20"/>
        </w:rPr>
        <w:t>ΑΠ14Β (περιβαλλοντικές υποδομές)</w:t>
      </w:r>
      <w:r>
        <w:rPr>
          <w:rFonts w:cs="Arial"/>
          <w:sz w:val="20"/>
          <w:szCs w:val="20"/>
        </w:rPr>
        <w:t xml:space="preserve"> </w:t>
      </w:r>
      <w:r w:rsidRPr="00A76453">
        <w:rPr>
          <w:rFonts w:cs="Arial"/>
          <w:sz w:val="20"/>
          <w:szCs w:val="20"/>
        </w:rPr>
        <w:t>διατηρείται η στρατηγική για:</w:t>
      </w:r>
    </w:p>
    <w:p w14:paraId="265447EF" w14:textId="3921F273"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Πρόληψη παραγωγής αποβλήτων καθώς και της χωριστής συλλογής και ανακύκλωσης με έμφαση στις νησιωτικές περιοχές της χώρας και στην Αττική</w:t>
      </w:r>
      <w:r w:rsidR="003E4BFB">
        <w:rPr>
          <w:rFonts w:cs="Arial"/>
          <w:sz w:val="20"/>
          <w:szCs w:val="20"/>
        </w:rPr>
        <w:t>.</w:t>
      </w:r>
    </w:p>
    <w:p w14:paraId="0A586EA0" w14:textId="665F005D"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Ολοκληρωμένη διαχείριση αποβλήτων με έμφαση στις νησιωτικές περιοχές</w:t>
      </w:r>
      <w:r w:rsidR="003E4BFB">
        <w:rPr>
          <w:rFonts w:cs="Arial"/>
          <w:sz w:val="20"/>
          <w:szCs w:val="20"/>
        </w:rPr>
        <w:t>.</w:t>
      </w:r>
      <w:r w:rsidRPr="00A76453">
        <w:rPr>
          <w:rFonts w:cs="Arial"/>
          <w:sz w:val="20"/>
          <w:szCs w:val="20"/>
        </w:rPr>
        <w:t xml:space="preserve"> </w:t>
      </w:r>
    </w:p>
    <w:p w14:paraId="7D989895" w14:textId="77777777" w:rsidR="002513E9" w:rsidRPr="00A76453" w:rsidRDefault="002513E9" w:rsidP="004E5AEF">
      <w:pPr>
        <w:pStyle w:val="a5"/>
        <w:numPr>
          <w:ilvl w:val="0"/>
          <w:numId w:val="3"/>
        </w:numPr>
        <w:spacing w:before="120" w:after="0"/>
        <w:ind w:left="714" w:hanging="357"/>
        <w:contextualSpacing w:val="0"/>
        <w:rPr>
          <w:rFonts w:cs="Arial"/>
          <w:sz w:val="20"/>
          <w:szCs w:val="20"/>
        </w:rPr>
      </w:pPr>
      <w:r w:rsidRPr="00A76453">
        <w:rPr>
          <w:rFonts w:cs="Arial"/>
          <w:sz w:val="20"/>
          <w:szCs w:val="20"/>
        </w:rPr>
        <w:t xml:space="preserve">Συλλογή και επεξεργασία αστικών λυμάτων κατά κατηγορία οικισμών με βάση τις κατευθύνσεις της Οδηγίας 91/271/ΕΟΚ με έμφαση στις </w:t>
      </w:r>
      <w:proofErr w:type="spellStart"/>
      <w:r w:rsidRPr="00A76453">
        <w:rPr>
          <w:rFonts w:cs="Arial"/>
          <w:sz w:val="20"/>
          <w:szCs w:val="20"/>
        </w:rPr>
        <w:t>τμηματοποιημένες</w:t>
      </w:r>
      <w:proofErr w:type="spellEnd"/>
      <w:r w:rsidRPr="00A76453">
        <w:rPr>
          <w:rFonts w:cs="Arial"/>
          <w:sz w:val="20"/>
          <w:szCs w:val="20"/>
        </w:rPr>
        <w:t xml:space="preserve"> πράξεις από την ΠΠ 2007-2013. </w:t>
      </w:r>
    </w:p>
    <w:p w14:paraId="3D570EDC" w14:textId="77777777" w:rsidR="00496CCE" w:rsidRDefault="00565117" w:rsidP="00565117">
      <w:pPr>
        <w:spacing w:before="120" w:after="0"/>
        <w:rPr>
          <w:rFonts w:cs="Arial"/>
          <w:sz w:val="20"/>
          <w:szCs w:val="20"/>
        </w:rPr>
      </w:pPr>
      <w:r>
        <w:rPr>
          <w:rFonts w:cs="Arial"/>
          <w:sz w:val="20"/>
          <w:szCs w:val="20"/>
        </w:rPr>
        <w:t xml:space="preserve">Σύμφωνα με τα αναφερόμενα στα κεφάλαια 4.2 και 5.2 ανωτέρω, μεταφέρονται πόροι ΕΤΠΑ όλων των κατηγοριών Περιφερειών από τον ΑΠ14Β στον ΑΠ10 για τη απαιτούμενη συγχρηματοδότηση του Μεγάλου Έργου </w:t>
      </w:r>
      <w:r w:rsidR="00496CCE">
        <w:rPr>
          <w:rFonts w:cs="Arial"/>
          <w:sz w:val="20"/>
          <w:szCs w:val="20"/>
        </w:rPr>
        <w:t>«</w:t>
      </w:r>
      <w:r w:rsidR="00496CCE" w:rsidRPr="00496CCE">
        <w:rPr>
          <w:rFonts w:cs="Arial"/>
          <w:sz w:val="20"/>
          <w:szCs w:val="20"/>
        </w:rPr>
        <w:t>Διασύνδεσης της Κρήτης με το ΕΣΜΗΕ, Φάση ΙΙ, Διασύνδεση Κρήτη – Αττική</w:t>
      </w:r>
      <w:r w:rsidR="00496CCE">
        <w:rPr>
          <w:rFonts w:cs="Arial"/>
          <w:sz w:val="20"/>
          <w:szCs w:val="20"/>
        </w:rPr>
        <w:t>»</w:t>
      </w:r>
      <w:r>
        <w:rPr>
          <w:rFonts w:cs="Arial"/>
          <w:sz w:val="20"/>
          <w:szCs w:val="20"/>
        </w:rPr>
        <w:t>.</w:t>
      </w:r>
    </w:p>
    <w:p w14:paraId="3262FCC1" w14:textId="6431424A" w:rsidR="00565117" w:rsidRDefault="00565117" w:rsidP="00565117">
      <w:pPr>
        <w:spacing w:before="120" w:after="0"/>
        <w:rPr>
          <w:rFonts w:cs="Arial"/>
          <w:sz w:val="20"/>
          <w:szCs w:val="20"/>
        </w:rPr>
      </w:pPr>
      <w:r>
        <w:rPr>
          <w:rFonts w:cs="Arial"/>
          <w:sz w:val="20"/>
          <w:szCs w:val="20"/>
        </w:rPr>
        <w:t>Για τον λόγο αυτό έργα διαχείρισης στερ</w:t>
      </w:r>
      <w:r w:rsidR="00496CCE">
        <w:rPr>
          <w:rFonts w:cs="Arial"/>
          <w:sz w:val="20"/>
          <w:szCs w:val="20"/>
        </w:rPr>
        <w:t>ε</w:t>
      </w:r>
      <w:r>
        <w:rPr>
          <w:rFonts w:cs="Arial"/>
          <w:sz w:val="20"/>
          <w:szCs w:val="20"/>
        </w:rPr>
        <w:t>ών αποβλήτων και λυμάτων μεταφέρονται από τον ΑΠ14Β στον ΑΠ14</w:t>
      </w:r>
      <w:r w:rsidR="00496CCE">
        <w:rPr>
          <w:rFonts w:cs="Arial"/>
          <w:sz w:val="20"/>
          <w:szCs w:val="20"/>
        </w:rPr>
        <w:t xml:space="preserve">, όπου υπάρχει σχετική </w:t>
      </w:r>
      <w:proofErr w:type="spellStart"/>
      <w:r w:rsidR="00496CCE">
        <w:rPr>
          <w:rFonts w:cs="Arial"/>
          <w:sz w:val="20"/>
          <w:szCs w:val="20"/>
        </w:rPr>
        <w:t>επιλεξιμότητα</w:t>
      </w:r>
      <w:proofErr w:type="spellEnd"/>
      <w:r w:rsidR="00496CCE">
        <w:rPr>
          <w:rFonts w:cs="Arial"/>
          <w:sz w:val="20"/>
          <w:szCs w:val="20"/>
        </w:rPr>
        <w:t>,</w:t>
      </w:r>
      <w:r>
        <w:rPr>
          <w:rFonts w:cs="Arial"/>
          <w:sz w:val="20"/>
          <w:szCs w:val="20"/>
        </w:rPr>
        <w:t xml:space="preserve"> και ενσωματώνονται στη </w:t>
      </w:r>
      <w:proofErr w:type="spellStart"/>
      <w:r>
        <w:rPr>
          <w:rFonts w:cs="Arial"/>
          <w:sz w:val="20"/>
          <w:szCs w:val="20"/>
        </w:rPr>
        <w:t>στοχοθεσία</w:t>
      </w:r>
      <w:proofErr w:type="spellEnd"/>
      <w:r>
        <w:rPr>
          <w:rFonts w:cs="Arial"/>
          <w:sz w:val="20"/>
          <w:szCs w:val="20"/>
        </w:rPr>
        <w:t xml:space="preserve"> του.</w:t>
      </w:r>
      <w:r w:rsidR="00496CCE">
        <w:rPr>
          <w:rFonts w:cs="Arial"/>
          <w:sz w:val="20"/>
          <w:szCs w:val="20"/>
        </w:rPr>
        <w:t xml:space="preserve"> </w:t>
      </w:r>
      <w:r>
        <w:rPr>
          <w:rFonts w:cs="Arial"/>
          <w:sz w:val="20"/>
          <w:szCs w:val="20"/>
        </w:rPr>
        <w:t>Ως εκ τούτου μειώνονται οι τιμές των κάτωθι τιμών κοινών και ειδικών δεικτών εκροών:</w:t>
      </w:r>
    </w:p>
    <w:p w14:paraId="1A8735A2" w14:textId="77777777" w:rsidR="00565117" w:rsidRPr="00F71818" w:rsidRDefault="00565117" w:rsidP="003C0478">
      <w:pPr>
        <w:pStyle w:val="a5"/>
        <w:numPr>
          <w:ilvl w:val="0"/>
          <w:numId w:val="15"/>
        </w:numPr>
        <w:spacing w:before="120" w:after="0"/>
        <w:ind w:left="777" w:hanging="357"/>
        <w:contextualSpacing w:val="0"/>
        <w:rPr>
          <w:rFonts w:cs="Arial"/>
          <w:sz w:val="20"/>
          <w:szCs w:val="20"/>
        </w:rPr>
      </w:pPr>
      <w:r w:rsidRPr="00F71818">
        <w:rPr>
          <w:rFonts w:cs="Arial"/>
          <w:sz w:val="20"/>
          <w:szCs w:val="20"/>
        </w:rPr>
        <w:t>CO17: Στερεά απόβλητα: Πρόσθετη δυναμικότητα ανακύκλωσης αποβλήτων</w:t>
      </w:r>
    </w:p>
    <w:p w14:paraId="50214032" w14:textId="77777777" w:rsidR="00565117" w:rsidRPr="00F71818" w:rsidRDefault="00565117" w:rsidP="003C0478">
      <w:pPr>
        <w:pStyle w:val="a5"/>
        <w:numPr>
          <w:ilvl w:val="0"/>
          <w:numId w:val="15"/>
        </w:numPr>
        <w:spacing w:before="120" w:after="0"/>
        <w:ind w:left="777" w:hanging="357"/>
        <w:contextualSpacing w:val="0"/>
        <w:rPr>
          <w:rFonts w:cs="Arial"/>
          <w:sz w:val="20"/>
          <w:szCs w:val="20"/>
        </w:rPr>
      </w:pPr>
      <w:r w:rsidRPr="00F71818">
        <w:rPr>
          <w:rFonts w:cs="Arial"/>
          <w:sz w:val="20"/>
          <w:szCs w:val="20"/>
        </w:rPr>
        <w:t>SO017: Ποσότητα ΒΑΑ που εκτρέπεται από χώρους ταφής</w:t>
      </w:r>
    </w:p>
    <w:p w14:paraId="26A8AEC8" w14:textId="77777777" w:rsidR="00565117" w:rsidRPr="00F71818" w:rsidRDefault="00565117" w:rsidP="003C0478">
      <w:pPr>
        <w:pStyle w:val="a5"/>
        <w:numPr>
          <w:ilvl w:val="0"/>
          <w:numId w:val="15"/>
        </w:numPr>
        <w:spacing w:before="120" w:after="0"/>
        <w:ind w:left="777" w:hanging="357"/>
        <w:contextualSpacing w:val="0"/>
        <w:rPr>
          <w:rFonts w:cs="Arial"/>
          <w:sz w:val="20"/>
          <w:szCs w:val="20"/>
        </w:rPr>
      </w:pPr>
      <w:r w:rsidRPr="00F71818">
        <w:rPr>
          <w:rFonts w:cs="Arial"/>
          <w:sz w:val="20"/>
          <w:szCs w:val="20"/>
        </w:rPr>
        <w:t>T4412: Ποσότητα Αστικών Στερεών Αποβλήτων που οδηγείται σε ασφαλή διάθεση</w:t>
      </w:r>
    </w:p>
    <w:p w14:paraId="304608B9" w14:textId="77777777" w:rsidR="00565117" w:rsidRPr="00F71818" w:rsidRDefault="00565117" w:rsidP="003C0478">
      <w:pPr>
        <w:pStyle w:val="a5"/>
        <w:numPr>
          <w:ilvl w:val="0"/>
          <w:numId w:val="15"/>
        </w:numPr>
        <w:spacing w:before="120" w:after="0"/>
        <w:ind w:left="777" w:hanging="357"/>
        <w:contextualSpacing w:val="0"/>
        <w:rPr>
          <w:rFonts w:cs="Arial"/>
          <w:sz w:val="20"/>
          <w:szCs w:val="20"/>
        </w:rPr>
      </w:pPr>
      <w:r w:rsidRPr="00F71818">
        <w:rPr>
          <w:rFonts w:cs="Arial"/>
          <w:sz w:val="20"/>
          <w:szCs w:val="20"/>
        </w:rPr>
        <w:t>CO19: Επεξεργασία λυμάτων: Πρόσθετος πληθυσμός που εξυπηρετείται από βελτιωμένη επεξεργασία λυμάτων</w:t>
      </w:r>
    </w:p>
    <w:p w14:paraId="7FCB49FE" w14:textId="7DE0BAE9" w:rsidR="00540010" w:rsidRDefault="00EF4154" w:rsidP="00323698">
      <w:pPr>
        <w:widowControl w:val="0"/>
        <w:spacing w:before="240" w:after="120"/>
        <w:rPr>
          <w:bCs/>
          <w:sz w:val="20"/>
        </w:rPr>
      </w:pPr>
      <w:r>
        <w:rPr>
          <w:rFonts w:cs="Arial"/>
          <w:sz w:val="20"/>
          <w:szCs w:val="20"/>
        </w:rPr>
        <w:t xml:space="preserve">Στο </w:t>
      </w:r>
      <w:r w:rsidRPr="00323698">
        <w:rPr>
          <w:rFonts w:cs="Arial"/>
          <w:sz w:val="20"/>
          <w:szCs w:val="20"/>
        </w:rPr>
        <w:t xml:space="preserve">Παράρτημα </w:t>
      </w:r>
      <w:r w:rsidRPr="00323698">
        <w:rPr>
          <w:rFonts w:cs="Arial"/>
          <w:sz w:val="20"/>
          <w:szCs w:val="20"/>
          <w:lang w:val="en-US"/>
        </w:rPr>
        <w:t>V</w:t>
      </w:r>
      <w:r w:rsidRPr="00323698">
        <w:rPr>
          <w:rFonts w:cs="Arial"/>
          <w:sz w:val="20"/>
          <w:szCs w:val="20"/>
        </w:rPr>
        <w:t>Ι</w:t>
      </w:r>
      <w:r w:rsidR="00323698" w:rsidRPr="00323698">
        <w:rPr>
          <w:rFonts w:cs="Arial"/>
          <w:sz w:val="20"/>
          <w:szCs w:val="20"/>
        </w:rPr>
        <w:t>Ι</w:t>
      </w:r>
      <w:r>
        <w:rPr>
          <w:rFonts w:cs="Arial"/>
          <w:sz w:val="20"/>
          <w:szCs w:val="20"/>
        </w:rPr>
        <w:t xml:space="preserve"> βρίσκεται ο</w:t>
      </w:r>
      <w:r w:rsidR="00E16485">
        <w:rPr>
          <w:bCs/>
          <w:sz w:val="20"/>
        </w:rPr>
        <w:t xml:space="preserve"> </w:t>
      </w:r>
      <w:r w:rsidR="009D4EA3" w:rsidRPr="00591B9B">
        <w:rPr>
          <w:bCs/>
          <w:sz w:val="20"/>
        </w:rPr>
        <w:t xml:space="preserve">Πίνακας αιτιολόγησης των τροποποιήσεων τιμών δεικτών στην πρόταση </w:t>
      </w:r>
      <w:r w:rsidR="00161DD7">
        <w:rPr>
          <w:bCs/>
          <w:sz w:val="20"/>
        </w:rPr>
        <w:t>6</w:t>
      </w:r>
      <w:r w:rsidR="00161DD7" w:rsidRPr="00161DD7">
        <w:rPr>
          <w:bCs/>
          <w:sz w:val="20"/>
          <w:vertAlign w:val="superscript"/>
        </w:rPr>
        <w:t>ης</w:t>
      </w:r>
      <w:r w:rsidR="00161DD7">
        <w:rPr>
          <w:bCs/>
          <w:sz w:val="20"/>
        </w:rPr>
        <w:t xml:space="preserve"> </w:t>
      </w:r>
      <w:r w:rsidR="009D4EA3" w:rsidRPr="00591B9B">
        <w:rPr>
          <w:bCs/>
          <w:sz w:val="20"/>
        </w:rPr>
        <w:t>Αναθεώρησης του</w:t>
      </w:r>
      <w:r w:rsidR="00591B9B" w:rsidRPr="00591B9B">
        <w:rPr>
          <w:bCs/>
          <w:sz w:val="20"/>
        </w:rPr>
        <w:t xml:space="preserve"> ΕΠ-ΥΜΕΠΕΡΑΑ</w:t>
      </w:r>
      <w:r w:rsidR="00AC29B6">
        <w:rPr>
          <w:bCs/>
          <w:sz w:val="20"/>
        </w:rPr>
        <w:t xml:space="preserve">, </w:t>
      </w:r>
      <w:r w:rsidR="006B3872">
        <w:rPr>
          <w:bCs/>
          <w:sz w:val="20"/>
        </w:rPr>
        <w:t>στο</w:t>
      </w:r>
      <w:r w:rsidR="00A7758B">
        <w:rPr>
          <w:bCs/>
          <w:sz w:val="20"/>
        </w:rPr>
        <w:t>ν</w:t>
      </w:r>
      <w:r w:rsidR="006B3872">
        <w:rPr>
          <w:bCs/>
          <w:sz w:val="20"/>
        </w:rPr>
        <w:t xml:space="preserve"> οποίο </w:t>
      </w:r>
      <w:r w:rsidR="00F40B29" w:rsidRPr="00F85A5A">
        <w:rPr>
          <w:bCs/>
          <w:sz w:val="20"/>
        </w:rPr>
        <w:t>περιλαμβάνεται</w:t>
      </w:r>
      <w:r w:rsidR="009D4EA3" w:rsidRPr="0024614C">
        <w:rPr>
          <w:bCs/>
          <w:sz w:val="20"/>
        </w:rPr>
        <w:t xml:space="preserve"> </w:t>
      </w:r>
      <w:r w:rsidR="0092583E">
        <w:rPr>
          <w:bCs/>
          <w:sz w:val="20"/>
        </w:rPr>
        <w:t xml:space="preserve">η </w:t>
      </w:r>
      <w:r w:rsidR="00496CCE">
        <w:rPr>
          <w:bCs/>
          <w:sz w:val="20"/>
        </w:rPr>
        <w:t>αναλυτική</w:t>
      </w:r>
      <w:r w:rsidR="0092583E">
        <w:rPr>
          <w:bCs/>
          <w:sz w:val="20"/>
        </w:rPr>
        <w:t xml:space="preserve"> πληροφορία </w:t>
      </w:r>
      <w:r w:rsidR="007F5D69">
        <w:rPr>
          <w:bCs/>
          <w:sz w:val="20"/>
        </w:rPr>
        <w:t>για τους</w:t>
      </w:r>
      <w:r w:rsidR="007F5D69" w:rsidRPr="0024614C">
        <w:rPr>
          <w:bCs/>
          <w:sz w:val="20"/>
        </w:rPr>
        <w:t xml:space="preserve"> </w:t>
      </w:r>
      <w:r w:rsidR="009D4EA3" w:rsidRPr="0024614C">
        <w:rPr>
          <w:bCs/>
          <w:sz w:val="20"/>
        </w:rPr>
        <w:t>ΑΠ</w:t>
      </w:r>
      <w:r w:rsidR="00E83979">
        <w:rPr>
          <w:bCs/>
          <w:sz w:val="20"/>
        </w:rPr>
        <w:t xml:space="preserve"> </w:t>
      </w:r>
      <w:r w:rsidR="00A7758B">
        <w:rPr>
          <w:bCs/>
          <w:sz w:val="20"/>
        </w:rPr>
        <w:t>όπου</w:t>
      </w:r>
      <w:r w:rsidR="00161DD7">
        <w:rPr>
          <w:bCs/>
          <w:sz w:val="20"/>
        </w:rPr>
        <w:t xml:space="preserve"> προτείνονται τροποποιήσεις των τιμών στόχων ή</w:t>
      </w:r>
      <w:r w:rsidR="0092583E">
        <w:rPr>
          <w:bCs/>
          <w:sz w:val="20"/>
        </w:rPr>
        <w:t>/και προσθήκες νέων δεικτών</w:t>
      </w:r>
      <w:r w:rsidR="003E4BFB">
        <w:rPr>
          <w:bCs/>
          <w:sz w:val="20"/>
        </w:rPr>
        <w:t xml:space="preserve"> εκροών</w:t>
      </w:r>
      <w:r>
        <w:rPr>
          <w:bCs/>
          <w:sz w:val="20"/>
        </w:rPr>
        <w:t>.</w:t>
      </w:r>
      <w:r w:rsidR="006B3872">
        <w:rPr>
          <w:bCs/>
          <w:sz w:val="20"/>
        </w:rPr>
        <w:t xml:space="preserve"> </w:t>
      </w:r>
    </w:p>
    <w:p w14:paraId="442109B0" w14:textId="476E9544" w:rsidR="008200B5" w:rsidRPr="00207F3E" w:rsidRDefault="008200B5" w:rsidP="00207F3E">
      <w:pPr>
        <w:pStyle w:val="1"/>
        <w:tabs>
          <w:tab w:val="clear" w:pos="-360"/>
        </w:tabs>
        <w:spacing w:before="360" w:after="240"/>
        <w:ind w:left="426" w:hanging="426"/>
        <w:rPr>
          <w:sz w:val="22"/>
          <w:szCs w:val="24"/>
          <w:lang w:val="el-GR"/>
        </w:rPr>
      </w:pPr>
      <w:r w:rsidRPr="00207F3E">
        <w:rPr>
          <w:sz w:val="22"/>
          <w:szCs w:val="24"/>
          <w:lang w:val="el-GR"/>
        </w:rPr>
        <w:t xml:space="preserve">Τεκμηρίωση προϋπολογισμού δεικτών εκροών που καθορίζονται στο Π.Ε. ως προς το </w:t>
      </w:r>
      <w:r w:rsidR="00C6470E" w:rsidRPr="00207F3E">
        <w:rPr>
          <w:sz w:val="22"/>
          <w:szCs w:val="24"/>
          <w:lang w:val="el-GR"/>
        </w:rPr>
        <w:t>Α</w:t>
      </w:r>
      <w:r w:rsidRPr="00207F3E">
        <w:rPr>
          <w:sz w:val="22"/>
          <w:szCs w:val="24"/>
          <w:lang w:val="el-GR"/>
        </w:rPr>
        <w:t xml:space="preserve">ρθρο 5(1) του Ε.Κ. 215/2014 </w:t>
      </w:r>
      <w:r w:rsidR="004B29B2" w:rsidRPr="00207F3E">
        <w:rPr>
          <w:sz w:val="22"/>
          <w:szCs w:val="24"/>
          <w:lang w:val="el-GR"/>
        </w:rPr>
        <w:t>(προταση 6ης Αναθεώρησησ)</w:t>
      </w:r>
    </w:p>
    <w:p w14:paraId="7F3B6CDB" w14:textId="5D60879A" w:rsidR="003F64AE" w:rsidRPr="00F85A5A" w:rsidRDefault="0024614C" w:rsidP="000A1D50">
      <w:pPr>
        <w:widowControl w:val="0"/>
        <w:spacing w:before="120" w:after="120"/>
        <w:rPr>
          <w:bCs/>
          <w:sz w:val="20"/>
        </w:rPr>
      </w:pPr>
      <w:r w:rsidRPr="006215B4">
        <w:rPr>
          <w:bCs/>
          <w:sz w:val="20"/>
        </w:rPr>
        <w:t>Στ</w:t>
      </w:r>
      <w:r w:rsidR="00A7758B">
        <w:rPr>
          <w:bCs/>
          <w:sz w:val="20"/>
        </w:rPr>
        <w:t>ο</w:t>
      </w:r>
      <w:r w:rsidR="001B0DF5">
        <w:rPr>
          <w:bCs/>
          <w:sz w:val="20"/>
        </w:rPr>
        <w:t>ν πίνακα που περιλαμβάνεται στο</w:t>
      </w:r>
      <w:r w:rsidRPr="006215B4">
        <w:rPr>
          <w:bCs/>
          <w:sz w:val="20"/>
        </w:rPr>
        <w:t xml:space="preserve"> πρόσθετο έγγραφο «Τεκμηρίωσης του Πλαισίου Επίδοσης του ΕΠ»</w:t>
      </w:r>
      <w:r w:rsidR="00BB11FD" w:rsidRPr="006215B4">
        <w:rPr>
          <w:bCs/>
          <w:sz w:val="20"/>
        </w:rPr>
        <w:t xml:space="preserve"> </w:t>
      </w:r>
      <w:r w:rsidRPr="006215B4">
        <w:rPr>
          <w:bCs/>
          <w:sz w:val="20"/>
        </w:rPr>
        <w:t>επιβεβαιώνεται</w:t>
      </w:r>
      <w:r w:rsidR="008200B5" w:rsidRPr="006215B4">
        <w:rPr>
          <w:bCs/>
          <w:sz w:val="20"/>
        </w:rPr>
        <w:t xml:space="preserve"> ότι οι δείκτες εκροών που περιλαμβάνονται στο Π</w:t>
      </w:r>
      <w:r w:rsidR="00BB11FD" w:rsidRPr="006215B4">
        <w:rPr>
          <w:bCs/>
          <w:sz w:val="20"/>
        </w:rPr>
        <w:t xml:space="preserve">λαίσιο Επίδοσης </w:t>
      </w:r>
      <w:r w:rsidR="008200B5" w:rsidRPr="006215B4">
        <w:rPr>
          <w:bCs/>
          <w:sz w:val="20"/>
        </w:rPr>
        <w:t xml:space="preserve">αντιστοιχούν σε ποσό άνω του 50% του προϋπολογισμού </w:t>
      </w:r>
      <w:r w:rsidR="00BB11FD" w:rsidRPr="006215B4">
        <w:rPr>
          <w:bCs/>
          <w:sz w:val="20"/>
        </w:rPr>
        <w:t>ανά</w:t>
      </w:r>
      <w:r w:rsidR="008200B5" w:rsidRPr="006215B4">
        <w:rPr>
          <w:bCs/>
          <w:sz w:val="20"/>
        </w:rPr>
        <w:t xml:space="preserve"> Άξονα Προτεραιότητας</w:t>
      </w:r>
      <w:r w:rsidR="00BB11FD" w:rsidRPr="006215B4">
        <w:rPr>
          <w:bCs/>
          <w:sz w:val="20"/>
        </w:rPr>
        <w:t>/Κατηγορία Περιφέρειας</w:t>
      </w:r>
      <w:r w:rsidR="008200B5" w:rsidRPr="006215B4">
        <w:rPr>
          <w:bCs/>
          <w:sz w:val="20"/>
        </w:rPr>
        <w:t xml:space="preserve">, όπως </w:t>
      </w:r>
      <w:r w:rsidR="00BB11FD" w:rsidRPr="006215B4">
        <w:rPr>
          <w:bCs/>
          <w:sz w:val="20"/>
        </w:rPr>
        <w:t>αυτοί</w:t>
      </w:r>
      <w:r w:rsidR="008200B5" w:rsidRPr="006215B4">
        <w:rPr>
          <w:bCs/>
          <w:sz w:val="20"/>
        </w:rPr>
        <w:t xml:space="preserve"> διαμορφ</w:t>
      </w:r>
      <w:r w:rsidR="003C3DAE" w:rsidRPr="006215B4">
        <w:rPr>
          <w:bCs/>
          <w:sz w:val="20"/>
        </w:rPr>
        <w:t>ώνον</w:t>
      </w:r>
      <w:r w:rsidR="008200B5" w:rsidRPr="006215B4">
        <w:rPr>
          <w:bCs/>
          <w:sz w:val="20"/>
        </w:rPr>
        <w:t xml:space="preserve">ται με την πρόταση </w:t>
      </w:r>
      <w:r w:rsidR="004B29B2">
        <w:rPr>
          <w:bCs/>
          <w:sz w:val="20"/>
        </w:rPr>
        <w:t>6</w:t>
      </w:r>
      <w:r w:rsidR="004B29B2" w:rsidRPr="004B29B2">
        <w:rPr>
          <w:bCs/>
          <w:sz w:val="20"/>
          <w:vertAlign w:val="superscript"/>
        </w:rPr>
        <w:t>ης</w:t>
      </w:r>
      <w:r w:rsidR="004B29B2">
        <w:rPr>
          <w:bCs/>
          <w:sz w:val="20"/>
        </w:rPr>
        <w:t xml:space="preserve"> </w:t>
      </w:r>
      <w:r w:rsidR="008200B5" w:rsidRPr="00F85A5A">
        <w:rPr>
          <w:bCs/>
          <w:sz w:val="20"/>
        </w:rPr>
        <w:t>Αναθεώρησης</w:t>
      </w:r>
      <w:r w:rsidR="003C3DAE" w:rsidRPr="00F85A5A">
        <w:rPr>
          <w:bCs/>
          <w:sz w:val="20"/>
        </w:rPr>
        <w:t xml:space="preserve"> του ΕΠ-ΥΜΕΠΕΡΑΑ</w:t>
      </w:r>
      <w:r w:rsidR="00813D5B">
        <w:rPr>
          <w:bCs/>
          <w:sz w:val="20"/>
        </w:rPr>
        <w:t>.</w:t>
      </w:r>
    </w:p>
    <w:p w14:paraId="6FFF0D0B" w14:textId="736EEE49" w:rsidR="00AB3CB7" w:rsidRPr="00207F3E" w:rsidRDefault="00AB3CB7" w:rsidP="00207F3E">
      <w:pPr>
        <w:pStyle w:val="1"/>
        <w:tabs>
          <w:tab w:val="clear" w:pos="-360"/>
        </w:tabs>
        <w:spacing w:before="360" w:after="240"/>
        <w:ind w:left="426" w:hanging="426"/>
        <w:rPr>
          <w:sz w:val="22"/>
          <w:szCs w:val="24"/>
          <w:lang w:val="el-GR"/>
        </w:rPr>
      </w:pPr>
      <w:r w:rsidRPr="00207F3E">
        <w:rPr>
          <w:sz w:val="22"/>
          <w:szCs w:val="24"/>
          <w:lang w:val="el-GR"/>
        </w:rPr>
        <w:t>Στρατηγικ</w:t>
      </w:r>
      <w:r w:rsidR="005F1A99" w:rsidRPr="00207F3E">
        <w:rPr>
          <w:sz w:val="22"/>
          <w:szCs w:val="24"/>
          <w:lang w:val="el-GR"/>
        </w:rPr>
        <w:t>η</w:t>
      </w:r>
      <w:r w:rsidRPr="00207F3E">
        <w:rPr>
          <w:sz w:val="22"/>
          <w:szCs w:val="24"/>
          <w:lang w:val="el-GR"/>
        </w:rPr>
        <w:t xml:space="preserve"> Περιβαλλοντικ</w:t>
      </w:r>
      <w:r w:rsidR="005F1A99" w:rsidRPr="00207F3E">
        <w:rPr>
          <w:sz w:val="22"/>
          <w:szCs w:val="24"/>
          <w:lang w:val="el-GR"/>
        </w:rPr>
        <w:t>η</w:t>
      </w:r>
      <w:r w:rsidRPr="00207F3E">
        <w:rPr>
          <w:sz w:val="22"/>
          <w:szCs w:val="24"/>
          <w:lang w:val="el-GR"/>
        </w:rPr>
        <w:t xml:space="preserve"> Εκτίμηση</w:t>
      </w:r>
      <w:r w:rsidR="004B29B2" w:rsidRPr="00207F3E">
        <w:rPr>
          <w:sz w:val="22"/>
          <w:szCs w:val="24"/>
          <w:lang w:val="el-GR"/>
        </w:rPr>
        <w:t xml:space="preserve"> (προταση 6ης Αναθεώρησησ)</w:t>
      </w:r>
    </w:p>
    <w:p w14:paraId="56EB08EF" w14:textId="61C1069C" w:rsidR="00B22113" w:rsidRPr="000C462D" w:rsidRDefault="004D6954" w:rsidP="00B22113">
      <w:pPr>
        <w:widowControl w:val="0"/>
        <w:spacing w:before="120" w:after="120"/>
        <w:rPr>
          <w:bCs/>
          <w:sz w:val="20"/>
        </w:rPr>
      </w:pPr>
      <w:r w:rsidRPr="003E450F">
        <w:rPr>
          <w:bCs/>
          <w:sz w:val="20"/>
        </w:rPr>
        <w:t xml:space="preserve">Η εφαρμογή των προβλεπόμενων </w:t>
      </w:r>
      <w:r w:rsidR="00C304E5">
        <w:rPr>
          <w:bCs/>
          <w:sz w:val="20"/>
        </w:rPr>
        <w:t>στις</w:t>
      </w:r>
      <w:r w:rsidRPr="003E450F">
        <w:rPr>
          <w:bCs/>
          <w:sz w:val="20"/>
        </w:rPr>
        <w:t xml:space="preserve"> ΚΥΑ </w:t>
      </w:r>
      <w:r w:rsidRPr="003E450F">
        <w:rPr>
          <w:rFonts w:cs="Arial"/>
          <w:sz w:val="20"/>
          <w:szCs w:val="20"/>
        </w:rPr>
        <w:t>107017/28-8-2006 (ΦΕΚ 1225/Β/5-9-2006)</w:t>
      </w:r>
      <w:r w:rsidR="00C304E5">
        <w:rPr>
          <w:rFonts w:cs="Arial"/>
          <w:sz w:val="20"/>
          <w:szCs w:val="20"/>
        </w:rPr>
        <w:t>,</w:t>
      </w:r>
      <w:r w:rsidRPr="003E450F">
        <w:rPr>
          <w:rFonts w:cs="Arial"/>
          <w:sz w:val="20"/>
          <w:szCs w:val="20"/>
        </w:rPr>
        <w:t xml:space="preserve"> </w:t>
      </w:r>
      <w:r w:rsidR="00C304E5">
        <w:rPr>
          <w:rFonts w:cs="Arial"/>
          <w:sz w:val="20"/>
          <w:szCs w:val="20"/>
        </w:rPr>
        <w:t>όπως έχει τροποποιηθεί και ισχύει, για</w:t>
      </w:r>
      <w:r w:rsidR="003E450F" w:rsidRPr="003E450F">
        <w:rPr>
          <w:rFonts w:cs="Arial"/>
          <w:sz w:val="20"/>
          <w:szCs w:val="20"/>
        </w:rPr>
        <w:t xml:space="preserve"> την προτεινόμενη 6</w:t>
      </w:r>
      <w:r w:rsidR="003E450F" w:rsidRPr="003E450F">
        <w:rPr>
          <w:rFonts w:cs="Arial"/>
          <w:sz w:val="20"/>
          <w:szCs w:val="20"/>
          <w:vertAlign w:val="superscript"/>
        </w:rPr>
        <w:t>η</w:t>
      </w:r>
      <w:r w:rsidR="003E450F" w:rsidRPr="003E450F">
        <w:rPr>
          <w:rFonts w:cs="Arial"/>
          <w:sz w:val="20"/>
          <w:szCs w:val="20"/>
        </w:rPr>
        <w:t xml:space="preserve"> Αναθεώρηση του ΕΠ-ΥΜΕΠΕΡΑΑ πραγματοποιείται </w:t>
      </w:r>
      <w:r w:rsidRPr="003E450F">
        <w:rPr>
          <w:bCs/>
          <w:sz w:val="20"/>
        </w:rPr>
        <w:t xml:space="preserve">με βάση τις κατευθύνσεις που </w:t>
      </w:r>
      <w:r w:rsidR="00FB3521">
        <w:rPr>
          <w:bCs/>
          <w:sz w:val="20"/>
        </w:rPr>
        <w:t>έχουν δοθεί</w:t>
      </w:r>
      <w:r w:rsidRPr="003E450F">
        <w:rPr>
          <w:bCs/>
          <w:sz w:val="20"/>
        </w:rPr>
        <w:t xml:space="preserve"> από την αρμόδια ΔΙ.Π.Α./ΥΠΕΝ</w:t>
      </w:r>
      <w:r w:rsidR="00D70BCD">
        <w:rPr>
          <w:bCs/>
          <w:sz w:val="20"/>
        </w:rPr>
        <w:t xml:space="preserve"> για </w:t>
      </w:r>
      <w:r w:rsidR="00FB3521">
        <w:rPr>
          <w:bCs/>
          <w:sz w:val="20"/>
        </w:rPr>
        <w:t>την εκπόνηση νέας ΣΜΠΕ για το Πρόγραμμα</w:t>
      </w:r>
      <w:r w:rsidR="00D70BCD">
        <w:rPr>
          <w:bCs/>
          <w:sz w:val="20"/>
        </w:rPr>
        <w:t>.</w:t>
      </w:r>
    </w:p>
    <w:p w14:paraId="3CC9BEAE" w14:textId="621EB559" w:rsidR="007C640F" w:rsidRDefault="007C640F" w:rsidP="00C304E5">
      <w:pPr>
        <w:widowControl w:val="0"/>
        <w:spacing w:before="120" w:after="120"/>
        <w:rPr>
          <w:bCs/>
          <w:sz w:val="20"/>
        </w:rPr>
      </w:pPr>
      <w:r>
        <w:rPr>
          <w:bCs/>
          <w:sz w:val="20"/>
        </w:rPr>
        <w:t xml:space="preserve">Η νέα ΣΜΠΕ έχει υποβληθεί στην </w:t>
      </w:r>
      <w:r w:rsidRPr="003E450F">
        <w:rPr>
          <w:bCs/>
          <w:sz w:val="20"/>
        </w:rPr>
        <w:t>ΔΙ.Π.Α./ΥΠΕΝ</w:t>
      </w:r>
      <w:r>
        <w:rPr>
          <w:bCs/>
          <w:sz w:val="20"/>
        </w:rPr>
        <w:t xml:space="preserve"> με το με </w:t>
      </w:r>
      <w:proofErr w:type="spellStart"/>
      <w:r>
        <w:rPr>
          <w:bCs/>
          <w:sz w:val="20"/>
        </w:rPr>
        <w:t>α.π.</w:t>
      </w:r>
      <w:proofErr w:type="spellEnd"/>
      <w:r>
        <w:rPr>
          <w:bCs/>
          <w:sz w:val="20"/>
        </w:rPr>
        <w:t xml:space="preserve"> </w:t>
      </w:r>
      <w:r w:rsidRPr="007C640F">
        <w:rPr>
          <w:bCs/>
          <w:sz w:val="20"/>
        </w:rPr>
        <w:t>ΕΥΔ/ΜΕΤΑΦΟΡΕΣ 4255/29-09-2023</w:t>
      </w:r>
      <w:r>
        <w:rPr>
          <w:bCs/>
          <w:sz w:val="20"/>
        </w:rPr>
        <w:t xml:space="preserve"> σχετικό έγγραφο. Η διαδικασία διαβούλευσης </w:t>
      </w:r>
      <w:r w:rsidR="00C304E5" w:rsidRPr="00C304E5">
        <w:rPr>
          <w:bCs/>
          <w:sz w:val="20"/>
        </w:rPr>
        <w:t>με τις δημόσιες αρχές και με το ενδιαφερόμενο κοινό, η</w:t>
      </w:r>
      <w:r w:rsidR="00C304E5">
        <w:rPr>
          <w:bCs/>
          <w:sz w:val="20"/>
        </w:rPr>
        <w:t xml:space="preserve"> </w:t>
      </w:r>
      <w:r w:rsidR="00C304E5" w:rsidRPr="00C304E5">
        <w:rPr>
          <w:bCs/>
          <w:sz w:val="20"/>
        </w:rPr>
        <w:t>οποία διενεργείται διαδικτυακά,</w:t>
      </w:r>
      <w:r w:rsidR="00C304E5">
        <w:rPr>
          <w:bCs/>
          <w:sz w:val="20"/>
        </w:rPr>
        <w:t xml:space="preserve"> </w:t>
      </w:r>
      <w:r>
        <w:rPr>
          <w:bCs/>
          <w:sz w:val="20"/>
        </w:rPr>
        <w:t>έχει ξεκινήσει με το με α.π.</w:t>
      </w:r>
      <w:r w:rsidR="00C304E5">
        <w:rPr>
          <w:bCs/>
          <w:sz w:val="20"/>
        </w:rPr>
        <w:t>105030/6915/12-10-2023</w:t>
      </w:r>
      <w:r>
        <w:rPr>
          <w:bCs/>
          <w:sz w:val="20"/>
        </w:rPr>
        <w:t xml:space="preserve"> έγγραφο της. </w:t>
      </w:r>
    </w:p>
    <w:p w14:paraId="10135877" w14:textId="248C7DFB" w:rsidR="007C640F" w:rsidRDefault="007C640F" w:rsidP="007C640F">
      <w:pPr>
        <w:widowControl w:val="0"/>
        <w:spacing w:before="120" w:after="120"/>
        <w:rPr>
          <w:bCs/>
          <w:sz w:val="20"/>
        </w:rPr>
      </w:pPr>
      <w:r w:rsidRPr="007C640F">
        <w:rPr>
          <w:bCs/>
          <w:sz w:val="20"/>
        </w:rPr>
        <w:t xml:space="preserve">Ο Φάκελος της ΣΜΠΕ βρίσκεται αναρτημένη, σε μορφή </w:t>
      </w:r>
      <w:proofErr w:type="spellStart"/>
      <w:r w:rsidRPr="007C640F">
        <w:rPr>
          <w:bCs/>
          <w:sz w:val="20"/>
        </w:rPr>
        <w:t>pdf</w:t>
      </w:r>
      <w:proofErr w:type="spellEnd"/>
      <w:r w:rsidRPr="007C640F">
        <w:rPr>
          <w:bCs/>
          <w:sz w:val="20"/>
        </w:rPr>
        <w:t>, στην ιστοσελίδα της ΕΥΔ/ΜΕΤΑΦΟΡΕΣ για το</w:t>
      </w:r>
      <w:r>
        <w:rPr>
          <w:bCs/>
          <w:sz w:val="20"/>
        </w:rPr>
        <w:t xml:space="preserve"> </w:t>
      </w:r>
      <w:r w:rsidRPr="007C640F">
        <w:rPr>
          <w:bCs/>
          <w:sz w:val="20"/>
        </w:rPr>
        <w:t>ΕΠ-ΥΜΕΠΕΡΑΑ και ειδικότερα στο σύνδεσμο:</w:t>
      </w:r>
      <w:r>
        <w:rPr>
          <w:bCs/>
          <w:sz w:val="20"/>
        </w:rPr>
        <w:t xml:space="preserve"> </w:t>
      </w:r>
      <w:r w:rsidRPr="007C640F">
        <w:rPr>
          <w:bCs/>
          <w:sz w:val="20"/>
        </w:rPr>
        <w:t>https://www.ymeperaa.gr/images/SMPE_6th_REVISION.pdf</w:t>
      </w:r>
    </w:p>
    <w:p w14:paraId="1A30031B" w14:textId="77777777" w:rsidR="00B22113" w:rsidRDefault="00B22113">
      <w:pPr>
        <w:rPr>
          <w:bCs/>
          <w:sz w:val="20"/>
        </w:rPr>
      </w:pPr>
      <w:r>
        <w:rPr>
          <w:bCs/>
          <w:sz w:val="20"/>
        </w:rPr>
        <w:br w:type="page"/>
      </w:r>
    </w:p>
    <w:p w14:paraId="6FD1FD51" w14:textId="77777777" w:rsidR="005F1A99" w:rsidRDefault="005F1A99" w:rsidP="005F1A99"/>
    <w:p w14:paraId="4FEB3878" w14:textId="77777777" w:rsidR="00323698" w:rsidRDefault="00323698" w:rsidP="005F1A99"/>
    <w:p w14:paraId="3996C5C1" w14:textId="77777777" w:rsidR="00323698" w:rsidRDefault="00323698" w:rsidP="005F1A99"/>
    <w:p w14:paraId="2E456220" w14:textId="77777777" w:rsidR="00323698" w:rsidRDefault="00323698" w:rsidP="005F1A99"/>
    <w:p w14:paraId="37EE2B87" w14:textId="77777777" w:rsidR="00323698" w:rsidRDefault="00323698" w:rsidP="005F1A99"/>
    <w:p w14:paraId="3370FC35" w14:textId="77777777" w:rsidR="00323698" w:rsidRDefault="00323698" w:rsidP="005F1A99"/>
    <w:p w14:paraId="42FD0B4D" w14:textId="77777777" w:rsidR="005F1A99" w:rsidRDefault="005F1A99" w:rsidP="005F1A99">
      <w:pPr>
        <w:pStyle w:val="1"/>
        <w:numPr>
          <w:ilvl w:val="0"/>
          <w:numId w:val="0"/>
        </w:numPr>
        <w:ind w:left="113"/>
        <w:jc w:val="center"/>
        <w:rPr>
          <w:lang w:val="el-GR"/>
        </w:rPr>
      </w:pPr>
      <w:r w:rsidRPr="005F1A99">
        <w:rPr>
          <w:lang w:val="el-GR"/>
        </w:rPr>
        <w:t>ΠΑΡΑΡΤΗΜΑ</w:t>
      </w:r>
      <w:r w:rsidRPr="00AB3CB7">
        <w:rPr>
          <w:lang w:val="el-GR"/>
        </w:rPr>
        <w:t xml:space="preserve"> Ι</w:t>
      </w:r>
    </w:p>
    <w:p w14:paraId="62AFE26B" w14:textId="77777777" w:rsidR="001B4669" w:rsidRDefault="001B4669" w:rsidP="005767EE">
      <w:pPr>
        <w:jc w:val="center"/>
        <w:rPr>
          <w:b/>
          <w:bCs/>
          <w:lang w:eastAsia="en-US"/>
        </w:rPr>
      </w:pPr>
    </w:p>
    <w:p w14:paraId="7DB2B57F" w14:textId="5A5DCE3A" w:rsidR="001B4669" w:rsidRDefault="00EC671A" w:rsidP="005767EE">
      <w:pPr>
        <w:jc w:val="center"/>
        <w:rPr>
          <w:b/>
          <w:bCs/>
          <w:lang w:eastAsia="en-US"/>
        </w:rPr>
      </w:pPr>
      <w:bookmarkStart w:id="40" w:name="_Hlk149314235"/>
      <w:r>
        <w:rPr>
          <w:b/>
          <w:bCs/>
          <w:lang w:eastAsia="en-US"/>
        </w:rPr>
        <w:t xml:space="preserve">Συγκεντρωτικός πίνακας </w:t>
      </w:r>
      <w:r w:rsidR="005767EE" w:rsidRPr="005767EE">
        <w:rPr>
          <w:b/>
          <w:bCs/>
          <w:lang w:eastAsia="en-US"/>
        </w:rPr>
        <w:t>6</w:t>
      </w:r>
      <w:r w:rsidRPr="00EC671A">
        <w:rPr>
          <w:b/>
          <w:bCs/>
          <w:vertAlign w:val="superscript"/>
          <w:lang w:eastAsia="en-US"/>
        </w:rPr>
        <w:t>ης</w:t>
      </w:r>
      <w:r>
        <w:rPr>
          <w:b/>
          <w:bCs/>
          <w:lang w:eastAsia="en-US"/>
        </w:rPr>
        <w:t xml:space="preserve"> </w:t>
      </w:r>
      <w:r w:rsidR="00613B9B">
        <w:rPr>
          <w:b/>
          <w:bCs/>
          <w:lang w:eastAsia="en-US"/>
        </w:rPr>
        <w:t xml:space="preserve">Αναθεώρησης </w:t>
      </w:r>
    </w:p>
    <w:bookmarkEnd w:id="40"/>
    <w:p w14:paraId="311930A4" w14:textId="77777777" w:rsidR="0092583E" w:rsidRPr="0092583E" w:rsidRDefault="0092583E" w:rsidP="0092583E">
      <w:pPr>
        <w:rPr>
          <w:lang w:eastAsia="en-US"/>
        </w:rPr>
      </w:pPr>
    </w:p>
    <w:p w14:paraId="7848AF81" w14:textId="77777777" w:rsidR="0092583E" w:rsidRPr="0092583E" w:rsidRDefault="0092583E" w:rsidP="0092583E">
      <w:pPr>
        <w:rPr>
          <w:lang w:eastAsia="en-US"/>
        </w:rPr>
      </w:pPr>
    </w:p>
    <w:p w14:paraId="69DB020C" w14:textId="77777777" w:rsidR="0092583E" w:rsidRPr="0092583E" w:rsidRDefault="0092583E" w:rsidP="0092583E">
      <w:pPr>
        <w:rPr>
          <w:lang w:eastAsia="en-US"/>
        </w:rPr>
      </w:pPr>
    </w:p>
    <w:p w14:paraId="6BDD43A1" w14:textId="77777777" w:rsidR="0092583E" w:rsidRPr="0092583E" w:rsidRDefault="0092583E" w:rsidP="0092583E">
      <w:pPr>
        <w:rPr>
          <w:lang w:eastAsia="en-US"/>
        </w:rPr>
      </w:pPr>
    </w:p>
    <w:p w14:paraId="028073E2" w14:textId="77777777" w:rsidR="0092583E" w:rsidRPr="0092583E" w:rsidRDefault="0092583E" w:rsidP="0092583E">
      <w:pPr>
        <w:rPr>
          <w:lang w:eastAsia="en-US"/>
        </w:rPr>
      </w:pPr>
    </w:p>
    <w:p w14:paraId="7BD6A8A3" w14:textId="77777777" w:rsidR="0092583E" w:rsidRPr="0092583E" w:rsidRDefault="0092583E" w:rsidP="0092583E">
      <w:pPr>
        <w:rPr>
          <w:lang w:eastAsia="en-US"/>
        </w:rPr>
      </w:pPr>
    </w:p>
    <w:p w14:paraId="12BD63E6" w14:textId="77777777" w:rsidR="0092583E" w:rsidRPr="0092583E" w:rsidRDefault="0092583E" w:rsidP="0092583E">
      <w:pPr>
        <w:rPr>
          <w:lang w:eastAsia="en-US"/>
        </w:rPr>
      </w:pPr>
    </w:p>
    <w:p w14:paraId="61A15B79" w14:textId="284CF1BC" w:rsidR="003E450F" w:rsidRDefault="003E450F">
      <w:pPr>
        <w:rPr>
          <w:lang w:eastAsia="en-US"/>
        </w:rPr>
      </w:pPr>
      <w:r>
        <w:rPr>
          <w:lang w:eastAsia="en-US"/>
        </w:rPr>
        <w:br w:type="page"/>
      </w:r>
    </w:p>
    <w:p w14:paraId="4CB392F8" w14:textId="77777777" w:rsidR="003E450F" w:rsidRDefault="003E450F" w:rsidP="003E450F"/>
    <w:p w14:paraId="201A0159" w14:textId="77777777" w:rsidR="003E450F" w:rsidRDefault="003E450F" w:rsidP="003E450F"/>
    <w:p w14:paraId="20B2713A" w14:textId="77777777" w:rsidR="003E450F" w:rsidRDefault="003E450F" w:rsidP="003E450F"/>
    <w:p w14:paraId="78AE72E4" w14:textId="77777777" w:rsidR="003E450F" w:rsidRDefault="003E450F" w:rsidP="003E450F"/>
    <w:p w14:paraId="577A9734" w14:textId="77777777" w:rsidR="003E450F" w:rsidRDefault="003E450F" w:rsidP="003E450F"/>
    <w:p w14:paraId="150781D5" w14:textId="77777777" w:rsidR="003E450F" w:rsidRDefault="003E450F" w:rsidP="003E450F"/>
    <w:p w14:paraId="5C0C76FC" w14:textId="5BE7B14D" w:rsidR="003E450F" w:rsidRPr="00F96263" w:rsidRDefault="003E450F" w:rsidP="003E450F">
      <w:pPr>
        <w:pStyle w:val="1"/>
        <w:numPr>
          <w:ilvl w:val="0"/>
          <w:numId w:val="0"/>
        </w:numPr>
        <w:ind w:left="113"/>
        <w:jc w:val="center"/>
        <w:rPr>
          <w:lang w:val="el-GR"/>
        </w:rPr>
      </w:pPr>
      <w:r w:rsidRPr="00323698">
        <w:rPr>
          <w:lang w:val="el-GR"/>
        </w:rPr>
        <w:t xml:space="preserve">ΠΑΡΑΡΤΗΜΑ </w:t>
      </w:r>
      <w:r w:rsidR="00F96263">
        <w:rPr>
          <w:lang w:val="en-US"/>
        </w:rPr>
        <w:t>II</w:t>
      </w:r>
    </w:p>
    <w:p w14:paraId="37793601" w14:textId="77777777" w:rsidR="008B1DD9" w:rsidRPr="00323698" w:rsidRDefault="008B1DD9" w:rsidP="008B1DD9">
      <w:pPr>
        <w:jc w:val="center"/>
        <w:rPr>
          <w:b/>
          <w:bCs/>
          <w:lang w:eastAsia="en-US"/>
        </w:rPr>
      </w:pPr>
    </w:p>
    <w:p w14:paraId="706E6A58" w14:textId="32E9F6C0" w:rsidR="008B1DD9" w:rsidRDefault="00496CCE" w:rsidP="008B1DD9">
      <w:pPr>
        <w:jc w:val="center"/>
        <w:rPr>
          <w:b/>
          <w:bCs/>
          <w:lang w:eastAsia="en-US"/>
        </w:rPr>
      </w:pPr>
      <w:r w:rsidRPr="00323698">
        <w:rPr>
          <w:b/>
          <w:bCs/>
          <w:lang w:eastAsia="en-US"/>
        </w:rPr>
        <w:t>Σχέδιο Δράσης Σιδηροδρομικών Έργων ανά μήνα</w:t>
      </w:r>
      <w:r w:rsidR="00EC671A">
        <w:rPr>
          <w:b/>
          <w:bCs/>
          <w:lang w:eastAsia="en-US"/>
        </w:rPr>
        <w:t xml:space="preserve"> (</w:t>
      </w:r>
      <w:r w:rsidRPr="00323698">
        <w:rPr>
          <w:b/>
          <w:bCs/>
          <w:lang w:eastAsia="en-US"/>
        </w:rPr>
        <w:t>ΑΠ01</w:t>
      </w:r>
      <w:r w:rsidR="00EC671A">
        <w:rPr>
          <w:b/>
          <w:bCs/>
          <w:lang w:eastAsia="en-US"/>
        </w:rPr>
        <w:t>)</w:t>
      </w:r>
    </w:p>
    <w:p w14:paraId="2AE2910A" w14:textId="77777777" w:rsidR="0092583E" w:rsidRPr="0092583E" w:rsidRDefault="0092583E" w:rsidP="0092583E">
      <w:pPr>
        <w:rPr>
          <w:lang w:eastAsia="en-US"/>
        </w:rPr>
      </w:pPr>
    </w:p>
    <w:p w14:paraId="3DE9AAA0" w14:textId="77777777" w:rsidR="0092583E" w:rsidRPr="0092583E" w:rsidRDefault="0092583E" w:rsidP="0092583E">
      <w:pPr>
        <w:rPr>
          <w:lang w:eastAsia="en-US"/>
        </w:rPr>
      </w:pPr>
    </w:p>
    <w:p w14:paraId="60959C2A" w14:textId="77777777" w:rsidR="0092583E" w:rsidRPr="0092583E" w:rsidRDefault="0092583E" w:rsidP="0092583E">
      <w:pPr>
        <w:rPr>
          <w:lang w:eastAsia="en-US"/>
        </w:rPr>
      </w:pPr>
    </w:p>
    <w:p w14:paraId="7831A637" w14:textId="77777777" w:rsidR="0092583E" w:rsidRPr="0092583E" w:rsidRDefault="0092583E" w:rsidP="0092583E">
      <w:pPr>
        <w:rPr>
          <w:lang w:eastAsia="en-US"/>
        </w:rPr>
      </w:pPr>
    </w:p>
    <w:p w14:paraId="764CDE10" w14:textId="77777777" w:rsidR="0092583E" w:rsidRPr="0092583E" w:rsidRDefault="0092583E" w:rsidP="0092583E">
      <w:pPr>
        <w:rPr>
          <w:lang w:eastAsia="en-US"/>
        </w:rPr>
      </w:pPr>
    </w:p>
    <w:p w14:paraId="7DA7E029" w14:textId="77777777" w:rsidR="0092583E" w:rsidRPr="0092583E" w:rsidRDefault="0092583E" w:rsidP="0092583E">
      <w:pPr>
        <w:rPr>
          <w:lang w:eastAsia="en-US"/>
        </w:rPr>
      </w:pPr>
    </w:p>
    <w:p w14:paraId="7E81868E" w14:textId="77777777" w:rsidR="0092583E" w:rsidRPr="0092583E" w:rsidRDefault="0092583E" w:rsidP="0092583E">
      <w:pPr>
        <w:rPr>
          <w:lang w:eastAsia="en-US"/>
        </w:rPr>
      </w:pPr>
    </w:p>
    <w:p w14:paraId="78EECD8A" w14:textId="77777777" w:rsidR="0092583E" w:rsidRPr="0092583E" w:rsidRDefault="0092583E" w:rsidP="0092583E">
      <w:pPr>
        <w:rPr>
          <w:lang w:eastAsia="en-US"/>
        </w:rPr>
      </w:pPr>
    </w:p>
    <w:p w14:paraId="2A71FB06" w14:textId="77777777" w:rsidR="0092583E" w:rsidRPr="0092583E" w:rsidRDefault="0092583E" w:rsidP="0092583E">
      <w:pPr>
        <w:rPr>
          <w:lang w:eastAsia="en-US"/>
        </w:rPr>
      </w:pPr>
    </w:p>
    <w:p w14:paraId="338B1BD7" w14:textId="77777777" w:rsidR="0092583E" w:rsidRPr="0092583E" w:rsidRDefault="0092583E" w:rsidP="0092583E">
      <w:pPr>
        <w:rPr>
          <w:lang w:eastAsia="en-US"/>
        </w:rPr>
      </w:pPr>
    </w:p>
    <w:p w14:paraId="7B0F77A7" w14:textId="77777777" w:rsidR="0092583E" w:rsidRPr="0092583E" w:rsidRDefault="0092583E" w:rsidP="0092583E">
      <w:pPr>
        <w:rPr>
          <w:lang w:eastAsia="en-US"/>
        </w:rPr>
      </w:pPr>
    </w:p>
    <w:p w14:paraId="6E386CE5" w14:textId="77777777" w:rsidR="0092583E" w:rsidRPr="0092583E" w:rsidRDefault="0092583E" w:rsidP="0092583E">
      <w:pPr>
        <w:rPr>
          <w:lang w:eastAsia="en-US"/>
        </w:rPr>
      </w:pPr>
    </w:p>
    <w:p w14:paraId="47BFC8FD" w14:textId="77777777" w:rsidR="0092583E" w:rsidRPr="0092583E" w:rsidRDefault="0092583E" w:rsidP="0092583E">
      <w:pPr>
        <w:rPr>
          <w:lang w:eastAsia="en-US"/>
        </w:rPr>
      </w:pPr>
    </w:p>
    <w:p w14:paraId="75B3BD4C" w14:textId="5EC73399" w:rsidR="00496CCE" w:rsidRDefault="00496CCE">
      <w:pPr>
        <w:rPr>
          <w:lang w:eastAsia="en-US"/>
        </w:rPr>
      </w:pPr>
      <w:r>
        <w:rPr>
          <w:lang w:eastAsia="en-US"/>
        </w:rPr>
        <w:br w:type="page"/>
      </w:r>
    </w:p>
    <w:p w14:paraId="527FEB31" w14:textId="77777777" w:rsidR="00496CCE" w:rsidRDefault="00496CCE" w:rsidP="00496CCE"/>
    <w:p w14:paraId="106EAAB8" w14:textId="77777777" w:rsidR="00496CCE" w:rsidRDefault="00496CCE" w:rsidP="00496CCE"/>
    <w:p w14:paraId="00980840" w14:textId="77777777" w:rsidR="00496CCE" w:rsidRDefault="00496CCE" w:rsidP="00496CCE"/>
    <w:p w14:paraId="63812397" w14:textId="77777777" w:rsidR="00496CCE" w:rsidRDefault="00496CCE" w:rsidP="00496CCE"/>
    <w:p w14:paraId="6C3F355D" w14:textId="77777777" w:rsidR="00496CCE" w:rsidRDefault="00496CCE" w:rsidP="00496CCE"/>
    <w:p w14:paraId="4FEF3076" w14:textId="77777777" w:rsidR="00496CCE" w:rsidRDefault="00496CCE" w:rsidP="00496CCE"/>
    <w:p w14:paraId="26230C7D" w14:textId="12100265" w:rsidR="00496CCE" w:rsidRPr="00EF3F3E" w:rsidRDefault="00496CCE" w:rsidP="00496CCE">
      <w:pPr>
        <w:pStyle w:val="1"/>
        <w:numPr>
          <w:ilvl w:val="0"/>
          <w:numId w:val="0"/>
        </w:numPr>
        <w:ind w:left="113"/>
        <w:jc w:val="center"/>
        <w:rPr>
          <w:lang w:val="el-GR"/>
        </w:rPr>
      </w:pPr>
      <w:r w:rsidRPr="00323698">
        <w:rPr>
          <w:lang w:val="el-GR"/>
        </w:rPr>
        <w:t xml:space="preserve">ΠΑΡΑΡΤΗΜΑ </w:t>
      </w:r>
      <w:r w:rsidR="00F96263">
        <w:rPr>
          <w:lang w:val="en-US"/>
        </w:rPr>
        <w:t>III</w:t>
      </w:r>
    </w:p>
    <w:p w14:paraId="31539976" w14:textId="77777777" w:rsidR="003D3F3A" w:rsidRDefault="003D3F3A" w:rsidP="003D3F3A">
      <w:pPr>
        <w:jc w:val="center"/>
        <w:rPr>
          <w:b/>
          <w:bCs/>
          <w:lang w:eastAsia="en-US"/>
        </w:rPr>
      </w:pPr>
    </w:p>
    <w:p w14:paraId="74689B67" w14:textId="25E0363C" w:rsidR="003675CA" w:rsidRDefault="003675CA" w:rsidP="003675CA">
      <w:pPr>
        <w:jc w:val="center"/>
        <w:rPr>
          <w:b/>
          <w:bCs/>
          <w:lang w:eastAsia="en-US"/>
        </w:rPr>
      </w:pPr>
      <w:r>
        <w:rPr>
          <w:b/>
          <w:bCs/>
          <w:lang w:eastAsia="en-US"/>
        </w:rPr>
        <w:t>Έργα διαχείρισης στερεών αποβλήτων</w:t>
      </w:r>
    </w:p>
    <w:p w14:paraId="3040F09C" w14:textId="77777777" w:rsidR="003675CA" w:rsidRDefault="003675CA" w:rsidP="003675CA">
      <w:pPr>
        <w:spacing w:after="0"/>
        <w:jc w:val="center"/>
        <w:rPr>
          <w:lang w:eastAsia="en-US"/>
        </w:rPr>
      </w:pPr>
    </w:p>
    <w:p w14:paraId="35268F4D" w14:textId="517C7FD5" w:rsidR="003675CA" w:rsidRPr="003675CA" w:rsidRDefault="003675CA" w:rsidP="003675CA">
      <w:pPr>
        <w:spacing w:after="0"/>
        <w:jc w:val="center"/>
        <w:rPr>
          <w:lang w:eastAsia="en-US"/>
        </w:rPr>
      </w:pPr>
      <w:r w:rsidRPr="003675CA">
        <w:rPr>
          <w:lang w:eastAsia="en-US"/>
        </w:rPr>
        <w:t xml:space="preserve">(Η με </w:t>
      </w:r>
      <w:proofErr w:type="spellStart"/>
      <w:r w:rsidRPr="003675CA">
        <w:rPr>
          <w:lang w:eastAsia="en-US"/>
        </w:rPr>
        <w:t>α.π.</w:t>
      </w:r>
      <w:proofErr w:type="spellEnd"/>
      <w:r w:rsidRPr="003675CA">
        <w:rPr>
          <w:lang w:eastAsia="en-US"/>
        </w:rPr>
        <w:t xml:space="preserve"> 99971/27-10-2023 απαντητική επιστολή των </w:t>
      </w:r>
    </w:p>
    <w:p w14:paraId="29A2E749" w14:textId="5D0C1FA3" w:rsidR="00496CCE" w:rsidRPr="003675CA" w:rsidRDefault="003675CA" w:rsidP="003675CA">
      <w:pPr>
        <w:spacing w:after="0"/>
        <w:jc w:val="center"/>
        <w:rPr>
          <w:lang w:eastAsia="en-US"/>
        </w:rPr>
      </w:pPr>
      <w:r w:rsidRPr="003675CA">
        <w:rPr>
          <w:lang w:eastAsia="en-US"/>
        </w:rPr>
        <w:t>ΓΓ Επενδύσεων και Ανάπτυξης και ΓΓ Συντονισμού Διαχείρισης Αποβλήτων)</w:t>
      </w:r>
    </w:p>
    <w:p w14:paraId="470B34AA" w14:textId="77777777" w:rsidR="00496CCE" w:rsidRPr="0092583E" w:rsidRDefault="00496CCE" w:rsidP="00496CCE">
      <w:pPr>
        <w:rPr>
          <w:lang w:eastAsia="en-US"/>
        </w:rPr>
      </w:pPr>
    </w:p>
    <w:p w14:paraId="13F046E3" w14:textId="77777777" w:rsidR="00496CCE" w:rsidRPr="0092583E" w:rsidRDefault="00496CCE" w:rsidP="00496CCE">
      <w:pPr>
        <w:rPr>
          <w:lang w:eastAsia="en-US"/>
        </w:rPr>
      </w:pPr>
    </w:p>
    <w:p w14:paraId="03DC1FE0" w14:textId="77777777" w:rsidR="00496CCE" w:rsidRPr="0092583E" w:rsidRDefault="00496CCE" w:rsidP="00496CCE">
      <w:pPr>
        <w:rPr>
          <w:lang w:eastAsia="en-US"/>
        </w:rPr>
      </w:pPr>
    </w:p>
    <w:p w14:paraId="2EBF8AB3" w14:textId="77777777" w:rsidR="00496CCE" w:rsidRPr="0092583E" w:rsidRDefault="00496CCE" w:rsidP="00496CCE">
      <w:pPr>
        <w:rPr>
          <w:lang w:eastAsia="en-US"/>
        </w:rPr>
      </w:pPr>
    </w:p>
    <w:p w14:paraId="0538C2F5" w14:textId="77777777" w:rsidR="00496CCE" w:rsidRPr="0092583E" w:rsidRDefault="00496CCE" w:rsidP="00496CCE">
      <w:pPr>
        <w:rPr>
          <w:lang w:eastAsia="en-US"/>
        </w:rPr>
      </w:pPr>
    </w:p>
    <w:p w14:paraId="6D9BE0E1" w14:textId="77777777" w:rsidR="00496CCE" w:rsidRPr="0092583E" w:rsidRDefault="00496CCE" w:rsidP="00496CCE">
      <w:pPr>
        <w:rPr>
          <w:lang w:eastAsia="en-US"/>
        </w:rPr>
      </w:pPr>
    </w:p>
    <w:p w14:paraId="100F1A91" w14:textId="77777777" w:rsidR="00496CCE" w:rsidRPr="0092583E" w:rsidRDefault="00496CCE" w:rsidP="00496CCE">
      <w:pPr>
        <w:rPr>
          <w:lang w:eastAsia="en-US"/>
        </w:rPr>
      </w:pPr>
    </w:p>
    <w:p w14:paraId="2E7AE5D9" w14:textId="77777777" w:rsidR="00496CCE" w:rsidRPr="0092583E" w:rsidRDefault="00496CCE" w:rsidP="00496CCE">
      <w:pPr>
        <w:rPr>
          <w:lang w:eastAsia="en-US"/>
        </w:rPr>
      </w:pPr>
    </w:p>
    <w:p w14:paraId="3BD08003" w14:textId="77777777" w:rsidR="00496CCE" w:rsidRPr="0092583E" w:rsidRDefault="00496CCE" w:rsidP="00496CCE">
      <w:pPr>
        <w:rPr>
          <w:lang w:eastAsia="en-US"/>
        </w:rPr>
      </w:pPr>
    </w:p>
    <w:p w14:paraId="48CBC62F" w14:textId="77777777" w:rsidR="00496CCE" w:rsidRPr="0092583E" w:rsidRDefault="00496CCE" w:rsidP="00496CCE">
      <w:pPr>
        <w:rPr>
          <w:lang w:eastAsia="en-US"/>
        </w:rPr>
      </w:pPr>
    </w:p>
    <w:p w14:paraId="4C7EE3C6" w14:textId="77777777" w:rsidR="00496CCE" w:rsidRPr="0092583E" w:rsidRDefault="00496CCE" w:rsidP="00496CCE">
      <w:pPr>
        <w:rPr>
          <w:lang w:eastAsia="en-US"/>
        </w:rPr>
      </w:pPr>
    </w:p>
    <w:p w14:paraId="3AF4EF95" w14:textId="77777777" w:rsidR="00496CCE" w:rsidRPr="0092583E" w:rsidRDefault="00496CCE" w:rsidP="00496CCE">
      <w:pPr>
        <w:rPr>
          <w:lang w:eastAsia="en-US"/>
        </w:rPr>
      </w:pPr>
    </w:p>
    <w:p w14:paraId="6197F9FF" w14:textId="77777777" w:rsidR="00496CCE" w:rsidRPr="0092583E" w:rsidRDefault="00496CCE" w:rsidP="00496CCE">
      <w:pPr>
        <w:rPr>
          <w:lang w:eastAsia="en-US"/>
        </w:rPr>
      </w:pPr>
    </w:p>
    <w:p w14:paraId="1E5EA7CC" w14:textId="77777777" w:rsidR="00496CCE" w:rsidRPr="00742D61" w:rsidRDefault="00496CCE" w:rsidP="00496CCE">
      <w:pPr>
        <w:tabs>
          <w:tab w:val="left" w:pos="3300"/>
        </w:tabs>
        <w:rPr>
          <w:lang w:eastAsia="en-US"/>
        </w:rPr>
      </w:pPr>
    </w:p>
    <w:p w14:paraId="1B1367C0" w14:textId="0B07250B" w:rsidR="00496CCE" w:rsidRDefault="00496CCE">
      <w:pPr>
        <w:rPr>
          <w:lang w:eastAsia="en-US"/>
        </w:rPr>
      </w:pPr>
      <w:r>
        <w:rPr>
          <w:lang w:eastAsia="en-US"/>
        </w:rPr>
        <w:br w:type="page"/>
      </w:r>
    </w:p>
    <w:p w14:paraId="610FCF6C" w14:textId="77777777" w:rsidR="00496CCE" w:rsidRDefault="00496CCE" w:rsidP="00496CCE"/>
    <w:p w14:paraId="3695576C" w14:textId="77777777" w:rsidR="00496CCE" w:rsidRDefault="00496CCE" w:rsidP="00496CCE"/>
    <w:p w14:paraId="1A47A75F" w14:textId="77777777" w:rsidR="00496CCE" w:rsidRDefault="00496CCE" w:rsidP="00496CCE"/>
    <w:p w14:paraId="49ECB8E2" w14:textId="77777777" w:rsidR="00496CCE" w:rsidRDefault="00496CCE" w:rsidP="00496CCE"/>
    <w:p w14:paraId="197D99FC" w14:textId="77777777" w:rsidR="00496CCE" w:rsidRDefault="00496CCE" w:rsidP="00496CCE"/>
    <w:p w14:paraId="028910E6" w14:textId="77777777" w:rsidR="00496CCE" w:rsidRDefault="00496CCE" w:rsidP="00496CCE"/>
    <w:p w14:paraId="5F59EB72" w14:textId="1FE296F6" w:rsidR="00496CCE" w:rsidRPr="00323698" w:rsidRDefault="00496CCE" w:rsidP="00496CCE">
      <w:pPr>
        <w:pStyle w:val="1"/>
        <w:numPr>
          <w:ilvl w:val="0"/>
          <w:numId w:val="0"/>
        </w:numPr>
        <w:ind w:left="113"/>
        <w:jc w:val="center"/>
        <w:rPr>
          <w:lang w:val="el-GR"/>
        </w:rPr>
      </w:pPr>
      <w:r w:rsidRPr="00323698">
        <w:rPr>
          <w:lang w:val="el-GR"/>
        </w:rPr>
        <w:t>ΠΑΡΑΡΤΗΜΑ Ι</w:t>
      </w:r>
      <w:r w:rsidRPr="00323698">
        <w:rPr>
          <w:lang w:val="en-US"/>
        </w:rPr>
        <w:t>V</w:t>
      </w:r>
    </w:p>
    <w:p w14:paraId="17AA4E7C" w14:textId="77777777" w:rsidR="00496CCE" w:rsidRPr="00323698" w:rsidRDefault="00496CCE" w:rsidP="00496CCE">
      <w:pPr>
        <w:jc w:val="center"/>
        <w:rPr>
          <w:b/>
          <w:bCs/>
          <w:lang w:eastAsia="en-US"/>
        </w:rPr>
      </w:pPr>
    </w:p>
    <w:p w14:paraId="7B919BE6" w14:textId="7AC241F4" w:rsidR="00496CCE" w:rsidRDefault="00813D5B" w:rsidP="00496CCE">
      <w:pPr>
        <w:jc w:val="center"/>
        <w:rPr>
          <w:b/>
          <w:bCs/>
          <w:lang w:eastAsia="en-US"/>
        </w:rPr>
      </w:pPr>
      <w:r w:rsidRPr="00323698">
        <w:rPr>
          <w:b/>
          <w:bCs/>
          <w:lang w:eastAsia="en-US"/>
        </w:rPr>
        <w:t>Έργα διαχείρισης λυμάτων στο</w:t>
      </w:r>
      <w:r w:rsidR="006353ED" w:rsidRPr="00323698">
        <w:rPr>
          <w:b/>
          <w:bCs/>
          <w:lang w:eastAsia="en-US"/>
        </w:rPr>
        <w:t xml:space="preserve"> ΕΠ-ΥΜΕΠΕΡΑΑ: ΑΠ14, 14Β</w:t>
      </w:r>
    </w:p>
    <w:p w14:paraId="1C16B0E1" w14:textId="77777777" w:rsidR="00496CCE" w:rsidRPr="0092583E" w:rsidRDefault="00496CCE" w:rsidP="00496CCE">
      <w:pPr>
        <w:rPr>
          <w:lang w:eastAsia="en-US"/>
        </w:rPr>
      </w:pPr>
    </w:p>
    <w:p w14:paraId="2D8C77FD" w14:textId="77777777" w:rsidR="00496CCE" w:rsidRPr="0092583E" w:rsidRDefault="00496CCE" w:rsidP="00496CCE">
      <w:pPr>
        <w:rPr>
          <w:lang w:eastAsia="en-US"/>
        </w:rPr>
      </w:pPr>
    </w:p>
    <w:p w14:paraId="00E3ECFF" w14:textId="77777777" w:rsidR="00496CCE" w:rsidRPr="0092583E" w:rsidRDefault="00496CCE" w:rsidP="00496CCE">
      <w:pPr>
        <w:rPr>
          <w:lang w:eastAsia="en-US"/>
        </w:rPr>
      </w:pPr>
    </w:p>
    <w:p w14:paraId="43079C12" w14:textId="77777777" w:rsidR="00496CCE" w:rsidRPr="0092583E" w:rsidRDefault="00496CCE" w:rsidP="00496CCE">
      <w:pPr>
        <w:rPr>
          <w:lang w:eastAsia="en-US"/>
        </w:rPr>
      </w:pPr>
    </w:p>
    <w:p w14:paraId="15FB498A" w14:textId="77777777" w:rsidR="00496CCE" w:rsidRPr="0092583E" w:rsidRDefault="00496CCE" w:rsidP="00496CCE">
      <w:pPr>
        <w:rPr>
          <w:lang w:eastAsia="en-US"/>
        </w:rPr>
      </w:pPr>
    </w:p>
    <w:p w14:paraId="644100C2" w14:textId="77777777" w:rsidR="00496CCE" w:rsidRPr="0092583E" w:rsidRDefault="00496CCE" w:rsidP="00496CCE">
      <w:pPr>
        <w:rPr>
          <w:lang w:eastAsia="en-US"/>
        </w:rPr>
      </w:pPr>
    </w:p>
    <w:p w14:paraId="2CC6F336" w14:textId="77777777" w:rsidR="00496CCE" w:rsidRPr="0092583E" w:rsidRDefault="00496CCE" w:rsidP="00496CCE">
      <w:pPr>
        <w:rPr>
          <w:lang w:eastAsia="en-US"/>
        </w:rPr>
      </w:pPr>
    </w:p>
    <w:p w14:paraId="676D2533" w14:textId="77777777" w:rsidR="00496CCE" w:rsidRPr="0092583E" w:rsidRDefault="00496CCE" w:rsidP="00496CCE">
      <w:pPr>
        <w:rPr>
          <w:lang w:eastAsia="en-US"/>
        </w:rPr>
      </w:pPr>
    </w:p>
    <w:p w14:paraId="6138F369" w14:textId="77777777" w:rsidR="00496CCE" w:rsidRPr="0092583E" w:rsidRDefault="00496CCE" w:rsidP="00496CCE">
      <w:pPr>
        <w:rPr>
          <w:lang w:eastAsia="en-US"/>
        </w:rPr>
      </w:pPr>
    </w:p>
    <w:p w14:paraId="60DEF3D6" w14:textId="77777777" w:rsidR="00496CCE" w:rsidRPr="0092583E" w:rsidRDefault="00496CCE" w:rsidP="00496CCE">
      <w:pPr>
        <w:rPr>
          <w:lang w:eastAsia="en-US"/>
        </w:rPr>
      </w:pPr>
    </w:p>
    <w:p w14:paraId="643D39C6" w14:textId="77777777" w:rsidR="00496CCE" w:rsidRPr="0092583E" w:rsidRDefault="00496CCE" w:rsidP="00496CCE">
      <w:pPr>
        <w:rPr>
          <w:lang w:eastAsia="en-US"/>
        </w:rPr>
      </w:pPr>
    </w:p>
    <w:p w14:paraId="1BDE4363" w14:textId="77777777" w:rsidR="00496CCE" w:rsidRPr="0092583E" w:rsidRDefault="00496CCE" w:rsidP="00496CCE">
      <w:pPr>
        <w:rPr>
          <w:lang w:eastAsia="en-US"/>
        </w:rPr>
      </w:pPr>
    </w:p>
    <w:p w14:paraId="38CBFA5E" w14:textId="77777777" w:rsidR="00496CCE" w:rsidRPr="0092583E" w:rsidRDefault="00496CCE" w:rsidP="00496CCE">
      <w:pPr>
        <w:rPr>
          <w:lang w:eastAsia="en-US"/>
        </w:rPr>
      </w:pPr>
    </w:p>
    <w:p w14:paraId="0450B3FB" w14:textId="77777777" w:rsidR="00496CCE" w:rsidRPr="00742D61" w:rsidRDefault="00496CCE" w:rsidP="00496CCE">
      <w:pPr>
        <w:tabs>
          <w:tab w:val="left" w:pos="3300"/>
        </w:tabs>
        <w:rPr>
          <w:lang w:eastAsia="en-US"/>
        </w:rPr>
      </w:pPr>
    </w:p>
    <w:p w14:paraId="271550C5" w14:textId="77777777" w:rsidR="00496CCE" w:rsidRDefault="00496CCE" w:rsidP="00496CCE">
      <w:pPr>
        <w:rPr>
          <w:lang w:eastAsia="en-US"/>
        </w:rPr>
      </w:pPr>
      <w:r>
        <w:rPr>
          <w:lang w:eastAsia="en-US"/>
        </w:rPr>
        <w:br w:type="page"/>
      </w:r>
    </w:p>
    <w:p w14:paraId="58F2CB34" w14:textId="77777777" w:rsidR="006353ED" w:rsidRDefault="006353ED" w:rsidP="006353ED"/>
    <w:p w14:paraId="756A6D05" w14:textId="77777777" w:rsidR="006353ED" w:rsidRDefault="006353ED" w:rsidP="006353ED"/>
    <w:p w14:paraId="0EE53E93" w14:textId="77777777" w:rsidR="006353ED" w:rsidRDefault="006353ED" w:rsidP="006353ED"/>
    <w:p w14:paraId="0B9E344B" w14:textId="77777777" w:rsidR="006353ED" w:rsidRDefault="006353ED" w:rsidP="006353ED"/>
    <w:p w14:paraId="4F48DF23" w14:textId="77777777" w:rsidR="006353ED" w:rsidRDefault="006353ED" w:rsidP="006353ED"/>
    <w:p w14:paraId="39A51CE7" w14:textId="77777777" w:rsidR="006353ED" w:rsidRDefault="006353ED" w:rsidP="006353ED"/>
    <w:p w14:paraId="0E52A5EF" w14:textId="5D8F3373" w:rsidR="006353ED" w:rsidRPr="00323698" w:rsidRDefault="006353ED" w:rsidP="006353ED">
      <w:pPr>
        <w:pStyle w:val="1"/>
        <w:numPr>
          <w:ilvl w:val="0"/>
          <w:numId w:val="0"/>
        </w:numPr>
        <w:ind w:left="113"/>
        <w:jc w:val="center"/>
        <w:rPr>
          <w:lang w:val="el-GR"/>
        </w:rPr>
      </w:pPr>
      <w:r w:rsidRPr="00323698">
        <w:rPr>
          <w:lang w:val="el-GR"/>
        </w:rPr>
        <w:t xml:space="preserve">ΠΑΡΑΡΤΗΜΑ </w:t>
      </w:r>
      <w:r w:rsidRPr="00323698">
        <w:rPr>
          <w:lang w:val="en-US"/>
        </w:rPr>
        <w:t>V</w:t>
      </w:r>
    </w:p>
    <w:p w14:paraId="13B47767" w14:textId="77777777" w:rsidR="006353ED" w:rsidRPr="00323698" w:rsidRDefault="006353ED" w:rsidP="006353ED">
      <w:pPr>
        <w:jc w:val="center"/>
        <w:rPr>
          <w:b/>
          <w:bCs/>
          <w:lang w:eastAsia="en-US"/>
        </w:rPr>
      </w:pPr>
    </w:p>
    <w:p w14:paraId="1E451446" w14:textId="52B81C0A" w:rsidR="006353ED" w:rsidRPr="006353ED" w:rsidRDefault="00813D5B" w:rsidP="006353ED">
      <w:pPr>
        <w:jc w:val="center"/>
        <w:rPr>
          <w:b/>
          <w:bCs/>
          <w:lang w:eastAsia="en-US"/>
        </w:rPr>
      </w:pPr>
      <w:r w:rsidRPr="00323698">
        <w:rPr>
          <w:b/>
          <w:bCs/>
          <w:lang w:eastAsia="en-US"/>
        </w:rPr>
        <w:t xml:space="preserve">Έργα βιοποικιλότητας στο Πρόγραμμα </w:t>
      </w:r>
      <w:r w:rsidR="006353ED" w:rsidRPr="00323698">
        <w:rPr>
          <w:b/>
          <w:bCs/>
          <w:lang w:eastAsia="en-US"/>
        </w:rPr>
        <w:t>ΠΕΚΑ 2021-2027</w:t>
      </w:r>
    </w:p>
    <w:p w14:paraId="5B2773C8" w14:textId="77777777" w:rsidR="006353ED" w:rsidRPr="0092583E" w:rsidRDefault="006353ED" w:rsidP="006353ED">
      <w:pPr>
        <w:rPr>
          <w:lang w:eastAsia="en-US"/>
        </w:rPr>
      </w:pPr>
    </w:p>
    <w:p w14:paraId="13919BE5" w14:textId="77777777" w:rsidR="006353ED" w:rsidRPr="0092583E" w:rsidRDefault="006353ED" w:rsidP="006353ED">
      <w:pPr>
        <w:rPr>
          <w:lang w:eastAsia="en-US"/>
        </w:rPr>
      </w:pPr>
    </w:p>
    <w:p w14:paraId="54166AAB" w14:textId="77777777" w:rsidR="006353ED" w:rsidRPr="0092583E" w:rsidRDefault="006353ED" w:rsidP="006353ED">
      <w:pPr>
        <w:rPr>
          <w:lang w:eastAsia="en-US"/>
        </w:rPr>
      </w:pPr>
    </w:p>
    <w:p w14:paraId="7B071116" w14:textId="77777777" w:rsidR="006353ED" w:rsidRPr="0092583E" w:rsidRDefault="006353ED" w:rsidP="006353ED">
      <w:pPr>
        <w:rPr>
          <w:lang w:eastAsia="en-US"/>
        </w:rPr>
      </w:pPr>
    </w:p>
    <w:p w14:paraId="59277991" w14:textId="77777777" w:rsidR="006353ED" w:rsidRPr="0092583E" w:rsidRDefault="006353ED" w:rsidP="006353ED">
      <w:pPr>
        <w:rPr>
          <w:lang w:eastAsia="en-US"/>
        </w:rPr>
      </w:pPr>
    </w:p>
    <w:p w14:paraId="5A6FA430" w14:textId="77777777" w:rsidR="006353ED" w:rsidRPr="0092583E" w:rsidRDefault="006353ED" w:rsidP="006353ED">
      <w:pPr>
        <w:rPr>
          <w:lang w:eastAsia="en-US"/>
        </w:rPr>
      </w:pPr>
    </w:p>
    <w:p w14:paraId="07FAB097" w14:textId="77777777" w:rsidR="006353ED" w:rsidRPr="0092583E" w:rsidRDefault="006353ED" w:rsidP="006353ED">
      <w:pPr>
        <w:rPr>
          <w:lang w:eastAsia="en-US"/>
        </w:rPr>
      </w:pPr>
    </w:p>
    <w:p w14:paraId="37553A97" w14:textId="77777777" w:rsidR="006353ED" w:rsidRPr="0092583E" w:rsidRDefault="006353ED" w:rsidP="006353ED">
      <w:pPr>
        <w:rPr>
          <w:lang w:eastAsia="en-US"/>
        </w:rPr>
      </w:pPr>
    </w:p>
    <w:p w14:paraId="5BB5935D" w14:textId="77777777" w:rsidR="006353ED" w:rsidRPr="0092583E" w:rsidRDefault="006353ED" w:rsidP="006353ED">
      <w:pPr>
        <w:rPr>
          <w:lang w:eastAsia="en-US"/>
        </w:rPr>
      </w:pPr>
    </w:p>
    <w:p w14:paraId="5FE32ED3" w14:textId="77777777" w:rsidR="006353ED" w:rsidRPr="0092583E" w:rsidRDefault="006353ED" w:rsidP="006353ED">
      <w:pPr>
        <w:rPr>
          <w:lang w:eastAsia="en-US"/>
        </w:rPr>
      </w:pPr>
    </w:p>
    <w:p w14:paraId="29883EE7" w14:textId="77777777" w:rsidR="006353ED" w:rsidRPr="0092583E" w:rsidRDefault="006353ED" w:rsidP="006353ED">
      <w:pPr>
        <w:rPr>
          <w:lang w:eastAsia="en-US"/>
        </w:rPr>
      </w:pPr>
    </w:p>
    <w:p w14:paraId="6AE1ED1F" w14:textId="77777777" w:rsidR="006353ED" w:rsidRPr="0092583E" w:rsidRDefault="006353ED" w:rsidP="006353ED">
      <w:pPr>
        <w:rPr>
          <w:lang w:eastAsia="en-US"/>
        </w:rPr>
      </w:pPr>
    </w:p>
    <w:p w14:paraId="7852A9DB" w14:textId="77777777" w:rsidR="006353ED" w:rsidRPr="00742D61" w:rsidRDefault="006353ED" w:rsidP="006353ED">
      <w:pPr>
        <w:tabs>
          <w:tab w:val="left" w:pos="3300"/>
        </w:tabs>
        <w:rPr>
          <w:lang w:eastAsia="en-US"/>
        </w:rPr>
      </w:pPr>
    </w:p>
    <w:p w14:paraId="164B3078" w14:textId="77777777" w:rsidR="006353ED" w:rsidRDefault="006353ED" w:rsidP="006353ED">
      <w:pPr>
        <w:rPr>
          <w:lang w:eastAsia="en-US"/>
        </w:rPr>
      </w:pPr>
      <w:r>
        <w:rPr>
          <w:lang w:eastAsia="en-US"/>
        </w:rPr>
        <w:br w:type="page"/>
      </w:r>
    </w:p>
    <w:p w14:paraId="5A984A35" w14:textId="77777777" w:rsidR="006353ED" w:rsidRDefault="006353ED" w:rsidP="006353ED"/>
    <w:p w14:paraId="1F63CB37" w14:textId="77777777" w:rsidR="006353ED" w:rsidRDefault="006353ED" w:rsidP="006353ED"/>
    <w:p w14:paraId="5277CF67" w14:textId="77777777" w:rsidR="006353ED" w:rsidRDefault="006353ED" w:rsidP="006353ED"/>
    <w:p w14:paraId="33DD4864" w14:textId="77777777" w:rsidR="00803910" w:rsidRDefault="00803910" w:rsidP="00803910"/>
    <w:p w14:paraId="5B3AB7CD" w14:textId="77777777" w:rsidR="00803910" w:rsidRDefault="00803910" w:rsidP="00803910"/>
    <w:p w14:paraId="76AA2D14" w14:textId="77777777" w:rsidR="00803910" w:rsidRDefault="00803910" w:rsidP="00803910"/>
    <w:p w14:paraId="799050E6" w14:textId="15080766" w:rsidR="00803910" w:rsidRPr="00EF3F3E" w:rsidRDefault="00803910" w:rsidP="00803910">
      <w:pPr>
        <w:pStyle w:val="1"/>
        <w:numPr>
          <w:ilvl w:val="0"/>
          <w:numId w:val="0"/>
        </w:numPr>
        <w:ind w:left="113"/>
        <w:jc w:val="center"/>
        <w:rPr>
          <w:lang w:val="el-GR"/>
        </w:rPr>
      </w:pPr>
      <w:r w:rsidRPr="005F1A99">
        <w:rPr>
          <w:lang w:val="el-GR"/>
        </w:rPr>
        <w:t>ΠΑΡΑΡΤΗΜΑ</w:t>
      </w:r>
      <w:r w:rsidRPr="00AB3CB7">
        <w:rPr>
          <w:lang w:val="el-GR"/>
        </w:rPr>
        <w:t xml:space="preserve"> </w:t>
      </w:r>
      <w:r>
        <w:rPr>
          <w:lang w:val="en-US"/>
        </w:rPr>
        <w:t>V</w:t>
      </w:r>
      <w:r w:rsidR="00F96263">
        <w:rPr>
          <w:lang w:val="en-US"/>
        </w:rPr>
        <w:t>I</w:t>
      </w:r>
    </w:p>
    <w:p w14:paraId="307C727B" w14:textId="77777777" w:rsidR="00803910" w:rsidRPr="008B1DD9" w:rsidRDefault="00803910" w:rsidP="00803910">
      <w:pPr>
        <w:jc w:val="center"/>
        <w:rPr>
          <w:b/>
          <w:bCs/>
          <w:lang w:eastAsia="en-US"/>
        </w:rPr>
      </w:pPr>
    </w:p>
    <w:p w14:paraId="314093F4" w14:textId="1AC66000" w:rsidR="00803910" w:rsidRPr="00AD03CD" w:rsidRDefault="00323698" w:rsidP="00803910">
      <w:pPr>
        <w:jc w:val="center"/>
        <w:rPr>
          <w:b/>
          <w:bCs/>
          <w:lang w:eastAsia="en-US"/>
        </w:rPr>
      </w:pPr>
      <w:r>
        <w:rPr>
          <w:b/>
          <w:bCs/>
          <w:lang w:eastAsia="en-US"/>
        </w:rPr>
        <w:t>Εθνικός Σχεδιασμός Διαχείρισης Καταστροφών</w:t>
      </w:r>
    </w:p>
    <w:p w14:paraId="1578C51F" w14:textId="77777777" w:rsidR="00803910" w:rsidRDefault="00803910" w:rsidP="00803910">
      <w:pPr>
        <w:jc w:val="center"/>
        <w:rPr>
          <w:b/>
          <w:bCs/>
          <w:lang w:eastAsia="en-US"/>
        </w:rPr>
      </w:pPr>
    </w:p>
    <w:p w14:paraId="552EE2B1" w14:textId="77777777" w:rsidR="00803910" w:rsidRDefault="00803910" w:rsidP="00803910">
      <w:pPr>
        <w:jc w:val="center"/>
        <w:rPr>
          <w:b/>
          <w:bCs/>
          <w:lang w:eastAsia="en-US"/>
        </w:rPr>
      </w:pPr>
    </w:p>
    <w:p w14:paraId="02BB957E" w14:textId="77777777" w:rsidR="00803910" w:rsidRDefault="00803910" w:rsidP="00803910">
      <w:pPr>
        <w:jc w:val="center"/>
        <w:rPr>
          <w:b/>
          <w:bCs/>
          <w:lang w:eastAsia="en-US"/>
        </w:rPr>
      </w:pPr>
    </w:p>
    <w:p w14:paraId="7162B98B" w14:textId="77777777" w:rsidR="00803910" w:rsidRPr="0092583E" w:rsidRDefault="00803910" w:rsidP="00803910">
      <w:pPr>
        <w:jc w:val="center"/>
        <w:rPr>
          <w:lang w:eastAsia="en-US"/>
        </w:rPr>
      </w:pPr>
    </w:p>
    <w:p w14:paraId="7375013B" w14:textId="77777777" w:rsidR="00803910" w:rsidRPr="0092583E" w:rsidRDefault="00803910" w:rsidP="00803910">
      <w:pPr>
        <w:rPr>
          <w:lang w:eastAsia="en-US"/>
        </w:rPr>
      </w:pPr>
    </w:p>
    <w:p w14:paraId="6ABD2F63" w14:textId="77777777" w:rsidR="00803910" w:rsidRPr="0092583E" w:rsidRDefault="00803910" w:rsidP="00803910">
      <w:pPr>
        <w:rPr>
          <w:lang w:eastAsia="en-US"/>
        </w:rPr>
      </w:pPr>
    </w:p>
    <w:p w14:paraId="76CFEC03" w14:textId="77777777" w:rsidR="00803910" w:rsidRPr="0092583E" w:rsidRDefault="00803910" w:rsidP="00803910">
      <w:pPr>
        <w:rPr>
          <w:lang w:eastAsia="en-US"/>
        </w:rPr>
      </w:pPr>
    </w:p>
    <w:p w14:paraId="219E2361" w14:textId="77777777" w:rsidR="00803910" w:rsidRPr="0092583E" w:rsidRDefault="00803910" w:rsidP="00803910">
      <w:pPr>
        <w:rPr>
          <w:lang w:eastAsia="en-US"/>
        </w:rPr>
      </w:pPr>
    </w:p>
    <w:p w14:paraId="4AC0167B" w14:textId="77777777" w:rsidR="00803910" w:rsidRPr="0092583E" w:rsidRDefault="00803910" w:rsidP="00803910">
      <w:pPr>
        <w:rPr>
          <w:lang w:eastAsia="en-US"/>
        </w:rPr>
      </w:pPr>
    </w:p>
    <w:p w14:paraId="462B4925" w14:textId="77777777" w:rsidR="00803910" w:rsidRPr="0092583E" w:rsidRDefault="00803910" w:rsidP="00803910">
      <w:pPr>
        <w:rPr>
          <w:lang w:eastAsia="en-US"/>
        </w:rPr>
      </w:pPr>
    </w:p>
    <w:p w14:paraId="05A1EFD4" w14:textId="77777777" w:rsidR="00803910" w:rsidRPr="0092583E" w:rsidRDefault="00803910" w:rsidP="00803910">
      <w:pPr>
        <w:rPr>
          <w:lang w:eastAsia="en-US"/>
        </w:rPr>
      </w:pPr>
    </w:p>
    <w:p w14:paraId="307A5442" w14:textId="77777777" w:rsidR="00803910" w:rsidRPr="0092583E" w:rsidRDefault="00803910" w:rsidP="00803910">
      <w:pPr>
        <w:rPr>
          <w:lang w:eastAsia="en-US"/>
        </w:rPr>
      </w:pPr>
    </w:p>
    <w:p w14:paraId="595C74C3" w14:textId="77777777" w:rsidR="006353ED" w:rsidRDefault="006353ED" w:rsidP="006353ED"/>
    <w:p w14:paraId="4AF84E95" w14:textId="77777777" w:rsidR="006353ED" w:rsidRDefault="006353ED" w:rsidP="006353ED"/>
    <w:p w14:paraId="32EB79A1" w14:textId="5EC63E02" w:rsidR="00803910" w:rsidRDefault="00803910">
      <w:r>
        <w:br w:type="page"/>
      </w:r>
    </w:p>
    <w:p w14:paraId="7645CCC8" w14:textId="77777777" w:rsidR="006353ED" w:rsidRDefault="006353ED" w:rsidP="006353ED"/>
    <w:p w14:paraId="3D536099" w14:textId="77777777" w:rsidR="00323698" w:rsidRDefault="00323698" w:rsidP="006353ED"/>
    <w:p w14:paraId="1C8F19CE" w14:textId="77777777" w:rsidR="00323698" w:rsidRDefault="00323698" w:rsidP="006353ED"/>
    <w:p w14:paraId="2A1DBD19" w14:textId="77777777" w:rsidR="00323698" w:rsidRDefault="00323698" w:rsidP="006353ED"/>
    <w:p w14:paraId="6E67DAE3" w14:textId="77777777" w:rsidR="00323698" w:rsidRDefault="00323698" w:rsidP="006353ED"/>
    <w:p w14:paraId="776BCE92" w14:textId="77777777" w:rsidR="00323698" w:rsidRDefault="00323698" w:rsidP="006353ED"/>
    <w:p w14:paraId="0EA5E49E" w14:textId="45C77718" w:rsidR="006353ED" w:rsidRPr="006353ED" w:rsidRDefault="006353ED" w:rsidP="006353ED">
      <w:pPr>
        <w:pStyle w:val="1"/>
        <w:numPr>
          <w:ilvl w:val="0"/>
          <w:numId w:val="0"/>
        </w:numPr>
        <w:ind w:left="113"/>
        <w:jc w:val="center"/>
        <w:rPr>
          <w:lang w:val="el-GR"/>
        </w:rPr>
      </w:pPr>
      <w:r w:rsidRPr="005F1A99">
        <w:rPr>
          <w:lang w:val="el-GR"/>
        </w:rPr>
        <w:t>ΠΑΡΑΡΤΗΜΑ</w:t>
      </w:r>
      <w:r w:rsidRPr="00AB3CB7">
        <w:rPr>
          <w:lang w:val="el-GR"/>
        </w:rPr>
        <w:t xml:space="preserve"> </w:t>
      </w:r>
      <w:r>
        <w:rPr>
          <w:lang w:val="en-US"/>
        </w:rPr>
        <w:t>V</w:t>
      </w:r>
      <w:r w:rsidR="00F96263">
        <w:rPr>
          <w:lang w:val="en-US"/>
        </w:rPr>
        <w:t>I</w:t>
      </w:r>
      <w:r w:rsidR="00803910">
        <w:rPr>
          <w:lang w:val="el-GR"/>
        </w:rPr>
        <w:t>Ι</w:t>
      </w:r>
    </w:p>
    <w:p w14:paraId="0D402DAF" w14:textId="77777777" w:rsidR="006353ED" w:rsidRPr="008B1DD9" w:rsidRDefault="006353ED" w:rsidP="006353ED">
      <w:pPr>
        <w:jc w:val="center"/>
        <w:rPr>
          <w:b/>
          <w:bCs/>
          <w:lang w:eastAsia="en-US"/>
        </w:rPr>
      </w:pPr>
    </w:p>
    <w:p w14:paraId="4173A9F3" w14:textId="0A080BE7" w:rsidR="00D33080" w:rsidRPr="00AD03CD" w:rsidRDefault="00813D5B" w:rsidP="00F642A6">
      <w:pPr>
        <w:jc w:val="center"/>
        <w:rPr>
          <w:b/>
          <w:bCs/>
          <w:lang w:eastAsia="en-US"/>
        </w:rPr>
      </w:pPr>
      <w:r w:rsidRPr="00F642A6">
        <w:rPr>
          <w:b/>
          <w:bCs/>
          <w:lang w:eastAsia="en-US"/>
        </w:rPr>
        <w:t>Πίνακας αιτιολόγησης των τροποποιήσεων τιμών δεικτών</w:t>
      </w:r>
    </w:p>
    <w:p w14:paraId="2CD43C5A" w14:textId="77777777" w:rsidR="00D33080" w:rsidRDefault="00D33080" w:rsidP="00F642A6">
      <w:pPr>
        <w:jc w:val="center"/>
        <w:rPr>
          <w:b/>
          <w:bCs/>
          <w:lang w:eastAsia="en-US"/>
        </w:rPr>
      </w:pPr>
    </w:p>
    <w:p w14:paraId="03A210BB" w14:textId="77777777" w:rsidR="00D33080" w:rsidRDefault="00D33080" w:rsidP="00F642A6">
      <w:pPr>
        <w:jc w:val="center"/>
        <w:rPr>
          <w:b/>
          <w:bCs/>
          <w:lang w:eastAsia="en-US"/>
        </w:rPr>
      </w:pPr>
    </w:p>
    <w:p w14:paraId="72E28488" w14:textId="77777777" w:rsidR="00D33080" w:rsidRDefault="00D33080" w:rsidP="00F642A6">
      <w:pPr>
        <w:jc w:val="center"/>
        <w:rPr>
          <w:b/>
          <w:bCs/>
          <w:lang w:eastAsia="en-US"/>
        </w:rPr>
      </w:pPr>
    </w:p>
    <w:p w14:paraId="5448E6D1" w14:textId="77777777" w:rsidR="00D33080" w:rsidRPr="0092583E" w:rsidRDefault="00D33080" w:rsidP="00F642A6">
      <w:pPr>
        <w:jc w:val="center"/>
        <w:rPr>
          <w:lang w:eastAsia="en-US"/>
        </w:rPr>
      </w:pPr>
    </w:p>
    <w:p w14:paraId="19BF3096" w14:textId="77777777" w:rsidR="006353ED" w:rsidRPr="0092583E" w:rsidRDefault="006353ED" w:rsidP="006353ED">
      <w:pPr>
        <w:rPr>
          <w:lang w:eastAsia="en-US"/>
        </w:rPr>
      </w:pPr>
    </w:p>
    <w:p w14:paraId="56B7B605" w14:textId="77777777" w:rsidR="006353ED" w:rsidRPr="0092583E" w:rsidRDefault="006353ED" w:rsidP="006353ED">
      <w:pPr>
        <w:rPr>
          <w:lang w:eastAsia="en-US"/>
        </w:rPr>
      </w:pPr>
    </w:p>
    <w:p w14:paraId="60CEBB40" w14:textId="77777777" w:rsidR="006353ED" w:rsidRPr="0092583E" w:rsidRDefault="006353ED" w:rsidP="006353ED">
      <w:pPr>
        <w:rPr>
          <w:lang w:eastAsia="en-US"/>
        </w:rPr>
      </w:pPr>
    </w:p>
    <w:p w14:paraId="75F2737E" w14:textId="77777777" w:rsidR="006353ED" w:rsidRPr="0092583E" w:rsidRDefault="006353ED" w:rsidP="006353ED">
      <w:pPr>
        <w:rPr>
          <w:lang w:eastAsia="en-US"/>
        </w:rPr>
      </w:pPr>
    </w:p>
    <w:p w14:paraId="7145A287" w14:textId="77777777" w:rsidR="006353ED" w:rsidRPr="0092583E" w:rsidRDefault="006353ED" w:rsidP="006353ED">
      <w:pPr>
        <w:rPr>
          <w:lang w:eastAsia="en-US"/>
        </w:rPr>
      </w:pPr>
    </w:p>
    <w:p w14:paraId="17791BB1" w14:textId="77777777" w:rsidR="006353ED" w:rsidRPr="0092583E" w:rsidRDefault="006353ED" w:rsidP="006353ED">
      <w:pPr>
        <w:rPr>
          <w:lang w:eastAsia="en-US"/>
        </w:rPr>
      </w:pPr>
    </w:p>
    <w:p w14:paraId="1C281884" w14:textId="77777777" w:rsidR="006353ED" w:rsidRPr="0092583E" w:rsidRDefault="006353ED" w:rsidP="006353ED">
      <w:pPr>
        <w:rPr>
          <w:lang w:eastAsia="en-US"/>
        </w:rPr>
      </w:pPr>
    </w:p>
    <w:p w14:paraId="494130CE" w14:textId="77777777" w:rsidR="006353ED" w:rsidRPr="0092583E" w:rsidRDefault="006353ED" w:rsidP="006353ED">
      <w:pPr>
        <w:rPr>
          <w:lang w:eastAsia="en-US"/>
        </w:rPr>
      </w:pPr>
    </w:p>
    <w:p w14:paraId="64FA3928" w14:textId="77777777" w:rsidR="006353ED" w:rsidRPr="0092583E" w:rsidRDefault="006353ED" w:rsidP="006353ED">
      <w:pPr>
        <w:rPr>
          <w:lang w:eastAsia="en-US"/>
        </w:rPr>
      </w:pPr>
    </w:p>
    <w:p w14:paraId="6E6FAA11" w14:textId="77777777" w:rsidR="006353ED" w:rsidRPr="0092583E" w:rsidRDefault="006353ED" w:rsidP="006353ED">
      <w:pPr>
        <w:rPr>
          <w:lang w:eastAsia="en-US"/>
        </w:rPr>
      </w:pPr>
    </w:p>
    <w:p w14:paraId="4CDC35A7" w14:textId="77777777" w:rsidR="006353ED" w:rsidRPr="0092583E" w:rsidRDefault="006353ED" w:rsidP="006353ED">
      <w:pPr>
        <w:rPr>
          <w:lang w:eastAsia="en-US"/>
        </w:rPr>
      </w:pPr>
    </w:p>
    <w:p w14:paraId="37031BAA" w14:textId="77777777" w:rsidR="006353ED" w:rsidRPr="00742D61" w:rsidRDefault="006353ED" w:rsidP="006353ED">
      <w:pPr>
        <w:tabs>
          <w:tab w:val="left" w:pos="3300"/>
        </w:tabs>
        <w:rPr>
          <w:lang w:eastAsia="en-US"/>
        </w:rPr>
      </w:pPr>
    </w:p>
    <w:p w14:paraId="2C24C5FA" w14:textId="5173C315" w:rsidR="00591B9B" w:rsidRPr="00742D61" w:rsidRDefault="00591B9B" w:rsidP="00496CCE">
      <w:pPr>
        <w:tabs>
          <w:tab w:val="left" w:pos="3300"/>
        </w:tabs>
        <w:rPr>
          <w:lang w:eastAsia="en-US"/>
        </w:rPr>
      </w:pPr>
    </w:p>
    <w:sectPr w:rsidR="00591B9B" w:rsidRPr="00742D61" w:rsidSect="00767CA0">
      <w:footerReference w:type="default" r:id="rId8"/>
      <w:pgSz w:w="11906" w:h="16838" w:code="9"/>
      <w:pgMar w:top="1134" w:right="1133" w:bottom="993" w:left="993" w:header="709"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F5CEC" w14:textId="77777777" w:rsidR="00E204BD" w:rsidRDefault="00E204BD" w:rsidP="003B414D">
      <w:pPr>
        <w:spacing w:after="0"/>
      </w:pPr>
      <w:r>
        <w:separator/>
      </w:r>
    </w:p>
  </w:endnote>
  <w:endnote w:type="continuationSeparator" w:id="0">
    <w:p w14:paraId="78BF3AA9" w14:textId="77777777" w:rsidR="00E204BD" w:rsidRDefault="00E204BD" w:rsidP="003B41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71801" w14:textId="77777777" w:rsidR="00F6094B" w:rsidRDefault="00F6094B">
    <w:pPr>
      <w:pStyle w:val="a9"/>
      <w:rPr>
        <w:sz w:val="16"/>
        <w:szCs w:val="16"/>
      </w:rPr>
    </w:pPr>
  </w:p>
  <w:p w14:paraId="0D20D67A" w14:textId="48C14F11" w:rsidR="00F6094B" w:rsidRPr="008D017D" w:rsidRDefault="00F6094B" w:rsidP="00752AD7">
    <w:pPr>
      <w:pStyle w:val="a9"/>
      <w:tabs>
        <w:tab w:val="clear" w:pos="8306"/>
      </w:tabs>
      <w:rPr>
        <w:sz w:val="16"/>
        <w:szCs w:val="16"/>
      </w:rPr>
    </w:pPr>
    <w:r w:rsidRPr="002064F5">
      <w:rPr>
        <w:sz w:val="12"/>
        <w:szCs w:val="12"/>
      </w:rPr>
      <w:tab/>
    </w:r>
    <w:r>
      <w:rPr>
        <w:sz w:val="16"/>
        <w:szCs w:val="16"/>
      </w:rPr>
      <w:tab/>
    </w:r>
    <w:r>
      <w:rPr>
        <w:sz w:val="16"/>
        <w:szCs w:val="16"/>
      </w:rPr>
      <w:fldChar w:fldCharType="begin"/>
    </w:r>
    <w:r>
      <w:rPr>
        <w:sz w:val="16"/>
        <w:szCs w:val="16"/>
      </w:rPr>
      <w:instrText xml:space="preserve"> PAGE   \* MERGEFORMAT </w:instrText>
    </w:r>
    <w:r>
      <w:rPr>
        <w:sz w:val="16"/>
        <w:szCs w:val="16"/>
      </w:rPr>
      <w:fldChar w:fldCharType="separate"/>
    </w:r>
    <w:r>
      <w:rPr>
        <w:noProof/>
        <w:sz w:val="16"/>
        <w:szCs w:val="16"/>
      </w:rPr>
      <w:t>12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34E9B" w14:textId="77777777" w:rsidR="00E204BD" w:rsidRDefault="00E204BD" w:rsidP="003B414D">
      <w:pPr>
        <w:spacing w:after="0"/>
      </w:pPr>
      <w:r>
        <w:separator/>
      </w:r>
    </w:p>
  </w:footnote>
  <w:footnote w:type="continuationSeparator" w:id="0">
    <w:p w14:paraId="74D75312" w14:textId="77777777" w:rsidR="00E204BD" w:rsidRDefault="00E204BD" w:rsidP="003B414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B9D"/>
    <w:multiLevelType w:val="hybridMultilevel"/>
    <w:tmpl w:val="01322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42AE"/>
    <w:multiLevelType w:val="hybridMultilevel"/>
    <w:tmpl w:val="717AD0E6"/>
    <w:lvl w:ilvl="0" w:tplc="0408000D">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 w15:restartNumberingAfterBreak="0">
    <w:nsid w:val="0C4560B4"/>
    <w:multiLevelType w:val="hybridMultilevel"/>
    <w:tmpl w:val="4ECA2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pStyle w:val="Heading4A"/>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0036459"/>
    <w:multiLevelType w:val="hybridMultilevel"/>
    <w:tmpl w:val="B4A82044"/>
    <w:lvl w:ilvl="0" w:tplc="0408000D">
      <w:start w:val="1"/>
      <w:numFmt w:val="bullet"/>
      <w:lvlText w:val=""/>
      <w:lvlJc w:val="left"/>
      <w:pPr>
        <w:ind w:left="780" w:hanging="360"/>
      </w:pPr>
      <w:rPr>
        <w:rFonts w:ascii="Wingdings" w:hAnsi="Wingding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4" w15:restartNumberingAfterBreak="0">
    <w:nsid w:val="104029EC"/>
    <w:multiLevelType w:val="hybridMultilevel"/>
    <w:tmpl w:val="6D48DDC8"/>
    <w:lvl w:ilvl="0" w:tplc="04080003">
      <w:start w:val="1"/>
      <w:numFmt w:val="bullet"/>
      <w:lvlText w:val="o"/>
      <w:lvlJc w:val="left"/>
      <w:pPr>
        <w:ind w:left="1146" w:hanging="360"/>
      </w:pPr>
      <w:rPr>
        <w:rFonts w:ascii="Courier New" w:hAnsi="Courier New" w:cs="Courier New"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 w15:restartNumberingAfterBreak="0">
    <w:nsid w:val="1B8323B9"/>
    <w:multiLevelType w:val="hybridMultilevel"/>
    <w:tmpl w:val="05C83DEC"/>
    <w:lvl w:ilvl="0" w:tplc="04080001">
      <w:start w:val="1"/>
      <w:numFmt w:val="bullet"/>
      <w:lvlText w:val=""/>
      <w:lvlJc w:val="left"/>
      <w:pPr>
        <w:ind w:left="720" w:hanging="360"/>
      </w:pPr>
      <w:rPr>
        <w:rFonts w:ascii="Symbol" w:hAnsi="Symbol" w:hint="default"/>
      </w:rPr>
    </w:lvl>
    <w:lvl w:ilvl="1" w:tplc="F85A3686">
      <w:numFmt w:val="bullet"/>
      <w:lvlText w:val="•"/>
      <w:lvlJc w:val="left"/>
      <w:pPr>
        <w:ind w:left="1800" w:hanging="72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40D2CEC"/>
    <w:multiLevelType w:val="hybridMultilevel"/>
    <w:tmpl w:val="8B9C447C"/>
    <w:lvl w:ilvl="0" w:tplc="0408000D">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7" w15:restartNumberingAfterBreak="0">
    <w:nsid w:val="24DE034A"/>
    <w:multiLevelType w:val="hybridMultilevel"/>
    <w:tmpl w:val="037E6D10"/>
    <w:lvl w:ilvl="0" w:tplc="FFFFFFFF">
      <w:start w:val="1"/>
      <w:numFmt w:val="decimal"/>
      <w:lvlText w:val="%1."/>
      <w:lvlJc w:val="left"/>
      <w:pPr>
        <w:ind w:left="720" w:hanging="360"/>
      </w:pPr>
      <w:rPr>
        <w:b w:val="0"/>
        <w:bCs w:val="0"/>
      </w:r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6D0557"/>
    <w:multiLevelType w:val="hybridMultilevel"/>
    <w:tmpl w:val="AEBAC1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32F4DCE"/>
    <w:multiLevelType w:val="hybridMultilevel"/>
    <w:tmpl w:val="9954AB84"/>
    <w:lvl w:ilvl="0" w:tplc="FFFFFFFF">
      <w:start w:val="1"/>
      <w:numFmt w:val="decimal"/>
      <w:lvlText w:val="%1."/>
      <w:lvlJc w:val="left"/>
      <w:pPr>
        <w:ind w:left="72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E4C005C"/>
    <w:multiLevelType w:val="hybridMultilevel"/>
    <w:tmpl w:val="F7226C58"/>
    <w:lvl w:ilvl="0" w:tplc="04080001">
      <w:start w:val="1"/>
      <w:numFmt w:val="bullet"/>
      <w:lvlText w:val=""/>
      <w:lvlJc w:val="left"/>
      <w:pPr>
        <w:ind w:left="720" w:hanging="360"/>
      </w:pPr>
      <w:rPr>
        <w:rFonts w:ascii="Symbol" w:hAnsi="Symbol"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F5652B2"/>
    <w:multiLevelType w:val="hybridMultilevel"/>
    <w:tmpl w:val="DFBEFB9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506A2EE7"/>
    <w:multiLevelType w:val="hybridMultilevel"/>
    <w:tmpl w:val="B3DA5F0E"/>
    <w:lvl w:ilvl="0" w:tplc="0408000D">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3" w15:restartNumberingAfterBreak="0">
    <w:nsid w:val="6D940348"/>
    <w:multiLevelType w:val="hybridMultilevel"/>
    <w:tmpl w:val="037E6D10"/>
    <w:lvl w:ilvl="0" w:tplc="83A4B83A">
      <w:start w:val="1"/>
      <w:numFmt w:val="decimal"/>
      <w:lvlText w:val="%1."/>
      <w:lvlJc w:val="left"/>
      <w:pPr>
        <w:ind w:left="720" w:hanging="360"/>
      </w:pPr>
      <w:rPr>
        <w:b w:val="0"/>
        <w:bCs w:val="0"/>
      </w:rPr>
    </w:lvl>
    <w:lvl w:ilvl="1" w:tplc="0408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36366DD"/>
    <w:multiLevelType w:val="multilevel"/>
    <w:tmpl w:val="19A64F8C"/>
    <w:lvl w:ilvl="0">
      <w:start w:val="1"/>
      <w:numFmt w:val="decimal"/>
      <w:pStyle w:val="1"/>
      <w:lvlText w:val="%1."/>
      <w:lvlJc w:val="left"/>
      <w:pPr>
        <w:tabs>
          <w:tab w:val="num" w:pos="-360"/>
        </w:tabs>
        <w:ind w:left="113" w:hanging="113"/>
      </w:pPr>
      <w:rPr>
        <w:rFonts w:hint="default"/>
        <w:b/>
      </w:rPr>
    </w:lvl>
    <w:lvl w:ilvl="1">
      <w:start w:val="1"/>
      <w:numFmt w:val="decimal"/>
      <w:pStyle w:val="2"/>
      <w:lvlText w:val="%1.%2"/>
      <w:lvlJc w:val="left"/>
      <w:pPr>
        <w:tabs>
          <w:tab w:val="num" w:pos="72"/>
        </w:tabs>
        <w:ind w:left="72" w:hanging="72"/>
      </w:pPr>
      <w:rPr>
        <w:rFonts w:hint="default"/>
      </w:rPr>
    </w:lvl>
    <w:lvl w:ilvl="2">
      <w:start w:val="1"/>
      <w:numFmt w:val="decimal"/>
      <w:pStyle w:val="3"/>
      <w:lvlText w:val="%1.%2.%3"/>
      <w:lvlJc w:val="left"/>
      <w:pPr>
        <w:tabs>
          <w:tab w:val="num" w:pos="1160"/>
        </w:tabs>
        <w:ind w:left="984" w:hanging="984"/>
      </w:pPr>
      <w:rPr>
        <w:rFonts w:hint="default"/>
        <w:lang w:val="el-GR"/>
      </w:rPr>
    </w:lvl>
    <w:lvl w:ilvl="3">
      <w:start w:val="1"/>
      <w:numFmt w:val="decimal"/>
      <w:pStyle w:val="4"/>
      <w:lvlText w:val="%1.%2.%3.%4."/>
      <w:lvlJc w:val="left"/>
      <w:pPr>
        <w:tabs>
          <w:tab w:val="num" w:pos="567"/>
        </w:tabs>
        <w:ind w:left="1008" w:hanging="1008"/>
      </w:pPr>
      <w:rPr>
        <w:rFonts w:hint="default"/>
        <w:lang w:val="el-GR"/>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5" w15:restartNumberingAfterBreak="0">
    <w:nsid w:val="736B256F"/>
    <w:multiLevelType w:val="hybridMultilevel"/>
    <w:tmpl w:val="A84624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7FD7391B"/>
    <w:multiLevelType w:val="hybridMultilevel"/>
    <w:tmpl w:val="199832E2"/>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26737824">
    <w:abstractNumId w:val="14"/>
  </w:num>
  <w:num w:numId="2" w16cid:durableId="1598244643">
    <w:abstractNumId w:val="2"/>
  </w:num>
  <w:num w:numId="3" w16cid:durableId="995647714">
    <w:abstractNumId w:val="0"/>
  </w:num>
  <w:num w:numId="4" w16cid:durableId="1401978581">
    <w:abstractNumId w:val="8"/>
  </w:num>
  <w:num w:numId="5" w16cid:durableId="31422167">
    <w:abstractNumId w:val="13"/>
  </w:num>
  <w:num w:numId="6" w16cid:durableId="2128503364">
    <w:abstractNumId w:val="16"/>
  </w:num>
  <w:num w:numId="7" w16cid:durableId="1713534268">
    <w:abstractNumId w:val="9"/>
  </w:num>
  <w:num w:numId="8" w16cid:durableId="891960115">
    <w:abstractNumId w:val="11"/>
  </w:num>
  <w:num w:numId="9" w16cid:durableId="695278083">
    <w:abstractNumId w:val="5"/>
  </w:num>
  <w:num w:numId="10" w16cid:durableId="22437710">
    <w:abstractNumId w:val="10"/>
  </w:num>
  <w:num w:numId="11" w16cid:durableId="1320694588">
    <w:abstractNumId w:val="1"/>
  </w:num>
  <w:num w:numId="12" w16cid:durableId="641469969">
    <w:abstractNumId w:val="6"/>
  </w:num>
  <w:num w:numId="13" w16cid:durableId="762653364">
    <w:abstractNumId w:val="15"/>
  </w:num>
  <w:num w:numId="14" w16cid:durableId="1853257875">
    <w:abstractNumId w:val="7"/>
  </w:num>
  <w:num w:numId="15" w16cid:durableId="217279051">
    <w:abstractNumId w:val="3"/>
  </w:num>
  <w:num w:numId="16" w16cid:durableId="146943693">
    <w:abstractNumId w:val="4"/>
  </w:num>
  <w:num w:numId="17" w16cid:durableId="44631404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2NDYwNTMzNrE0MTVQ0lEKTi0uzszPAykwqwUAx0qOvCwAAAA="/>
  </w:docVars>
  <w:rsids>
    <w:rsidRoot w:val="00C5443C"/>
    <w:rsid w:val="00002A4F"/>
    <w:rsid w:val="00002E0B"/>
    <w:rsid w:val="00003D82"/>
    <w:rsid w:val="00003FB6"/>
    <w:rsid w:val="0001030D"/>
    <w:rsid w:val="000153BB"/>
    <w:rsid w:val="0001646D"/>
    <w:rsid w:val="00017F3B"/>
    <w:rsid w:val="000203A7"/>
    <w:rsid w:val="00020463"/>
    <w:rsid w:val="00020716"/>
    <w:rsid w:val="00024AA5"/>
    <w:rsid w:val="00026410"/>
    <w:rsid w:val="00026B34"/>
    <w:rsid w:val="0003760D"/>
    <w:rsid w:val="00042C96"/>
    <w:rsid w:val="00045676"/>
    <w:rsid w:val="00046DF7"/>
    <w:rsid w:val="0004770E"/>
    <w:rsid w:val="000507E5"/>
    <w:rsid w:val="00050CF8"/>
    <w:rsid w:val="000615A3"/>
    <w:rsid w:val="00074FE6"/>
    <w:rsid w:val="000856AD"/>
    <w:rsid w:val="00086E66"/>
    <w:rsid w:val="0009228F"/>
    <w:rsid w:val="00097D95"/>
    <w:rsid w:val="000A1976"/>
    <w:rsid w:val="000A1D50"/>
    <w:rsid w:val="000A37F1"/>
    <w:rsid w:val="000A67CC"/>
    <w:rsid w:val="000B070C"/>
    <w:rsid w:val="000B0DCA"/>
    <w:rsid w:val="000B1589"/>
    <w:rsid w:val="000B571D"/>
    <w:rsid w:val="000B599D"/>
    <w:rsid w:val="000C2B7E"/>
    <w:rsid w:val="000C462D"/>
    <w:rsid w:val="000C5640"/>
    <w:rsid w:val="000D0DD7"/>
    <w:rsid w:val="000D1013"/>
    <w:rsid w:val="000D51C1"/>
    <w:rsid w:val="000D5822"/>
    <w:rsid w:val="000E1BD7"/>
    <w:rsid w:val="000F2984"/>
    <w:rsid w:val="000F7D22"/>
    <w:rsid w:val="00104A9B"/>
    <w:rsid w:val="00105653"/>
    <w:rsid w:val="00110618"/>
    <w:rsid w:val="001128E3"/>
    <w:rsid w:val="00113272"/>
    <w:rsid w:val="001141E9"/>
    <w:rsid w:val="00117611"/>
    <w:rsid w:val="00120F35"/>
    <w:rsid w:val="001225B4"/>
    <w:rsid w:val="00124FF7"/>
    <w:rsid w:val="00126E92"/>
    <w:rsid w:val="00132865"/>
    <w:rsid w:val="00133315"/>
    <w:rsid w:val="00134C1F"/>
    <w:rsid w:val="00136A72"/>
    <w:rsid w:val="001464A1"/>
    <w:rsid w:val="00146B46"/>
    <w:rsid w:val="00147E35"/>
    <w:rsid w:val="001549C0"/>
    <w:rsid w:val="0015599F"/>
    <w:rsid w:val="00156E5D"/>
    <w:rsid w:val="00161DD7"/>
    <w:rsid w:val="00161E15"/>
    <w:rsid w:val="001643A3"/>
    <w:rsid w:val="001704DD"/>
    <w:rsid w:val="0017391B"/>
    <w:rsid w:val="00183EAC"/>
    <w:rsid w:val="001856DB"/>
    <w:rsid w:val="001860D3"/>
    <w:rsid w:val="00186BB2"/>
    <w:rsid w:val="0019159B"/>
    <w:rsid w:val="001A171F"/>
    <w:rsid w:val="001A3056"/>
    <w:rsid w:val="001A562C"/>
    <w:rsid w:val="001A6181"/>
    <w:rsid w:val="001B0DF5"/>
    <w:rsid w:val="001B3031"/>
    <w:rsid w:val="001B4669"/>
    <w:rsid w:val="001B46D2"/>
    <w:rsid w:val="001B6B0F"/>
    <w:rsid w:val="001B7486"/>
    <w:rsid w:val="001C3D7D"/>
    <w:rsid w:val="001C3F77"/>
    <w:rsid w:val="001C7438"/>
    <w:rsid w:val="001D052B"/>
    <w:rsid w:val="001D4FEF"/>
    <w:rsid w:val="001D4FF4"/>
    <w:rsid w:val="001D5F09"/>
    <w:rsid w:val="001E178D"/>
    <w:rsid w:val="001E3648"/>
    <w:rsid w:val="001E40BF"/>
    <w:rsid w:val="001E72FB"/>
    <w:rsid w:val="001E7590"/>
    <w:rsid w:val="001F34C5"/>
    <w:rsid w:val="001F5036"/>
    <w:rsid w:val="002019AC"/>
    <w:rsid w:val="002064F5"/>
    <w:rsid w:val="00206832"/>
    <w:rsid w:val="002068A2"/>
    <w:rsid w:val="00207F3E"/>
    <w:rsid w:val="00211D4D"/>
    <w:rsid w:val="00212D53"/>
    <w:rsid w:val="00216985"/>
    <w:rsid w:val="00227B30"/>
    <w:rsid w:val="00233872"/>
    <w:rsid w:val="00241673"/>
    <w:rsid w:val="0024614C"/>
    <w:rsid w:val="00247377"/>
    <w:rsid w:val="00250111"/>
    <w:rsid w:val="002513E9"/>
    <w:rsid w:val="00251E29"/>
    <w:rsid w:val="00252C86"/>
    <w:rsid w:val="00255B74"/>
    <w:rsid w:val="00256949"/>
    <w:rsid w:val="00261317"/>
    <w:rsid w:val="00264EBA"/>
    <w:rsid w:val="002663D9"/>
    <w:rsid w:val="00271B5B"/>
    <w:rsid w:val="00273840"/>
    <w:rsid w:val="00274F31"/>
    <w:rsid w:val="002775D3"/>
    <w:rsid w:val="002811E7"/>
    <w:rsid w:val="00287306"/>
    <w:rsid w:val="00295232"/>
    <w:rsid w:val="002A01EF"/>
    <w:rsid w:val="002A455E"/>
    <w:rsid w:val="002A4566"/>
    <w:rsid w:val="002A783D"/>
    <w:rsid w:val="002B2503"/>
    <w:rsid w:val="002B363C"/>
    <w:rsid w:val="002C164D"/>
    <w:rsid w:val="002C2EE9"/>
    <w:rsid w:val="002D5C4A"/>
    <w:rsid w:val="002D66CC"/>
    <w:rsid w:val="002E5E37"/>
    <w:rsid w:val="002F34F0"/>
    <w:rsid w:val="002F644C"/>
    <w:rsid w:val="0030132E"/>
    <w:rsid w:val="003035CC"/>
    <w:rsid w:val="0030616F"/>
    <w:rsid w:val="00306523"/>
    <w:rsid w:val="0031250C"/>
    <w:rsid w:val="0032001A"/>
    <w:rsid w:val="0032193C"/>
    <w:rsid w:val="003229DF"/>
    <w:rsid w:val="00323612"/>
    <w:rsid w:val="00323698"/>
    <w:rsid w:val="00324AEA"/>
    <w:rsid w:val="00324EC7"/>
    <w:rsid w:val="00333008"/>
    <w:rsid w:val="0033602D"/>
    <w:rsid w:val="00340DF8"/>
    <w:rsid w:val="00343542"/>
    <w:rsid w:val="00346899"/>
    <w:rsid w:val="0035359B"/>
    <w:rsid w:val="00356E04"/>
    <w:rsid w:val="00357460"/>
    <w:rsid w:val="00357909"/>
    <w:rsid w:val="00362810"/>
    <w:rsid w:val="00364E87"/>
    <w:rsid w:val="00365F58"/>
    <w:rsid w:val="00366B1F"/>
    <w:rsid w:val="00366FCA"/>
    <w:rsid w:val="003674F8"/>
    <w:rsid w:val="003675CA"/>
    <w:rsid w:val="00371BBD"/>
    <w:rsid w:val="003749E0"/>
    <w:rsid w:val="0037504D"/>
    <w:rsid w:val="00375AEB"/>
    <w:rsid w:val="003768DC"/>
    <w:rsid w:val="00383467"/>
    <w:rsid w:val="003925AD"/>
    <w:rsid w:val="0039306D"/>
    <w:rsid w:val="003957D3"/>
    <w:rsid w:val="00396067"/>
    <w:rsid w:val="003A08E7"/>
    <w:rsid w:val="003A1F8F"/>
    <w:rsid w:val="003A3E49"/>
    <w:rsid w:val="003A434B"/>
    <w:rsid w:val="003A4459"/>
    <w:rsid w:val="003A5B4F"/>
    <w:rsid w:val="003B2994"/>
    <w:rsid w:val="003B414D"/>
    <w:rsid w:val="003B67CB"/>
    <w:rsid w:val="003C0478"/>
    <w:rsid w:val="003C070A"/>
    <w:rsid w:val="003C08B1"/>
    <w:rsid w:val="003C3DAE"/>
    <w:rsid w:val="003D0E58"/>
    <w:rsid w:val="003D15BB"/>
    <w:rsid w:val="003D323B"/>
    <w:rsid w:val="003D3F3A"/>
    <w:rsid w:val="003D649E"/>
    <w:rsid w:val="003D6A7C"/>
    <w:rsid w:val="003D7658"/>
    <w:rsid w:val="003D7765"/>
    <w:rsid w:val="003D7FDC"/>
    <w:rsid w:val="003E1CCE"/>
    <w:rsid w:val="003E450F"/>
    <w:rsid w:val="003E464E"/>
    <w:rsid w:val="003E4BFB"/>
    <w:rsid w:val="003E58AC"/>
    <w:rsid w:val="003E5A5C"/>
    <w:rsid w:val="003F3519"/>
    <w:rsid w:val="003F3AAE"/>
    <w:rsid w:val="003F447D"/>
    <w:rsid w:val="003F64AE"/>
    <w:rsid w:val="003F6AF4"/>
    <w:rsid w:val="003F6E3F"/>
    <w:rsid w:val="003F7669"/>
    <w:rsid w:val="003F7E86"/>
    <w:rsid w:val="00400F13"/>
    <w:rsid w:val="004025AD"/>
    <w:rsid w:val="00404CB1"/>
    <w:rsid w:val="00412ABB"/>
    <w:rsid w:val="00414B29"/>
    <w:rsid w:val="00416076"/>
    <w:rsid w:val="00416AFF"/>
    <w:rsid w:val="004201DD"/>
    <w:rsid w:val="0042438A"/>
    <w:rsid w:val="00425589"/>
    <w:rsid w:val="00425811"/>
    <w:rsid w:val="00431E4F"/>
    <w:rsid w:val="00432FEB"/>
    <w:rsid w:val="00434946"/>
    <w:rsid w:val="00434F47"/>
    <w:rsid w:val="00435449"/>
    <w:rsid w:val="0043629A"/>
    <w:rsid w:val="00443C10"/>
    <w:rsid w:val="00447BED"/>
    <w:rsid w:val="00450AE6"/>
    <w:rsid w:val="00454324"/>
    <w:rsid w:val="00454E38"/>
    <w:rsid w:val="0046124C"/>
    <w:rsid w:val="004679BB"/>
    <w:rsid w:val="0047258A"/>
    <w:rsid w:val="004767C9"/>
    <w:rsid w:val="00476C5F"/>
    <w:rsid w:val="004825B8"/>
    <w:rsid w:val="0048797B"/>
    <w:rsid w:val="00492660"/>
    <w:rsid w:val="00495949"/>
    <w:rsid w:val="00496CCE"/>
    <w:rsid w:val="004A4257"/>
    <w:rsid w:val="004A527D"/>
    <w:rsid w:val="004A5EA2"/>
    <w:rsid w:val="004B2192"/>
    <w:rsid w:val="004B21EB"/>
    <w:rsid w:val="004B29B2"/>
    <w:rsid w:val="004B3A26"/>
    <w:rsid w:val="004B6E9D"/>
    <w:rsid w:val="004B7617"/>
    <w:rsid w:val="004C03D9"/>
    <w:rsid w:val="004C6E63"/>
    <w:rsid w:val="004D1992"/>
    <w:rsid w:val="004D2956"/>
    <w:rsid w:val="004D2DC3"/>
    <w:rsid w:val="004D2FC8"/>
    <w:rsid w:val="004D5175"/>
    <w:rsid w:val="004D5825"/>
    <w:rsid w:val="004D6954"/>
    <w:rsid w:val="004E3F93"/>
    <w:rsid w:val="004E5AEF"/>
    <w:rsid w:val="004F1C02"/>
    <w:rsid w:val="004F4F81"/>
    <w:rsid w:val="005035A7"/>
    <w:rsid w:val="00503D79"/>
    <w:rsid w:val="00513118"/>
    <w:rsid w:val="00520994"/>
    <w:rsid w:val="005269C4"/>
    <w:rsid w:val="00526E52"/>
    <w:rsid w:val="0053265B"/>
    <w:rsid w:val="00540010"/>
    <w:rsid w:val="00541147"/>
    <w:rsid w:val="005415F6"/>
    <w:rsid w:val="00542013"/>
    <w:rsid w:val="0055113F"/>
    <w:rsid w:val="00552589"/>
    <w:rsid w:val="005545C4"/>
    <w:rsid w:val="00555C21"/>
    <w:rsid w:val="00557E14"/>
    <w:rsid w:val="00565117"/>
    <w:rsid w:val="00570D1B"/>
    <w:rsid w:val="005762C8"/>
    <w:rsid w:val="005767EE"/>
    <w:rsid w:val="005770F8"/>
    <w:rsid w:val="00577DB2"/>
    <w:rsid w:val="005821B7"/>
    <w:rsid w:val="0058235A"/>
    <w:rsid w:val="00582AA6"/>
    <w:rsid w:val="00582F87"/>
    <w:rsid w:val="00585A35"/>
    <w:rsid w:val="00590F6B"/>
    <w:rsid w:val="00591B9B"/>
    <w:rsid w:val="005A19A7"/>
    <w:rsid w:val="005A391B"/>
    <w:rsid w:val="005A7425"/>
    <w:rsid w:val="005B5318"/>
    <w:rsid w:val="005B63BD"/>
    <w:rsid w:val="005C2916"/>
    <w:rsid w:val="005C6F77"/>
    <w:rsid w:val="005D0419"/>
    <w:rsid w:val="005D2CE3"/>
    <w:rsid w:val="005D5F94"/>
    <w:rsid w:val="005D77D9"/>
    <w:rsid w:val="005E3AE6"/>
    <w:rsid w:val="005E4A63"/>
    <w:rsid w:val="005E6FE5"/>
    <w:rsid w:val="005F1A99"/>
    <w:rsid w:val="005F1C51"/>
    <w:rsid w:val="005F3D31"/>
    <w:rsid w:val="005F56F3"/>
    <w:rsid w:val="005F6166"/>
    <w:rsid w:val="006014AF"/>
    <w:rsid w:val="00607D98"/>
    <w:rsid w:val="0061175C"/>
    <w:rsid w:val="00613B9B"/>
    <w:rsid w:val="00615764"/>
    <w:rsid w:val="006215B4"/>
    <w:rsid w:val="00627450"/>
    <w:rsid w:val="00631683"/>
    <w:rsid w:val="006353ED"/>
    <w:rsid w:val="00636930"/>
    <w:rsid w:val="0064002F"/>
    <w:rsid w:val="006413AB"/>
    <w:rsid w:val="006424DE"/>
    <w:rsid w:val="00647593"/>
    <w:rsid w:val="00657FA0"/>
    <w:rsid w:val="00661CC0"/>
    <w:rsid w:val="00661F3B"/>
    <w:rsid w:val="00665737"/>
    <w:rsid w:val="006761F3"/>
    <w:rsid w:val="0067666E"/>
    <w:rsid w:val="006830BF"/>
    <w:rsid w:val="006848A5"/>
    <w:rsid w:val="0068534C"/>
    <w:rsid w:val="006902C3"/>
    <w:rsid w:val="00690DCA"/>
    <w:rsid w:val="00693393"/>
    <w:rsid w:val="00696B8B"/>
    <w:rsid w:val="006A208B"/>
    <w:rsid w:val="006A55DA"/>
    <w:rsid w:val="006A5787"/>
    <w:rsid w:val="006A6024"/>
    <w:rsid w:val="006A6BD5"/>
    <w:rsid w:val="006A7C31"/>
    <w:rsid w:val="006B2688"/>
    <w:rsid w:val="006B303E"/>
    <w:rsid w:val="006B3872"/>
    <w:rsid w:val="006B4B23"/>
    <w:rsid w:val="006C2445"/>
    <w:rsid w:val="006C2C26"/>
    <w:rsid w:val="006D063B"/>
    <w:rsid w:val="006D4337"/>
    <w:rsid w:val="006D5C1E"/>
    <w:rsid w:val="006E14B7"/>
    <w:rsid w:val="006E2AF6"/>
    <w:rsid w:val="006E5041"/>
    <w:rsid w:val="006E5691"/>
    <w:rsid w:val="006E61D9"/>
    <w:rsid w:val="006F0955"/>
    <w:rsid w:val="006F576D"/>
    <w:rsid w:val="00702BC7"/>
    <w:rsid w:val="00702C81"/>
    <w:rsid w:val="007045D3"/>
    <w:rsid w:val="00706337"/>
    <w:rsid w:val="00722A54"/>
    <w:rsid w:val="00724A7C"/>
    <w:rsid w:val="00725DE1"/>
    <w:rsid w:val="00730452"/>
    <w:rsid w:val="00734426"/>
    <w:rsid w:val="0073652E"/>
    <w:rsid w:val="00737C6D"/>
    <w:rsid w:val="00740323"/>
    <w:rsid w:val="00742D61"/>
    <w:rsid w:val="007446B6"/>
    <w:rsid w:val="00751362"/>
    <w:rsid w:val="00752AD7"/>
    <w:rsid w:val="0075465B"/>
    <w:rsid w:val="00754D21"/>
    <w:rsid w:val="00755B82"/>
    <w:rsid w:val="00757A4C"/>
    <w:rsid w:val="00762D69"/>
    <w:rsid w:val="00763C7F"/>
    <w:rsid w:val="00763FF2"/>
    <w:rsid w:val="007678D2"/>
    <w:rsid w:val="00767CA0"/>
    <w:rsid w:val="0077228F"/>
    <w:rsid w:val="00776802"/>
    <w:rsid w:val="00776823"/>
    <w:rsid w:val="007815A1"/>
    <w:rsid w:val="00787551"/>
    <w:rsid w:val="00793F5D"/>
    <w:rsid w:val="00794458"/>
    <w:rsid w:val="00796008"/>
    <w:rsid w:val="0079666E"/>
    <w:rsid w:val="007A7B43"/>
    <w:rsid w:val="007B1E47"/>
    <w:rsid w:val="007B30A3"/>
    <w:rsid w:val="007B3158"/>
    <w:rsid w:val="007B64F3"/>
    <w:rsid w:val="007C41EC"/>
    <w:rsid w:val="007C4A98"/>
    <w:rsid w:val="007C640F"/>
    <w:rsid w:val="007E1D7A"/>
    <w:rsid w:val="007E488E"/>
    <w:rsid w:val="007F21E6"/>
    <w:rsid w:val="007F3799"/>
    <w:rsid w:val="007F3AE9"/>
    <w:rsid w:val="007F5D69"/>
    <w:rsid w:val="00803910"/>
    <w:rsid w:val="00804D4C"/>
    <w:rsid w:val="008057E4"/>
    <w:rsid w:val="00811AFB"/>
    <w:rsid w:val="00811DAB"/>
    <w:rsid w:val="00813D5B"/>
    <w:rsid w:val="008200B5"/>
    <w:rsid w:val="008243C2"/>
    <w:rsid w:val="008376CB"/>
    <w:rsid w:val="008406DB"/>
    <w:rsid w:val="00842598"/>
    <w:rsid w:val="00845386"/>
    <w:rsid w:val="008456FE"/>
    <w:rsid w:val="008467F3"/>
    <w:rsid w:val="00847A40"/>
    <w:rsid w:val="00850E8F"/>
    <w:rsid w:val="00852BAF"/>
    <w:rsid w:val="00857FED"/>
    <w:rsid w:val="00865DF5"/>
    <w:rsid w:val="00867869"/>
    <w:rsid w:val="0087750A"/>
    <w:rsid w:val="00882316"/>
    <w:rsid w:val="008836E9"/>
    <w:rsid w:val="00883DF7"/>
    <w:rsid w:val="0088509E"/>
    <w:rsid w:val="00885915"/>
    <w:rsid w:val="008913E2"/>
    <w:rsid w:val="00896F82"/>
    <w:rsid w:val="00897DB1"/>
    <w:rsid w:val="008A07B1"/>
    <w:rsid w:val="008A33A0"/>
    <w:rsid w:val="008A38EA"/>
    <w:rsid w:val="008A577C"/>
    <w:rsid w:val="008A75F8"/>
    <w:rsid w:val="008A765E"/>
    <w:rsid w:val="008B1DD9"/>
    <w:rsid w:val="008B323D"/>
    <w:rsid w:val="008B4BB1"/>
    <w:rsid w:val="008B53CA"/>
    <w:rsid w:val="008B7D8C"/>
    <w:rsid w:val="008B7F09"/>
    <w:rsid w:val="008C3E7C"/>
    <w:rsid w:val="008C4BAE"/>
    <w:rsid w:val="008C7E3C"/>
    <w:rsid w:val="008D017D"/>
    <w:rsid w:val="008D0497"/>
    <w:rsid w:val="008D1BC3"/>
    <w:rsid w:val="008D3FDA"/>
    <w:rsid w:val="008D6B98"/>
    <w:rsid w:val="008E21FA"/>
    <w:rsid w:val="008E5B45"/>
    <w:rsid w:val="008E6C99"/>
    <w:rsid w:val="008F241A"/>
    <w:rsid w:val="008F30DE"/>
    <w:rsid w:val="008F4D39"/>
    <w:rsid w:val="00906291"/>
    <w:rsid w:val="0092457B"/>
    <w:rsid w:val="00925022"/>
    <w:rsid w:val="0092583E"/>
    <w:rsid w:val="009303C1"/>
    <w:rsid w:val="009332ED"/>
    <w:rsid w:val="00934AB4"/>
    <w:rsid w:val="009417B3"/>
    <w:rsid w:val="00942867"/>
    <w:rsid w:val="00947766"/>
    <w:rsid w:val="00947A36"/>
    <w:rsid w:val="00952CDA"/>
    <w:rsid w:val="00953847"/>
    <w:rsid w:val="00954671"/>
    <w:rsid w:val="00955144"/>
    <w:rsid w:val="00956ECE"/>
    <w:rsid w:val="00957E0F"/>
    <w:rsid w:val="0096344D"/>
    <w:rsid w:val="00963D76"/>
    <w:rsid w:val="0097379C"/>
    <w:rsid w:val="00977486"/>
    <w:rsid w:val="00981E5F"/>
    <w:rsid w:val="0098268E"/>
    <w:rsid w:val="00993893"/>
    <w:rsid w:val="00994D9D"/>
    <w:rsid w:val="00995231"/>
    <w:rsid w:val="009A0D5C"/>
    <w:rsid w:val="009B1D40"/>
    <w:rsid w:val="009B21EE"/>
    <w:rsid w:val="009C521E"/>
    <w:rsid w:val="009D4EA3"/>
    <w:rsid w:val="009D517C"/>
    <w:rsid w:val="009D5F2E"/>
    <w:rsid w:val="009E1EF5"/>
    <w:rsid w:val="009F0A09"/>
    <w:rsid w:val="009F4883"/>
    <w:rsid w:val="009F563E"/>
    <w:rsid w:val="009F6F5A"/>
    <w:rsid w:val="009F7BFF"/>
    <w:rsid w:val="00A0555B"/>
    <w:rsid w:val="00A056AA"/>
    <w:rsid w:val="00A05DE9"/>
    <w:rsid w:val="00A065BB"/>
    <w:rsid w:val="00A06D7B"/>
    <w:rsid w:val="00A07C22"/>
    <w:rsid w:val="00A07E07"/>
    <w:rsid w:val="00A11BEC"/>
    <w:rsid w:val="00A1667F"/>
    <w:rsid w:val="00A22892"/>
    <w:rsid w:val="00A2338D"/>
    <w:rsid w:val="00A24134"/>
    <w:rsid w:val="00A24D64"/>
    <w:rsid w:val="00A26676"/>
    <w:rsid w:val="00A30FE9"/>
    <w:rsid w:val="00A42530"/>
    <w:rsid w:val="00A60BDD"/>
    <w:rsid w:val="00A62411"/>
    <w:rsid w:val="00A63B03"/>
    <w:rsid w:val="00A658B1"/>
    <w:rsid w:val="00A65DA0"/>
    <w:rsid w:val="00A701BE"/>
    <w:rsid w:val="00A71E11"/>
    <w:rsid w:val="00A7758B"/>
    <w:rsid w:val="00A77672"/>
    <w:rsid w:val="00A80436"/>
    <w:rsid w:val="00A82335"/>
    <w:rsid w:val="00A827EE"/>
    <w:rsid w:val="00A8764B"/>
    <w:rsid w:val="00A90484"/>
    <w:rsid w:val="00A95FC3"/>
    <w:rsid w:val="00AA2237"/>
    <w:rsid w:val="00AB187F"/>
    <w:rsid w:val="00AB2317"/>
    <w:rsid w:val="00AB3CB7"/>
    <w:rsid w:val="00AB509A"/>
    <w:rsid w:val="00AB6C80"/>
    <w:rsid w:val="00AB70B0"/>
    <w:rsid w:val="00AC05FC"/>
    <w:rsid w:val="00AC29B6"/>
    <w:rsid w:val="00AC74B7"/>
    <w:rsid w:val="00AD03CD"/>
    <w:rsid w:val="00AD098A"/>
    <w:rsid w:val="00AD1C0C"/>
    <w:rsid w:val="00AD6D18"/>
    <w:rsid w:val="00AD6E39"/>
    <w:rsid w:val="00AE5321"/>
    <w:rsid w:val="00AE5A74"/>
    <w:rsid w:val="00AF7D0C"/>
    <w:rsid w:val="00B0614C"/>
    <w:rsid w:val="00B1042A"/>
    <w:rsid w:val="00B15F4A"/>
    <w:rsid w:val="00B211E4"/>
    <w:rsid w:val="00B22113"/>
    <w:rsid w:val="00B229C7"/>
    <w:rsid w:val="00B240B5"/>
    <w:rsid w:val="00B30B09"/>
    <w:rsid w:val="00B31BC8"/>
    <w:rsid w:val="00B32799"/>
    <w:rsid w:val="00B359B5"/>
    <w:rsid w:val="00B35E2F"/>
    <w:rsid w:val="00B42DF8"/>
    <w:rsid w:val="00B450B8"/>
    <w:rsid w:val="00B51FAA"/>
    <w:rsid w:val="00B520C7"/>
    <w:rsid w:val="00B53FAD"/>
    <w:rsid w:val="00B65002"/>
    <w:rsid w:val="00B7218C"/>
    <w:rsid w:val="00B73C50"/>
    <w:rsid w:val="00B76519"/>
    <w:rsid w:val="00B7720C"/>
    <w:rsid w:val="00B828B5"/>
    <w:rsid w:val="00B83550"/>
    <w:rsid w:val="00B90FD0"/>
    <w:rsid w:val="00B9119B"/>
    <w:rsid w:val="00B93BE1"/>
    <w:rsid w:val="00BA02FC"/>
    <w:rsid w:val="00BA100C"/>
    <w:rsid w:val="00BA1AEE"/>
    <w:rsid w:val="00BA21CE"/>
    <w:rsid w:val="00BA645C"/>
    <w:rsid w:val="00BA715E"/>
    <w:rsid w:val="00BB09CD"/>
    <w:rsid w:val="00BB11FD"/>
    <w:rsid w:val="00BC2879"/>
    <w:rsid w:val="00BC7930"/>
    <w:rsid w:val="00BD35E7"/>
    <w:rsid w:val="00BD41BB"/>
    <w:rsid w:val="00BD5234"/>
    <w:rsid w:val="00BE240A"/>
    <w:rsid w:val="00BE778C"/>
    <w:rsid w:val="00BE7E30"/>
    <w:rsid w:val="00BF0960"/>
    <w:rsid w:val="00BF40AA"/>
    <w:rsid w:val="00BF457F"/>
    <w:rsid w:val="00BF5D63"/>
    <w:rsid w:val="00C0010C"/>
    <w:rsid w:val="00C01458"/>
    <w:rsid w:val="00C11F42"/>
    <w:rsid w:val="00C13F7E"/>
    <w:rsid w:val="00C1655B"/>
    <w:rsid w:val="00C221A0"/>
    <w:rsid w:val="00C2318F"/>
    <w:rsid w:val="00C26746"/>
    <w:rsid w:val="00C275C8"/>
    <w:rsid w:val="00C304E5"/>
    <w:rsid w:val="00C31587"/>
    <w:rsid w:val="00C33945"/>
    <w:rsid w:val="00C34233"/>
    <w:rsid w:val="00C35F53"/>
    <w:rsid w:val="00C439A9"/>
    <w:rsid w:val="00C46B46"/>
    <w:rsid w:val="00C51689"/>
    <w:rsid w:val="00C5191D"/>
    <w:rsid w:val="00C53C7A"/>
    <w:rsid w:val="00C5443C"/>
    <w:rsid w:val="00C5560F"/>
    <w:rsid w:val="00C55CF9"/>
    <w:rsid w:val="00C57B9C"/>
    <w:rsid w:val="00C60DE9"/>
    <w:rsid w:val="00C62946"/>
    <w:rsid w:val="00C6470E"/>
    <w:rsid w:val="00C6531F"/>
    <w:rsid w:val="00C6633F"/>
    <w:rsid w:val="00C66AF4"/>
    <w:rsid w:val="00C67AB6"/>
    <w:rsid w:val="00C75742"/>
    <w:rsid w:val="00C802E1"/>
    <w:rsid w:val="00C91A80"/>
    <w:rsid w:val="00C940B6"/>
    <w:rsid w:val="00CA2218"/>
    <w:rsid w:val="00CA2598"/>
    <w:rsid w:val="00CA36CD"/>
    <w:rsid w:val="00CA48DD"/>
    <w:rsid w:val="00CB6E0B"/>
    <w:rsid w:val="00CB7FCD"/>
    <w:rsid w:val="00CC116F"/>
    <w:rsid w:val="00CC18F9"/>
    <w:rsid w:val="00CC2500"/>
    <w:rsid w:val="00CC3209"/>
    <w:rsid w:val="00CC6174"/>
    <w:rsid w:val="00CC6280"/>
    <w:rsid w:val="00CC642A"/>
    <w:rsid w:val="00CD2C43"/>
    <w:rsid w:val="00CD3D3D"/>
    <w:rsid w:val="00CD4C63"/>
    <w:rsid w:val="00CD7464"/>
    <w:rsid w:val="00CE1E08"/>
    <w:rsid w:val="00CE2058"/>
    <w:rsid w:val="00CE563A"/>
    <w:rsid w:val="00CE641F"/>
    <w:rsid w:val="00CE7610"/>
    <w:rsid w:val="00CE7BF7"/>
    <w:rsid w:val="00CF5181"/>
    <w:rsid w:val="00CF72BA"/>
    <w:rsid w:val="00D02B0E"/>
    <w:rsid w:val="00D03143"/>
    <w:rsid w:val="00D12A18"/>
    <w:rsid w:val="00D15FC3"/>
    <w:rsid w:val="00D17ABD"/>
    <w:rsid w:val="00D2088D"/>
    <w:rsid w:val="00D221A3"/>
    <w:rsid w:val="00D22370"/>
    <w:rsid w:val="00D23161"/>
    <w:rsid w:val="00D25334"/>
    <w:rsid w:val="00D274FE"/>
    <w:rsid w:val="00D3058E"/>
    <w:rsid w:val="00D33080"/>
    <w:rsid w:val="00D358A6"/>
    <w:rsid w:val="00D358D0"/>
    <w:rsid w:val="00D35E83"/>
    <w:rsid w:val="00D44282"/>
    <w:rsid w:val="00D5126D"/>
    <w:rsid w:val="00D5630B"/>
    <w:rsid w:val="00D569C9"/>
    <w:rsid w:val="00D571F9"/>
    <w:rsid w:val="00D63012"/>
    <w:rsid w:val="00D65591"/>
    <w:rsid w:val="00D65FAF"/>
    <w:rsid w:val="00D70BCD"/>
    <w:rsid w:val="00D72488"/>
    <w:rsid w:val="00D746FC"/>
    <w:rsid w:val="00D800B9"/>
    <w:rsid w:val="00D809CF"/>
    <w:rsid w:val="00D80EB5"/>
    <w:rsid w:val="00D959DD"/>
    <w:rsid w:val="00DA1DB0"/>
    <w:rsid w:val="00DA25E8"/>
    <w:rsid w:val="00DA55A1"/>
    <w:rsid w:val="00DA6C9B"/>
    <w:rsid w:val="00DA7195"/>
    <w:rsid w:val="00DB0858"/>
    <w:rsid w:val="00DB0AC8"/>
    <w:rsid w:val="00DB75CD"/>
    <w:rsid w:val="00DB7BAA"/>
    <w:rsid w:val="00DC08BB"/>
    <w:rsid w:val="00DC4940"/>
    <w:rsid w:val="00DC7737"/>
    <w:rsid w:val="00DD01EB"/>
    <w:rsid w:val="00DD36CE"/>
    <w:rsid w:val="00DE0CAE"/>
    <w:rsid w:val="00DE7FED"/>
    <w:rsid w:val="00E005D0"/>
    <w:rsid w:val="00E00D5F"/>
    <w:rsid w:val="00E078DC"/>
    <w:rsid w:val="00E10962"/>
    <w:rsid w:val="00E11429"/>
    <w:rsid w:val="00E14960"/>
    <w:rsid w:val="00E16485"/>
    <w:rsid w:val="00E16F01"/>
    <w:rsid w:val="00E177AF"/>
    <w:rsid w:val="00E20211"/>
    <w:rsid w:val="00E204BD"/>
    <w:rsid w:val="00E21E7E"/>
    <w:rsid w:val="00E226CA"/>
    <w:rsid w:val="00E26786"/>
    <w:rsid w:val="00E3089B"/>
    <w:rsid w:val="00E330A3"/>
    <w:rsid w:val="00E36443"/>
    <w:rsid w:val="00E40823"/>
    <w:rsid w:val="00E45EBF"/>
    <w:rsid w:val="00E56255"/>
    <w:rsid w:val="00E5778F"/>
    <w:rsid w:val="00E61776"/>
    <w:rsid w:val="00E655AB"/>
    <w:rsid w:val="00E67128"/>
    <w:rsid w:val="00E677C4"/>
    <w:rsid w:val="00E704B9"/>
    <w:rsid w:val="00E707C5"/>
    <w:rsid w:val="00E7136A"/>
    <w:rsid w:val="00E758E7"/>
    <w:rsid w:val="00E76918"/>
    <w:rsid w:val="00E83979"/>
    <w:rsid w:val="00E8592F"/>
    <w:rsid w:val="00E86832"/>
    <w:rsid w:val="00E918B6"/>
    <w:rsid w:val="00E91A32"/>
    <w:rsid w:val="00E9277F"/>
    <w:rsid w:val="00EB1275"/>
    <w:rsid w:val="00EB19D8"/>
    <w:rsid w:val="00EB52E4"/>
    <w:rsid w:val="00EC326B"/>
    <w:rsid w:val="00EC52EF"/>
    <w:rsid w:val="00EC671A"/>
    <w:rsid w:val="00ED6129"/>
    <w:rsid w:val="00EE0757"/>
    <w:rsid w:val="00EE25DE"/>
    <w:rsid w:val="00EE338A"/>
    <w:rsid w:val="00EE50EE"/>
    <w:rsid w:val="00EE7031"/>
    <w:rsid w:val="00EF3F3E"/>
    <w:rsid w:val="00EF4154"/>
    <w:rsid w:val="00EF433D"/>
    <w:rsid w:val="00EF4ED9"/>
    <w:rsid w:val="00EF63EF"/>
    <w:rsid w:val="00F01E79"/>
    <w:rsid w:val="00F1021A"/>
    <w:rsid w:val="00F1533F"/>
    <w:rsid w:val="00F17CBF"/>
    <w:rsid w:val="00F24C46"/>
    <w:rsid w:val="00F30265"/>
    <w:rsid w:val="00F310A1"/>
    <w:rsid w:val="00F3256D"/>
    <w:rsid w:val="00F33C60"/>
    <w:rsid w:val="00F351A7"/>
    <w:rsid w:val="00F37796"/>
    <w:rsid w:val="00F40B29"/>
    <w:rsid w:val="00F4292E"/>
    <w:rsid w:val="00F51764"/>
    <w:rsid w:val="00F51E67"/>
    <w:rsid w:val="00F53464"/>
    <w:rsid w:val="00F53C3A"/>
    <w:rsid w:val="00F53CD2"/>
    <w:rsid w:val="00F6094B"/>
    <w:rsid w:val="00F609EE"/>
    <w:rsid w:val="00F61252"/>
    <w:rsid w:val="00F642A6"/>
    <w:rsid w:val="00F64B80"/>
    <w:rsid w:val="00F6568B"/>
    <w:rsid w:val="00F66A82"/>
    <w:rsid w:val="00F71818"/>
    <w:rsid w:val="00F83FAC"/>
    <w:rsid w:val="00F85A5A"/>
    <w:rsid w:val="00F922E1"/>
    <w:rsid w:val="00F946CF"/>
    <w:rsid w:val="00F9586E"/>
    <w:rsid w:val="00F96263"/>
    <w:rsid w:val="00FA11AD"/>
    <w:rsid w:val="00FA5800"/>
    <w:rsid w:val="00FA71A6"/>
    <w:rsid w:val="00FB01D1"/>
    <w:rsid w:val="00FB24EC"/>
    <w:rsid w:val="00FB3521"/>
    <w:rsid w:val="00FB50E5"/>
    <w:rsid w:val="00FB78AB"/>
    <w:rsid w:val="00FC5987"/>
    <w:rsid w:val="00FC6663"/>
    <w:rsid w:val="00FC6DA4"/>
    <w:rsid w:val="00FD1269"/>
    <w:rsid w:val="00FD2E19"/>
    <w:rsid w:val="00FD4812"/>
    <w:rsid w:val="00FD6D9F"/>
    <w:rsid w:val="00FD7BEF"/>
    <w:rsid w:val="00FE1A64"/>
    <w:rsid w:val="00FE46EF"/>
    <w:rsid w:val="00FE5238"/>
    <w:rsid w:val="00FE5C27"/>
    <w:rsid w:val="00FF039B"/>
    <w:rsid w:val="00FF2B7E"/>
    <w:rsid w:val="00FF3552"/>
    <w:rsid w:val="00FF4A28"/>
    <w:rsid w:val="00FF69A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B7E39"/>
  <w15:docId w15:val="{8765FBA9-E23A-4C01-A157-3DF3C8543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3AB"/>
    <w:rPr>
      <w:rFonts w:ascii="Arial" w:eastAsia="Times New Roman" w:hAnsi="Arial" w:cs="Times New Roman"/>
      <w:szCs w:val="24"/>
      <w:lang w:eastAsia="el-GR"/>
    </w:rPr>
  </w:style>
  <w:style w:type="paragraph" w:styleId="1">
    <w:name w:val="heading 1"/>
    <w:aliases w:val="1st line,Section Heading,Hoofdstuk,Section,chaptertext,Overskrift1,Heading,1,A,3,heading,heading4,h1,H1,H11,H12,H111,H13,H112,H14,H113,H15,H114,H16,H115,H17,H116,H18,H117,H19,H118,H110,H119,H120,H1110,MainHeader,Main Secti,ghost,g,1 ghost"/>
    <w:basedOn w:val="a"/>
    <w:next w:val="a"/>
    <w:link w:val="1Char"/>
    <w:qFormat/>
    <w:rsid w:val="00C5443C"/>
    <w:pPr>
      <w:keepNext/>
      <w:numPr>
        <w:numId w:val="1"/>
      </w:numPr>
      <w:spacing w:before="240" w:after="60" w:line="280" w:lineRule="atLeast"/>
      <w:outlineLvl w:val="0"/>
    </w:pPr>
    <w:rPr>
      <w:b/>
      <w:bCs/>
      <w:caps/>
      <w:kern w:val="32"/>
      <w:sz w:val="28"/>
      <w:szCs w:val="28"/>
      <w:lang w:val="en-GB" w:eastAsia="en-US"/>
    </w:rPr>
  </w:style>
  <w:style w:type="paragraph" w:styleId="2">
    <w:name w:val="heading 2"/>
    <w:aliases w:val="header,Char2,h2,2 headline,h,Reset numbering,Overskrift2,Sub Sect 1.1,1.2,1.3,H211,H23,H212,H221,H2111,H24,H213,H222,H2112,H231,H2121,H2211,H21111,H25,H26,H214,H223,H2113,H27,H215,H224,H2114,H28,H216,H225,H2115,H232,H241,H2122,H2212,H21112"/>
    <w:basedOn w:val="a"/>
    <w:next w:val="a"/>
    <w:link w:val="2Char"/>
    <w:qFormat/>
    <w:rsid w:val="00C5443C"/>
    <w:pPr>
      <w:keepNext/>
      <w:numPr>
        <w:ilvl w:val="1"/>
        <w:numId w:val="1"/>
      </w:numPr>
      <w:spacing w:before="240" w:after="60" w:line="280" w:lineRule="atLeast"/>
      <w:outlineLvl w:val="1"/>
    </w:pPr>
    <w:rPr>
      <w:b/>
      <w:bCs/>
      <w:iCs/>
      <w:caps/>
      <w:kern w:val="32"/>
      <w:szCs w:val="28"/>
      <w:lang w:val="en-GB" w:eastAsia="en-US"/>
    </w:rPr>
  </w:style>
  <w:style w:type="paragraph" w:styleId="3">
    <w:name w:val="heading 3"/>
    <w:aliases w:val="h3,heading 3,Heading 3 Char,Επικεφαλίδα 3 Char Char,Heading 3_Ν,Level 1 - 1,H3,H31,H32,H311,h31,H33,H312,h32,H321,H3111,h311,H34,H313,h33,H35,H314,h34,H36,H315,h35,H322,H3112,h312,H331,H3121,h321,H341,H3131,h331,H351,H3141,h341,H37,H316"/>
    <w:basedOn w:val="a"/>
    <w:next w:val="a"/>
    <w:link w:val="3Char"/>
    <w:qFormat/>
    <w:rsid w:val="00C5443C"/>
    <w:pPr>
      <w:keepNext/>
      <w:numPr>
        <w:ilvl w:val="2"/>
        <w:numId w:val="1"/>
      </w:numPr>
      <w:spacing w:before="240" w:after="60" w:line="280" w:lineRule="atLeast"/>
      <w:outlineLvl w:val="2"/>
    </w:pPr>
    <w:rPr>
      <w:b/>
      <w:bCs/>
      <w:lang w:val="en-GB" w:eastAsia="en-US"/>
    </w:rPr>
  </w:style>
  <w:style w:type="paragraph" w:styleId="4">
    <w:name w:val="heading 4"/>
    <w:aliases w:val="επι,h4,H4,dash,d,4 dash,Dash,THIRD"/>
    <w:basedOn w:val="a"/>
    <w:next w:val="a"/>
    <w:link w:val="4Char"/>
    <w:qFormat/>
    <w:rsid w:val="00C5443C"/>
    <w:pPr>
      <w:keepNext/>
      <w:numPr>
        <w:ilvl w:val="3"/>
        <w:numId w:val="1"/>
      </w:numPr>
      <w:outlineLvl w:val="3"/>
    </w:pPr>
    <w:rPr>
      <w:bCs/>
      <w:sz w:val="24"/>
      <w:lang w:val="en-GB" w:eastAsia="en-US"/>
    </w:rPr>
  </w:style>
  <w:style w:type="paragraph" w:styleId="5">
    <w:name w:val="heading 5"/>
    <w:basedOn w:val="a"/>
    <w:next w:val="a"/>
    <w:link w:val="5Char"/>
    <w:uiPriority w:val="9"/>
    <w:unhideWhenUsed/>
    <w:qFormat/>
    <w:rsid w:val="003B67CB"/>
    <w:pPr>
      <w:keepNext/>
      <w:keepLines/>
      <w:spacing w:before="40" w:after="0"/>
      <w:outlineLvl w:val="4"/>
    </w:pPr>
    <w:rPr>
      <w:rFonts w:asciiTheme="majorHAnsi" w:eastAsiaTheme="majorEastAsia" w:hAnsiTheme="majorHAnsi" w:cstheme="majorBidi"/>
      <w:color w:val="365F91" w:themeColor="accent1" w:themeShade="BF"/>
    </w:rPr>
  </w:style>
  <w:style w:type="paragraph" w:styleId="7">
    <w:name w:val="heading 7"/>
    <w:basedOn w:val="a"/>
    <w:next w:val="a"/>
    <w:link w:val="7Char"/>
    <w:uiPriority w:val="9"/>
    <w:semiHidden/>
    <w:unhideWhenUsed/>
    <w:qFormat/>
    <w:rsid w:val="00E704B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st line Char,Section Heading Char,Hoofdstuk Char,Section Char,chaptertext Char,Overskrift1 Char,Heading Char,1 Char,A Char,3 Char,heading Char,heading4 Char,h1 Char,H1 Char,H11 Char,H12 Char,H111 Char,H13 Char,H112 Char,H14 Char"/>
    <w:basedOn w:val="a0"/>
    <w:link w:val="1"/>
    <w:rsid w:val="00C5443C"/>
    <w:rPr>
      <w:rFonts w:ascii="Arial" w:eastAsia="Times New Roman" w:hAnsi="Arial" w:cs="Times New Roman"/>
      <w:b/>
      <w:bCs/>
      <w:caps/>
      <w:kern w:val="32"/>
      <w:sz w:val="28"/>
      <w:szCs w:val="28"/>
      <w:lang w:val="en-GB"/>
    </w:rPr>
  </w:style>
  <w:style w:type="character" w:customStyle="1" w:styleId="2Char">
    <w:name w:val="Επικεφαλίδα 2 Char"/>
    <w:aliases w:val="header Char,Char2 Char,h2 Char,2 headline Char,h Char,Reset numbering Char,Overskrift2 Char,Sub Sect 1.1 Char,1.2 Char,1.3 Char,H211 Char,H23 Char,H212 Char,H221 Char,H2111 Char,H24 Char,H213 Char,H222 Char,H2112 Char,H231 Char"/>
    <w:basedOn w:val="a0"/>
    <w:link w:val="2"/>
    <w:rsid w:val="00C5443C"/>
    <w:rPr>
      <w:rFonts w:ascii="Arial" w:eastAsia="Times New Roman" w:hAnsi="Arial" w:cs="Times New Roman"/>
      <w:b/>
      <w:bCs/>
      <w:iCs/>
      <w:caps/>
      <w:kern w:val="32"/>
      <w:szCs w:val="28"/>
      <w:lang w:val="en-GB"/>
    </w:rPr>
  </w:style>
  <w:style w:type="character" w:customStyle="1" w:styleId="3Char">
    <w:name w:val="Επικεφαλίδα 3 Char"/>
    <w:aliases w:val="h3 Char,heading 3 Char,Heading 3 Char Char,Επικεφαλίδα 3 Char Char Char,Heading 3_Ν Char,Level 1 - 1 Char,H3 Char,H31 Char,H32 Char,H311 Char,h31 Char,H33 Char,H312 Char,h32 Char,H321 Char,H3111 Char,h311 Char,H34 Char,H313 Char"/>
    <w:basedOn w:val="a0"/>
    <w:link w:val="3"/>
    <w:rsid w:val="00C5443C"/>
    <w:rPr>
      <w:rFonts w:ascii="Arial" w:eastAsia="Times New Roman" w:hAnsi="Arial" w:cs="Times New Roman"/>
      <w:b/>
      <w:bCs/>
      <w:szCs w:val="24"/>
      <w:lang w:val="en-GB"/>
    </w:rPr>
  </w:style>
  <w:style w:type="character" w:customStyle="1" w:styleId="4Char">
    <w:name w:val="Επικεφαλίδα 4 Char"/>
    <w:aliases w:val="επι Char,h4 Char,H4 Char,dash Char,d Char,4 dash Char,Dash Char,THIRD Char"/>
    <w:basedOn w:val="a0"/>
    <w:link w:val="4"/>
    <w:rsid w:val="00C5443C"/>
    <w:rPr>
      <w:rFonts w:ascii="Arial" w:eastAsia="Times New Roman" w:hAnsi="Arial" w:cs="Times New Roman"/>
      <w:bCs/>
      <w:sz w:val="24"/>
      <w:szCs w:val="24"/>
      <w:lang w:val="en-GB"/>
    </w:rPr>
  </w:style>
  <w:style w:type="character" w:customStyle="1" w:styleId="5Char">
    <w:name w:val="Επικεφαλίδα 5 Char"/>
    <w:basedOn w:val="a0"/>
    <w:link w:val="5"/>
    <w:uiPriority w:val="9"/>
    <w:rsid w:val="003B67CB"/>
    <w:rPr>
      <w:rFonts w:asciiTheme="majorHAnsi" w:eastAsiaTheme="majorEastAsia" w:hAnsiTheme="majorHAnsi" w:cstheme="majorBidi"/>
      <w:color w:val="365F91" w:themeColor="accent1" w:themeShade="BF"/>
      <w:szCs w:val="24"/>
      <w:lang w:eastAsia="el-GR"/>
    </w:rPr>
  </w:style>
  <w:style w:type="character" w:customStyle="1" w:styleId="7Char">
    <w:name w:val="Επικεφαλίδα 7 Char"/>
    <w:basedOn w:val="a0"/>
    <w:link w:val="7"/>
    <w:uiPriority w:val="99"/>
    <w:rsid w:val="00E704B9"/>
    <w:rPr>
      <w:rFonts w:asciiTheme="majorHAnsi" w:eastAsiaTheme="majorEastAsia" w:hAnsiTheme="majorHAnsi" w:cstheme="majorBidi"/>
      <w:i/>
      <w:iCs/>
      <w:color w:val="404040" w:themeColor="text1" w:themeTint="BF"/>
      <w:szCs w:val="24"/>
      <w:lang w:eastAsia="el-GR"/>
    </w:rPr>
  </w:style>
  <w:style w:type="paragraph" w:styleId="Web">
    <w:name w:val="Normal (Web)"/>
    <w:basedOn w:val="a"/>
    <w:rsid w:val="00C5443C"/>
    <w:pPr>
      <w:spacing w:before="100" w:beforeAutospacing="1" w:after="100" w:afterAutospacing="1"/>
    </w:pPr>
  </w:style>
  <w:style w:type="paragraph" w:customStyle="1" w:styleId="Default">
    <w:name w:val="Default"/>
    <w:rsid w:val="00C5443C"/>
    <w:pPr>
      <w:widowControl w:val="0"/>
      <w:autoSpaceDE w:val="0"/>
      <w:autoSpaceDN w:val="0"/>
      <w:adjustRightInd w:val="0"/>
      <w:spacing w:after="0"/>
    </w:pPr>
    <w:rPr>
      <w:rFonts w:ascii="Times New Roman" w:eastAsia="Times New Roman" w:hAnsi="Times New Roman" w:cs="Times New Roman"/>
      <w:color w:val="000000"/>
      <w:sz w:val="24"/>
      <w:szCs w:val="24"/>
      <w:lang w:val="en-US"/>
    </w:rPr>
  </w:style>
  <w:style w:type="paragraph" w:styleId="a3">
    <w:name w:val="Block Text"/>
    <w:basedOn w:val="a"/>
    <w:uiPriority w:val="99"/>
    <w:rsid w:val="00C5443C"/>
    <w:pPr>
      <w:ind w:left="1440" w:right="1440"/>
    </w:pPr>
  </w:style>
  <w:style w:type="table" w:styleId="a4">
    <w:name w:val="Table Grid"/>
    <w:basedOn w:val="a1"/>
    <w:uiPriority w:val="99"/>
    <w:rsid w:val="00C5443C"/>
    <w:pPr>
      <w:spacing w:after="0"/>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Char"/>
    <w:uiPriority w:val="99"/>
    <w:qFormat/>
    <w:rsid w:val="00C5443C"/>
    <w:pPr>
      <w:ind w:left="720"/>
      <w:contextualSpacing/>
    </w:pPr>
  </w:style>
  <w:style w:type="character" w:customStyle="1" w:styleId="Char">
    <w:name w:val="Παράγραφος λίστας Char"/>
    <w:link w:val="a5"/>
    <w:uiPriority w:val="99"/>
    <w:locked/>
    <w:rsid w:val="00C5443C"/>
    <w:rPr>
      <w:rFonts w:ascii="Arial" w:eastAsia="Times New Roman" w:hAnsi="Arial" w:cs="Times New Roman"/>
      <w:szCs w:val="24"/>
      <w:lang w:eastAsia="el-GR"/>
    </w:rPr>
  </w:style>
  <w:style w:type="paragraph" w:styleId="30">
    <w:name w:val="Body Text 3"/>
    <w:basedOn w:val="a"/>
    <w:link w:val="3Char0"/>
    <w:rsid w:val="00C5443C"/>
    <w:rPr>
      <w:sz w:val="16"/>
      <w:szCs w:val="16"/>
      <w:lang w:val="x-none" w:eastAsia="x-none"/>
    </w:rPr>
  </w:style>
  <w:style w:type="character" w:customStyle="1" w:styleId="3Char0">
    <w:name w:val="Σώμα κείμενου 3 Char"/>
    <w:basedOn w:val="a0"/>
    <w:link w:val="30"/>
    <w:rsid w:val="00C5443C"/>
    <w:rPr>
      <w:rFonts w:ascii="Arial" w:eastAsia="Times New Roman" w:hAnsi="Arial" w:cs="Times New Roman"/>
      <w:sz w:val="16"/>
      <w:szCs w:val="16"/>
      <w:lang w:val="x-none" w:eastAsia="x-none"/>
    </w:rPr>
  </w:style>
  <w:style w:type="table" w:styleId="-2">
    <w:name w:val="Light List Accent 2"/>
    <w:basedOn w:val="a1"/>
    <w:uiPriority w:val="61"/>
    <w:rsid w:val="00C5443C"/>
    <w:pPr>
      <w:spacing w:after="0"/>
    </w:pPr>
    <w:rPr>
      <w:rFonts w:ascii="Times New Roman" w:eastAsia="Times New Roman" w:hAnsi="Times New Roman" w:cs="Times New Roman"/>
      <w:sz w:val="20"/>
      <w:szCs w:val="20"/>
      <w:lang w:eastAsia="el-G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Heading4A">
    <w:name w:val="Heading 4A"/>
    <w:basedOn w:val="a"/>
    <w:rsid w:val="00C5443C"/>
    <w:pPr>
      <w:numPr>
        <w:ilvl w:val="3"/>
        <w:numId w:val="2"/>
      </w:numPr>
      <w:autoSpaceDE w:val="0"/>
      <w:autoSpaceDN w:val="0"/>
      <w:adjustRightInd w:val="0"/>
      <w:spacing w:line="320" w:lineRule="atLeast"/>
    </w:pPr>
    <w:rPr>
      <w:szCs w:val="18"/>
      <w:lang w:eastAsia="en-US"/>
    </w:rPr>
  </w:style>
  <w:style w:type="paragraph" w:styleId="a6">
    <w:name w:val="Body Text"/>
    <w:basedOn w:val="a"/>
    <w:link w:val="Char0"/>
    <w:uiPriority w:val="99"/>
    <w:semiHidden/>
    <w:unhideWhenUsed/>
    <w:rsid w:val="00E704B9"/>
  </w:style>
  <w:style w:type="character" w:customStyle="1" w:styleId="Char0">
    <w:name w:val="Σώμα κειμένου Char"/>
    <w:basedOn w:val="a0"/>
    <w:link w:val="a6"/>
    <w:uiPriority w:val="99"/>
    <w:semiHidden/>
    <w:rsid w:val="00E704B9"/>
    <w:rPr>
      <w:rFonts w:ascii="Arial" w:eastAsia="Times New Roman" w:hAnsi="Arial" w:cs="Times New Roman"/>
      <w:szCs w:val="24"/>
      <w:lang w:eastAsia="el-GR"/>
    </w:rPr>
  </w:style>
  <w:style w:type="paragraph" w:styleId="20">
    <w:name w:val="Body Text 2"/>
    <w:basedOn w:val="a"/>
    <w:link w:val="2Char0"/>
    <w:uiPriority w:val="99"/>
    <w:unhideWhenUsed/>
    <w:rsid w:val="00E704B9"/>
    <w:pPr>
      <w:spacing w:line="480" w:lineRule="auto"/>
    </w:pPr>
  </w:style>
  <w:style w:type="character" w:customStyle="1" w:styleId="2Char0">
    <w:name w:val="Σώμα κείμενου 2 Char"/>
    <w:basedOn w:val="a0"/>
    <w:link w:val="20"/>
    <w:uiPriority w:val="99"/>
    <w:rsid w:val="00E704B9"/>
    <w:rPr>
      <w:rFonts w:ascii="Arial" w:eastAsia="Times New Roman" w:hAnsi="Arial" w:cs="Times New Roman"/>
      <w:szCs w:val="24"/>
      <w:lang w:eastAsia="el-GR"/>
    </w:rPr>
  </w:style>
  <w:style w:type="paragraph" w:customStyle="1" w:styleId="paragraph">
    <w:name w:val="paragraph"/>
    <w:basedOn w:val="a"/>
    <w:rsid w:val="00003D82"/>
    <w:pPr>
      <w:spacing w:before="100" w:beforeAutospacing="1" w:after="100" w:afterAutospacing="1"/>
      <w:jc w:val="left"/>
    </w:pPr>
    <w:rPr>
      <w:rFonts w:ascii="Times New Roman" w:hAnsi="Times New Roman"/>
      <w:sz w:val="24"/>
    </w:rPr>
  </w:style>
  <w:style w:type="character" w:customStyle="1" w:styleId="normaltextrun">
    <w:name w:val="normaltextrun"/>
    <w:basedOn w:val="a0"/>
    <w:rsid w:val="00003D82"/>
  </w:style>
  <w:style w:type="character" w:customStyle="1" w:styleId="eop">
    <w:name w:val="eop"/>
    <w:basedOn w:val="a0"/>
    <w:rsid w:val="00003D82"/>
  </w:style>
  <w:style w:type="character" w:customStyle="1" w:styleId="spellingerror">
    <w:name w:val="spellingerror"/>
    <w:basedOn w:val="a0"/>
    <w:rsid w:val="00003D82"/>
  </w:style>
  <w:style w:type="paragraph" w:styleId="a7">
    <w:name w:val="Balloon Text"/>
    <w:basedOn w:val="a"/>
    <w:link w:val="Char1"/>
    <w:uiPriority w:val="99"/>
    <w:semiHidden/>
    <w:unhideWhenUsed/>
    <w:rsid w:val="00EB1275"/>
    <w:pPr>
      <w:spacing w:after="0"/>
    </w:pPr>
    <w:rPr>
      <w:rFonts w:ascii="Tahoma" w:hAnsi="Tahoma" w:cs="Tahoma"/>
      <w:sz w:val="16"/>
      <w:szCs w:val="16"/>
    </w:rPr>
  </w:style>
  <w:style w:type="character" w:customStyle="1" w:styleId="Char1">
    <w:name w:val="Κείμενο πλαισίου Char"/>
    <w:basedOn w:val="a0"/>
    <w:link w:val="a7"/>
    <w:uiPriority w:val="99"/>
    <w:semiHidden/>
    <w:rsid w:val="00EB1275"/>
    <w:rPr>
      <w:rFonts w:ascii="Tahoma" w:eastAsia="Times New Roman" w:hAnsi="Tahoma" w:cs="Tahoma"/>
      <w:sz w:val="16"/>
      <w:szCs w:val="16"/>
      <w:lang w:eastAsia="el-GR"/>
    </w:rPr>
  </w:style>
  <w:style w:type="paragraph" w:styleId="a8">
    <w:name w:val="header"/>
    <w:basedOn w:val="a"/>
    <w:link w:val="Char2"/>
    <w:uiPriority w:val="99"/>
    <w:unhideWhenUsed/>
    <w:rsid w:val="003B414D"/>
    <w:pPr>
      <w:tabs>
        <w:tab w:val="center" w:pos="4153"/>
        <w:tab w:val="right" w:pos="8306"/>
      </w:tabs>
      <w:spacing w:after="0"/>
    </w:pPr>
  </w:style>
  <w:style w:type="character" w:customStyle="1" w:styleId="Char2">
    <w:name w:val="Κεφαλίδα Char"/>
    <w:basedOn w:val="a0"/>
    <w:link w:val="a8"/>
    <w:uiPriority w:val="99"/>
    <w:rsid w:val="003B414D"/>
    <w:rPr>
      <w:rFonts w:ascii="Arial" w:eastAsia="Times New Roman" w:hAnsi="Arial" w:cs="Times New Roman"/>
      <w:szCs w:val="24"/>
      <w:lang w:eastAsia="el-GR"/>
    </w:rPr>
  </w:style>
  <w:style w:type="paragraph" w:styleId="a9">
    <w:name w:val="footer"/>
    <w:basedOn w:val="a"/>
    <w:link w:val="Char3"/>
    <w:uiPriority w:val="99"/>
    <w:unhideWhenUsed/>
    <w:rsid w:val="003B414D"/>
    <w:pPr>
      <w:tabs>
        <w:tab w:val="center" w:pos="4153"/>
        <w:tab w:val="right" w:pos="8306"/>
      </w:tabs>
      <w:spacing w:after="0"/>
    </w:pPr>
  </w:style>
  <w:style w:type="character" w:customStyle="1" w:styleId="Char3">
    <w:name w:val="Υποσέλιδο Char"/>
    <w:basedOn w:val="a0"/>
    <w:link w:val="a9"/>
    <w:uiPriority w:val="99"/>
    <w:rsid w:val="003B414D"/>
    <w:rPr>
      <w:rFonts w:ascii="Arial" w:eastAsia="Times New Roman" w:hAnsi="Arial" w:cs="Times New Roman"/>
      <w:szCs w:val="24"/>
      <w:lang w:eastAsia="el-GR"/>
    </w:rPr>
  </w:style>
  <w:style w:type="character" w:styleId="aa">
    <w:name w:val="annotation reference"/>
    <w:basedOn w:val="a0"/>
    <w:uiPriority w:val="99"/>
    <w:semiHidden/>
    <w:unhideWhenUsed/>
    <w:rsid w:val="008D3FDA"/>
    <w:rPr>
      <w:sz w:val="16"/>
      <w:szCs w:val="16"/>
    </w:rPr>
  </w:style>
  <w:style w:type="paragraph" w:styleId="ab">
    <w:name w:val="annotation text"/>
    <w:basedOn w:val="a"/>
    <w:link w:val="Char4"/>
    <w:uiPriority w:val="99"/>
    <w:unhideWhenUsed/>
    <w:rsid w:val="008D3FDA"/>
    <w:rPr>
      <w:sz w:val="20"/>
      <w:szCs w:val="20"/>
    </w:rPr>
  </w:style>
  <w:style w:type="character" w:customStyle="1" w:styleId="Char4">
    <w:name w:val="Κείμενο σχολίου Char"/>
    <w:basedOn w:val="a0"/>
    <w:link w:val="ab"/>
    <w:uiPriority w:val="99"/>
    <w:rsid w:val="008D3FDA"/>
    <w:rPr>
      <w:rFonts w:ascii="Arial" w:eastAsia="Times New Roman" w:hAnsi="Arial" w:cs="Times New Roman"/>
      <w:sz w:val="20"/>
      <w:szCs w:val="20"/>
      <w:lang w:eastAsia="el-GR"/>
    </w:rPr>
  </w:style>
  <w:style w:type="paragraph" w:styleId="ac">
    <w:name w:val="annotation subject"/>
    <w:basedOn w:val="ab"/>
    <w:next w:val="ab"/>
    <w:link w:val="Char5"/>
    <w:uiPriority w:val="99"/>
    <w:semiHidden/>
    <w:unhideWhenUsed/>
    <w:rsid w:val="008D3FDA"/>
    <w:rPr>
      <w:b/>
      <w:bCs/>
    </w:rPr>
  </w:style>
  <w:style w:type="character" w:customStyle="1" w:styleId="Char5">
    <w:name w:val="Θέμα σχολίου Char"/>
    <w:basedOn w:val="Char4"/>
    <w:link w:val="ac"/>
    <w:uiPriority w:val="99"/>
    <w:semiHidden/>
    <w:rsid w:val="008D3FDA"/>
    <w:rPr>
      <w:rFonts w:ascii="Arial" w:eastAsia="Times New Roman" w:hAnsi="Arial" w:cs="Times New Roman"/>
      <w:b/>
      <w:bCs/>
      <w:sz w:val="20"/>
      <w:szCs w:val="20"/>
      <w:lang w:eastAsia="el-GR"/>
    </w:rPr>
  </w:style>
  <w:style w:type="paragraph" w:styleId="ad">
    <w:name w:val="Revision"/>
    <w:hidden/>
    <w:uiPriority w:val="99"/>
    <w:semiHidden/>
    <w:rsid w:val="00B229C7"/>
    <w:pPr>
      <w:spacing w:after="0"/>
      <w:jc w:val="left"/>
    </w:pPr>
    <w:rPr>
      <w:rFonts w:ascii="Arial" w:eastAsia="Times New Roman" w:hAnsi="Arial" w:cs="Times New Roman"/>
      <w:szCs w:val="24"/>
      <w:lang w:eastAsia="el-GR"/>
    </w:rPr>
  </w:style>
  <w:style w:type="table" w:styleId="10">
    <w:name w:val="Plain Table 1"/>
    <w:basedOn w:val="a1"/>
    <w:uiPriority w:val="41"/>
    <w:rsid w:val="00F85A5A"/>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29536">
      <w:bodyDiv w:val="1"/>
      <w:marLeft w:val="0"/>
      <w:marRight w:val="0"/>
      <w:marTop w:val="0"/>
      <w:marBottom w:val="0"/>
      <w:divBdr>
        <w:top w:val="none" w:sz="0" w:space="0" w:color="auto"/>
        <w:left w:val="none" w:sz="0" w:space="0" w:color="auto"/>
        <w:bottom w:val="none" w:sz="0" w:space="0" w:color="auto"/>
        <w:right w:val="none" w:sz="0" w:space="0" w:color="auto"/>
      </w:divBdr>
    </w:div>
    <w:div w:id="224067585">
      <w:bodyDiv w:val="1"/>
      <w:marLeft w:val="0"/>
      <w:marRight w:val="0"/>
      <w:marTop w:val="0"/>
      <w:marBottom w:val="0"/>
      <w:divBdr>
        <w:top w:val="none" w:sz="0" w:space="0" w:color="auto"/>
        <w:left w:val="none" w:sz="0" w:space="0" w:color="auto"/>
        <w:bottom w:val="none" w:sz="0" w:space="0" w:color="auto"/>
        <w:right w:val="none" w:sz="0" w:space="0" w:color="auto"/>
      </w:divBdr>
    </w:div>
    <w:div w:id="225339317">
      <w:bodyDiv w:val="1"/>
      <w:marLeft w:val="0"/>
      <w:marRight w:val="0"/>
      <w:marTop w:val="0"/>
      <w:marBottom w:val="0"/>
      <w:divBdr>
        <w:top w:val="none" w:sz="0" w:space="0" w:color="auto"/>
        <w:left w:val="none" w:sz="0" w:space="0" w:color="auto"/>
        <w:bottom w:val="none" w:sz="0" w:space="0" w:color="auto"/>
        <w:right w:val="none" w:sz="0" w:space="0" w:color="auto"/>
      </w:divBdr>
    </w:div>
    <w:div w:id="235432717">
      <w:bodyDiv w:val="1"/>
      <w:marLeft w:val="0"/>
      <w:marRight w:val="0"/>
      <w:marTop w:val="0"/>
      <w:marBottom w:val="0"/>
      <w:divBdr>
        <w:top w:val="none" w:sz="0" w:space="0" w:color="auto"/>
        <w:left w:val="none" w:sz="0" w:space="0" w:color="auto"/>
        <w:bottom w:val="none" w:sz="0" w:space="0" w:color="auto"/>
        <w:right w:val="none" w:sz="0" w:space="0" w:color="auto"/>
      </w:divBdr>
    </w:div>
    <w:div w:id="390470778">
      <w:bodyDiv w:val="1"/>
      <w:marLeft w:val="0"/>
      <w:marRight w:val="0"/>
      <w:marTop w:val="0"/>
      <w:marBottom w:val="0"/>
      <w:divBdr>
        <w:top w:val="none" w:sz="0" w:space="0" w:color="auto"/>
        <w:left w:val="none" w:sz="0" w:space="0" w:color="auto"/>
        <w:bottom w:val="none" w:sz="0" w:space="0" w:color="auto"/>
        <w:right w:val="none" w:sz="0" w:space="0" w:color="auto"/>
      </w:divBdr>
    </w:div>
    <w:div w:id="464126494">
      <w:bodyDiv w:val="1"/>
      <w:marLeft w:val="0"/>
      <w:marRight w:val="0"/>
      <w:marTop w:val="0"/>
      <w:marBottom w:val="0"/>
      <w:divBdr>
        <w:top w:val="none" w:sz="0" w:space="0" w:color="auto"/>
        <w:left w:val="none" w:sz="0" w:space="0" w:color="auto"/>
        <w:bottom w:val="none" w:sz="0" w:space="0" w:color="auto"/>
        <w:right w:val="none" w:sz="0" w:space="0" w:color="auto"/>
      </w:divBdr>
    </w:div>
    <w:div w:id="520046631">
      <w:bodyDiv w:val="1"/>
      <w:marLeft w:val="0"/>
      <w:marRight w:val="0"/>
      <w:marTop w:val="0"/>
      <w:marBottom w:val="0"/>
      <w:divBdr>
        <w:top w:val="none" w:sz="0" w:space="0" w:color="auto"/>
        <w:left w:val="none" w:sz="0" w:space="0" w:color="auto"/>
        <w:bottom w:val="none" w:sz="0" w:space="0" w:color="auto"/>
        <w:right w:val="none" w:sz="0" w:space="0" w:color="auto"/>
      </w:divBdr>
    </w:div>
    <w:div w:id="553321095">
      <w:bodyDiv w:val="1"/>
      <w:marLeft w:val="0"/>
      <w:marRight w:val="0"/>
      <w:marTop w:val="0"/>
      <w:marBottom w:val="0"/>
      <w:divBdr>
        <w:top w:val="none" w:sz="0" w:space="0" w:color="auto"/>
        <w:left w:val="none" w:sz="0" w:space="0" w:color="auto"/>
        <w:bottom w:val="none" w:sz="0" w:space="0" w:color="auto"/>
        <w:right w:val="none" w:sz="0" w:space="0" w:color="auto"/>
      </w:divBdr>
    </w:div>
    <w:div w:id="662777597">
      <w:bodyDiv w:val="1"/>
      <w:marLeft w:val="0"/>
      <w:marRight w:val="0"/>
      <w:marTop w:val="0"/>
      <w:marBottom w:val="0"/>
      <w:divBdr>
        <w:top w:val="none" w:sz="0" w:space="0" w:color="auto"/>
        <w:left w:val="none" w:sz="0" w:space="0" w:color="auto"/>
        <w:bottom w:val="none" w:sz="0" w:space="0" w:color="auto"/>
        <w:right w:val="none" w:sz="0" w:space="0" w:color="auto"/>
      </w:divBdr>
    </w:div>
    <w:div w:id="694499077">
      <w:bodyDiv w:val="1"/>
      <w:marLeft w:val="0"/>
      <w:marRight w:val="0"/>
      <w:marTop w:val="0"/>
      <w:marBottom w:val="0"/>
      <w:divBdr>
        <w:top w:val="none" w:sz="0" w:space="0" w:color="auto"/>
        <w:left w:val="none" w:sz="0" w:space="0" w:color="auto"/>
        <w:bottom w:val="none" w:sz="0" w:space="0" w:color="auto"/>
        <w:right w:val="none" w:sz="0" w:space="0" w:color="auto"/>
      </w:divBdr>
      <w:divsChild>
        <w:div w:id="1062866547">
          <w:marLeft w:val="0"/>
          <w:marRight w:val="0"/>
          <w:marTop w:val="0"/>
          <w:marBottom w:val="0"/>
          <w:divBdr>
            <w:top w:val="none" w:sz="0" w:space="0" w:color="auto"/>
            <w:left w:val="none" w:sz="0" w:space="0" w:color="auto"/>
            <w:bottom w:val="none" w:sz="0" w:space="0" w:color="auto"/>
            <w:right w:val="none" w:sz="0" w:space="0" w:color="auto"/>
          </w:divBdr>
          <w:divsChild>
            <w:div w:id="1455520431">
              <w:marLeft w:val="0"/>
              <w:marRight w:val="0"/>
              <w:marTop w:val="0"/>
              <w:marBottom w:val="0"/>
              <w:divBdr>
                <w:top w:val="none" w:sz="0" w:space="0" w:color="auto"/>
                <w:left w:val="none" w:sz="0" w:space="0" w:color="auto"/>
                <w:bottom w:val="none" w:sz="0" w:space="0" w:color="auto"/>
                <w:right w:val="none" w:sz="0" w:space="0" w:color="auto"/>
              </w:divBdr>
            </w:div>
          </w:divsChild>
        </w:div>
        <w:div w:id="1807235972">
          <w:marLeft w:val="0"/>
          <w:marRight w:val="0"/>
          <w:marTop w:val="0"/>
          <w:marBottom w:val="0"/>
          <w:divBdr>
            <w:top w:val="none" w:sz="0" w:space="0" w:color="auto"/>
            <w:left w:val="none" w:sz="0" w:space="0" w:color="auto"/>
            <w:bottom w:val="none" w:sz="0" w:space="0" w:color="auto"/>
            <w:right w:val="none" w:sz="0" w:space="0" w:color="auto"/>
          </w:divBdr>
          <w:divsChild>
            <w:div w:id="121989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66364">
      <w:bodyDiv w:val="1"/>
      <w:marLeft w:val="0"/>
      <w:marRight w:val="0"/>
      <w:marTop w:val="0"/>
      <w:marBottom w:val="0"/>
      <w:divBdr>
        <w:top w:val="none" w:sz="0" w:space="0" w:color="auto"/>
        <w:left w:val="none" w:sz="0" w:space="0" w:color="auto"/>
        <w:bottom w:val="none" w:sz="0" w:space="0" w:color="auto"/>
        <w:right w:val="none" w:sz="0" w:space="0" w:color="auto"/>
      </w:divBdr>
    </w:div>
    <w:div w:id="785732380">
      <w:bodyDiv w:val="1"/>
      <w:marLeft w:val="0"/>
      <w:marRight w:val="0"/>
      <w:marTop w:val="0"/>
      <w:marBottom w:val="0"/>
      <w:divBdr>
        <w:top w:val="none" w:sz="0" w:space="0" w:color="auto"/>
        <w:left w:val="none" w:sz="0" w:space="0" w:color="auto"/>
        <w:bottom w:val="none" w:sz="0" w:space="0" w:color="auto"/>
        <w:right w:val="none" w:sz="0" w:space="0" w:color="auto"/>
      </w:divBdr>
    </w:div>
    <w:div w:id="806822995">
      <w:bodyDiv w:val="1"/>
      <w:marLeft w:val="0"/>
      <w:marRight w:val="0"/>
      <w:marTop w:val="0"/>
      <w:marBottom w:val="0"/>
      <w:divBdr>
        <w:top w:val="none" w:sz="0" w:space="0" w:color="auto"/>
        <w:left w:val="none" w:sz="0" w:space="0" w:color="auto"/>
        <w:bottom w:val="none" w:sz="0" w:space="0" w:color="auto"/>
        <w:right w:val="none" w:sz="0" w:space="0" w:color="auto"/>
      </w:divBdr>
    </w:div>
    <w:div w:id="816797115">
      <w:bodyDiv w:val="1"/>
      <w:marLeft w:val="0"/>
      <w:marRight w:val="0"/>
      <w:marTop w:val="0"/>
      <w:marBottom w:val="0"/>
      <w:divBdr>
        <w:top w:val="none" w:sz="0" w:space="0" w:color="auto"/>
        <w:left w:val="none" w:sz="0" w:space="0" w:color="auto"/>
        <w:bottom w:val="none" w:sz="0" w:space="0" w:color="auto"/>
        <w:right w:val="none" w:sz="0" w:space="0" w:color="auto"/>
      </w:divBdr>
    </w:div>
    <w:div w:id="878932313">
      <w:bodyDiv w:val="1"/>
      <w:marLeft w:val="0"/>
      <w:marRight w:val="0"/>
      <w:marTop w:val="0"/>
      <w:marBottom w:val="0"/>
      <w:divBdr>
        <w:top w:val="none" w:sz="0" w:space="0" w:color="auto"/>
        <w:left w:val="none" w:sz="0" w:space="0" w:color="auto"/>
        <w:bottom w:val="none" w:sz="0" w:space="0" w:color="auto"/>
        <w:right w:val="none" w:sz="0" w:space="0" w:color="auto"/>
      </w:divBdr>
    </w:div>
    <w:div w:id="894856198">
      <w:bodyDiv w:val="1"/>
      <w:marLeft w:val="0"/>
      <w:marRight w:val="0"/>
      <w:marTop w:val="0"/>
      <w:marBottom w:val="0"/>
      <w:divBdr>
        <w:top w:val="none" w:sz="0" w:space="0" w:color="auto"/>
        <w:left w:val="none" w:sz="0" w:space="0" w:color="auto"/>
        <w:bottom w:val="none" w:sz="0" w:space="0" w:color="auto"/>
        <w:right w:val="none" w:sz="0" w:space="0" w:color="auto"/>
      </w:divBdr>
    </w:div>
    <w:div w:id="1075199564">
      <w:bodyDiv w:val="1"/>
      <w:marLeft w:val="0"/>
      <w:marRight w:val="0"/>
      <w:marTop w:val="0"/>
      <w:marBottom w:val="0"/>
      <w:divBdr>
        <w:top w:val="none" w:sz="0" w:space="0" w:color="auto"/>
        <w:left w:val="none" w:sz="0" w:space="0" w:color="auto"/>
        <w:bottom w:val="none" w:sz="0" w:space="0" w:color="auto"/>
        <w:right w:val="none" w:sz="0" w:space="0" w:color="auto"/>
      </w:divBdr>
    </w:div>
    <w:div w:id="1083913712">
      <w:bodyDiv w:val="1"/>
      <w:marLeft w:val="0"/>
      <w:marRight w:val="0"/>
      <w:marTop w:val="0"/>
      <w:marBottom w:val="0"/>
      <w:divBdr>
        <w:top w:val="none" w:sz="0" w:space="0" w:color="auto"/>
        <w:left w:val="none" w:sz="0" w:space="0" w:color="auto"/>
        <w:bottom w:val="none" w:sz="0" w:space="0" w:color="auto"/>
        <w:right w:val="none" w:sz="0" w:space="0" w:color="auto"/>
      </w:divBdr>
    </w:div>
    <w:div w:id="1098791577">
      <w:bodyDiv w:val="1"/>
      <w:marLeft w:val="0"/>
      <w:marRight w:val="0"/>
      <w:marTop w:val="0"/>
      <w:marBottom w:val="0"/>
      <w:divBdr>
        <w:top w:val="none" w:sz="0" w:space="0" w:color="auto"/>
        <w:left w:val="none" w:sz="0" w:space="0" w:color="auto"/>
        <w:bottom w:val="none" w:sz="0" w:space="0" w:color="auto"/>
        <w:right w:val="none" w:sz="0" w:space="0" w:color="auto"/>
      </w:divBdr>
    </w:div>
    <w:div w:id="1156917987">
      <w:bodyDiv w:val="1"/>
      <w:marLeft w:val="0"/>
      <w:marRight w:val="0"/>
      <w:marTop w:val="0"/>
      <w:marBottom w:val="0"/>
      <w:divBdr>
        <w:top w:val="none" w:sz="0" w:space="0" w:color="auto"/>
        <w:left w:val="none" w:sz="0" w:space="0" w:color="auto"/>
        <w:bottom w:val="none" w:sz="0" w:space="0" w:color="auto"/>
        <w:right w:val="none" w:sz="0" w:space="0" w:color="auto"/>
      </w:divBdr>
    </w:div>
    <w:div w:id="1244141014">
      <w:bodyDiv w:val="1"/>
      <w:marLeft w:val="0"/>
      <w:marRight w:val="0"/>
      <w:marTop w:val="0"/>
      <w:marBottom w:val="0"/>
      <w:divBdr>
        <w:top w:val="none" w:sz="0" w:space="0" w:color="auto"/>
        <w:left w:val="none" w:sz="0" w:space="0" w:color="auto"/>
        <w:bottom w:val="none" w:sz="0" w:space="0" w:color="auto"/>
        <w:right w:val="none" w:sz="0" w:space="0" w:color="auto"/>
      </w:divBdr>
    </w:div>
    <w:div w:id="1244686890">
      <w:bodyDiv w:val="1"/>
      <w:marLeft w:val="0"/>
      <w:marRight w:val="0"/>
      <w:marTop w:val="0"/>
      <w:marBottom w:val="0"/>
      <w:divBdr>
        <w:top w:val="none" w:sz="0" w:space="0" w:color="auto"/>
        <w:left w:val="none" w:sz="0" w:space="0" w:color="auto"/>
        <w:bottom w:val="none" w:sz="0" w:space="0" w:color="auto"/>
        <w:right w:val="none" w:sz="0" w:space="0" w:color="auto"/>
      </w:divBdr>
      <w:divsChild>
        <w:div w:id="15161899">
          <w:marLeft w:val="0"/>
          <w:marRight w:val="0"/>
          <w:marTop w:val="0"/>
          <w:marBottom w:val="0"/>
          <w:divBdr>
            <w:top w:val="none" w:sz="0" w:space="0" w:color="auto"/>
            <w:left w:val="none" w:sz="0" w:space="0" w:color="auto"/>
            <w:bottom w:val="none" w:sz="0" w:space="0" w:color="auto"/>
            <w:right w:val="none" w:sz="0" w:space="0" w:color="auto"/>
          </w:divBdr>
        </w:div>
        <w:div w:id="44065429">
          <w:marLeft w:val="0"/>
          <w:marRight w:val="0"/>
          <w:marTop w:val="0"/>
          <w:marBottom w:val="0"/>
          <w:divBdr>
            <w:top w:val="none" w:sz="0" w:space="0" w:color="auto"/>
            <w:left w:val="none" w:sz="0" w:space="0" w:color="auto"/>
            <w:bottom w:val="none" w:sz="0" w:space="0" w:color="auto"/>
            <w:right w:val="none" w:sz="0" w:space="0" w:color="auto"/>
          </w:divBdr>
        </w:div>
        <w:div w:id="44914327">
          <w:marLeft w:val="0"/>
          <w:marRight w:val="0"/>
          <w:marTop w:val="0"/>
          <w:marBottom w:val="0"/>
          <w:divBdr>
            <w:top w:val="none" w:sz="0" w:space="0" w:color="auto"/>
            <w:left w:val="none" w:sz="0" w:space="0" w:color="auto"/>
            <w:bottom w:val="none" w:sz="0" w:space="0" w:color="auto"/>
            <w:right w:val="none" w:sz="0" w:space="0" w:color="auto"/>
          </w:divBdr>
        </w:div>
        <w:div w:id="61605971">
          <w:marLeft w:val="0"/>
          <w:marRight w:val="0"/>
          <w:marTop w:val="0"/>
          <w:marBottom w:val="0"/>
          <w:divBdr>
            <w:top w:val="none" w:sz="0" w:space="0" w:color="auto"/>
            <w:left w:val="none" w:sz="0" w:space="0" w:color="auto"/>
            <w:bottom w:val="none" w:sz="0" w:space="0" w:color="auto"/>
            <w:right w:val="none" w:sz="0" w:space="0" w:color="auto"/>
          </w:divBdr>
        </w:div>
        <w:div w:id="93596430">
          <w:marLeft w:val="0"/>
          <w:marRight w:val="0"/>
          <w:marTop w:val="0"/>
          <w:marBottom w:val="0"/>
          <w:divBdr>
            <w:top w:val="none" w:sz="0" w:space="0" w:color="auto"/>
            <w:left w:val="none" w:sz="0" w:space="0" w:color="auto"/>
            <w:bottom w:val="none" w:sz="0" w:space="0" w:color="auto"/>
            <w:right w:val="none" w:sz="0" w:space="0" w:color="auto"/>
          </w:divBdr>
        </w:div>
        <w:div w:id="93673349">
          <w:marLeft w:val="0"/>
          <w:marRight w:val="0"/>
          <w:marTop w:val="0"/>
          <w:marBottom w:val="0"/>
          <w:divBdr>
            <w:top w:val="none" w:sz="0" w:space="0" w:color="auto"/>
            <w:left w:val="none" w:sz="0" w:space="0" w:color="auto"/>
            <w:bottom w:val="none" w:sz="0" w:space="0" w:color="auto"/>
            <w:right w:val="none" w:sz="0" w:space="0" w:color="auto"/>
          </w:divBdr>
        </w:div>
        <w:div w:id="134031513">
          <w:marLeft w:val="0"/>
          <w:marRight w:val="0"/>
          <w:marTop w:val="0"/>
          <w:marBottom w:val="0"/>
          <w:divBdr>
            <w:top w:val="none" w:sz="0" w:space="0" w:color="auto"/>
            <w:left w:val="none" w:sz="0" w:space="0" w:color="auto"/>
            <w:bottom w:val="none" w:sz="0" w:space="0" w:color="auto"/>
            <w:right w:val="none" w:sz="0" w:space="0" w:color="auto"/>
          </w:divBdr>
        </w:div>
        <w:div w:id="156917792">
          <w:marLeft w:val="0"/>
          <w:marRight w:val="0"/>
          <w:marTop w:val="0"/>
          <w:marBottom w:val="0"/>
          <w:divBdr>
            <w:top w:val="none" w:sz="0" w:space="0" w:color="auto"/>
            <w:left w:val="none" w:sz="0" w:space="0" w:color="auto"/>
            <w:bottom w:val="none" w:sz="0" w:space="0" w:color="auto"/>
            <w:right w:val="none" w:sz="0" w:space="0" w:color="auto"/>
          </w:divBdr>
        </w:div>
        <w:div w:id="203716292">
          <w:marLeft w:val="0"/>
          <w:marRight w:val="0"/>
          <w:marTop w:val="0"/>
          <w:marBottom w:val="0"/>
          <w:divBdr>
            <w:top w:val="none" w:sz="0" w:space="0" w:color="auto"/>
            <w:left w:val="none" w:sz="0" w:space="0" w:color="auto"/>
            <w:bottom w:val="none" w:sz="0" w:space="0" w:color="auto"/>
            <w:right w:val="none" w:sz="0" w:space="0" w:color="auto"/>
          </w:divBdr>
        </w:div>
        <w:div w:id="241573656">
          <w:marLeft w:val="0"/>
          <w:marRight w:val="0"/>
          <w:marTop w:val="0"/>
          <w:marBottom w:val="0"/>
          <w:divBdr>
            <w:top w:val="none" w:sz="0" w:space="0" w:color="auto"/>
            <w:left w:val="none" w:sz="0" w:space="0" w:color="auto"/>
            <w:bottom w:val="none" w:sz="0" w:space="0" w:color="auto"/>
            <w:right w:val="none" w:sz="0" w:space="0" w:color="auto"/>
          </w:divBdr>
        </w:div>
        <w:div w:id="258026748">
          <w:marLeft w:val="0"/>
          <w:marRight w:val="0"/>
          <w:marTop w:val="0"/>
          <w:marBottom w:val="0"/>
          <w:divBdr>
            <w:top w:val="none" w:sz="0" w:space="0" w:color="auto"/>
            <w:left w:val="none" w:sz="0" w:space="0" w:color="auto"/>
            <w:bottom w:val="none" w:sz="0" w:space="0" w:color="auto"/>
            <w:right w:val="none" w:sz="0" w:space="0" w:color="auto"/>
          </w:divBdr>
        </w:div>
        <w:div w:id="303968339">
          <w:marLeft w:val="0"/>
          <w:marRight w:val="0"/>
          <w:marTop w:val="0"/>
          <w:marBottom w:val="0"/>
          <w:divBdr>
            <w:top w:val="none" w:sz="0" w:space="0" w:color="auto"/>
            <w:left w:val="none" w:sz="0" w:space="0" w:color="auto"/>
            <w:bottom w:val="none" w:sz="0" w:space="0" w:color="auto"/>
            <w:right w:val="none" w:sz="0" w:space="0" w:color="auto"/>
          </w:divBdr>
        </w:div>
        <w:div w:id="344523533">
          <w:marLeft w:val="0"/>
          <w:marRight w:val="0"/>
          <w:marTop w:val="0"/>
          <w:marBottom w:val="0"/>
          <w:divBdr>
            <w:top w:val="none" w:sz="0" w:space="0" w:color="auto"/>
            <w:left w:val="none" w:sz="0" w:space="0" w:color="auto"/>
            <w:bottom w:val="none" w:sz="0" w:space="0" w:color="auto"/>
            <w:right w:val="none" w:sz="0" w:space="0" w:color="auto"/>
          </w:divBdr>
        </w:div>
        <w:div w:id="360866190">
          <w:marLeft w:val="0"/>
          <w:marRight w:val="0"/>
          <w:marTop w:val="0"/>
          <w:marBottom w:val="0"/>
          <w:divBdr>
            <w:top w:val="none" w:sz="0" w:space="0" w:color="auto"/>
            <w:left w:val="none" w:sz="0" w:space="0" w:color="auto"/>
            <w:bottom w:val="none" w:sz="0" w:space="0" w:color="auto"/>
            <w:right w:val="none" w:sz="0" w:space="0" w:color="auto"/>
          </w:divBdr>
        </w:div>
        <w:div w:id="425927719">
          <w:marLeft w:val="0"/>
          <w:marRight w:val="0"/>
          <w:marTop w:val="0"/>
          <w:marBottom w:val="0"/>
          <w:divBdr>
            <w:top w:val="none" w:sz="0" w:space="0" w:color="auto"/>
            <w:left w:val="none" w:sz="0" w:space="0" w:color="auto"/>
            <w:bottom w:val="none" w:sz="0" w:space="0" w:color="auto"/>
            <w:right w:val="none" w:sz="0" w:space="0" w:color="auto"/>
          </w:divBdr>
        </w:div>
        <w:div w:id="428625679">
          <w:marLeft w:val="0"/>
          <w:marRight w:val="0"/>
          <w:marTop w:val="0"/>
          <w:marBottom w:val="0"/>
          <w:divBdr>
            <w:top w:val="none" w:sz="0" w:space="0" w:color="auto"/>
            <w:left w:val="none" w:sz="0" w:space="0" w:color="auto"/>
            <w:bottom w:val="none" w:sz="0" w:space="0" w:color="auto"/>
            <w:right w:val="none" w:sz="0" w:space="0" w:color="auto"/>
          </w:divBdr>
        </w:div>
        <w:div w:id="450974676">
          <w:marLeft w:val="0"/>
          <w:marRight w:val="0"/>
          <w:marTop w:val="0"/>
          <w:marBottom w:val="0"/>
          <w:divBdr>
            <w:top w:val="none" w:sz="0" w:space="0" w:color="auto"/>
            <w:left w:val="none" w:sz="0" w:space="0" w:color="auto"/>
            <w:bottom w:val="none" w:sz="0" w:space="0" w:color="auto"/>
            <w:right w:val="none" w:sz="0" w:space="0" w:color="auto"/>
          </w:divBdr>
        </w:div>
        <w:div w:id="468714633">
          <w:marLeft w:val="0"/>
          <w:marRight w:val="0"/>
          <w:marTop w:val="0"/>
          <w:marBottom w:val="0"/>
          <w:divBdr>
            <w:top w:val="none" w:sz="0" w:space="0" w:color="auto"/>
            <w:left w:val="none" w:sz="0" w:space="0" w:color="auto"/>
            <w:bottom w:val="none" w:sz="0" w:space="0" w:color="auto"/>
            <w:right w:val="none" w:sz="0" w:space="0" w:color="auto"/>
          </w:divBdr>
        </w:div>
        <w:div w:id="486702964">
          <w:marLeft w:val="0"/>
          <w:marRight w:val="0"/>
          <w:marTop w:val="0"/>
          <w:marBottom w:val="0"/>
          <w:divBdr>
            <w:top w:val="none" w:sz="0" w:space="0" w:color="auto"/>
            <w:left w:val="none" w:sz="0" w:space="0" w:color="auto"/>
            <w:bottom w:val="none" w:sz="0" w:space="0" w:color="auto"/>
            <w:right w:val="none" w:sz="0" w:space="0" w:color="auto"/>
          </w:divBdr>
        </w:div>
        <w:div w:id="513887560">
          <w:marLeft w:val="0"/>
          <w:marRight w:val="0"/>
          <w:marTop w:val="0"/>
          <w:marBottom w:val="0"/>
          <w:divBdr>
            <w:top w:val="none" w:sz="0" w:space="0" w:color="auto"/>
            <w:left w:val="none" w:sz="0" w:space="0" w:color="auto"/>
            <w:bottom w:val="none" w:sz="0" w:space="0" w:color="auto"/>
            <w:right w:val="none" w:sz="0" w:space="0" w:color="auto"/>
          </w:divBdr>
        </w:div>
        <w:div w:id="597297260">
          <w:marLeft w:val="0"/>
          <w:marRight w:val="0"/>
          <w:marTop w:val="0"/>
          <w:marBottom w:val="0"/>
          <w:divBdr>
            <w:top w:val="none" w:sz="0" w:space="0" w:color="auto"/>
            <w:left w:val="none" w:sz="0" w:space="0" w:color="auto"/>
            <w:bottom w:val="none" w:sz="0" w:space="0" w:color="auto"/>
            <w:right w:val="none" w:sz="0" w:space="0" w:color="auto"/>
          </w:divBdr>
        </w:div>
        <w:div w:id="838039005">
          <w:marLeft w:val="0"/>
          <w:marRight w:val="0"/>
          <w:marTop w:val="0"/>
          <w:marBottom w:val="0"/>
          <w:divBdr>
            <w:top w:val="none" w:sz="0" w:space="0" w:color="auto"/>
            <w:left w:val="none" w:sz="0" w:space="0" w:color="auto"/>
            <w:bottom w:val="none" w:sz="0" w:space="0" w:color="auto"/>
            <w:right w:val="none" w:sz="0" w:space="0" w:color="auto"/>
          </w:divBdr>
        </w:div>
        <w:div w:id="917910186">
          <w:marLeft w:val="0"/>
          <w:marRight w:val="0"/>
          <w:marTop w:val="0"/>
          <w:marBottom w:val="0"/>
          <w:divBdr>
            <w:top w:val="none" w:sz="0" w:space="0" w:color="auto"/>
            <w:left w:val="none" w:sz="0" w:space="0" w:color="auto"/>
            <w:bottom w:val="none" w:sz="0" w:space="0" w:color="auto"/>
            <w:right w:val="none" w:sz="0" w:space="0" w:color="auto"/>
          </w:divBdr>
        </w:div>
        <w:div w:id="1029527502">
          <w:marLeft w:val="0"/>
          <w:marRight w:val="0"/>
          <w:marTop w:val="0"/>
          <w:marBottom w:val="0"/>
          <w:divBdr>
            <w:top w:val="none" w:sz="0" w:space="0" w:color="auto"/>
            <w:left w:val="none" w:sz="0" w:space="0" w:color="auto"/>
            <w:bottom w:val="none" w:sz="0" w:space="0" w:color="auto"/>
            <w:right w:val="none" w:sz="0" w:space="0" w:color="auto"/>
          </w:divBdr>
        </w:div>
        <w:div w:id="1034496532">
          <w:marLeft w:val="0"/>
          <w:marRight w:val="0"/>
          <w:marTop w:val="0"/>
          <w:marBottom w:val="0"/>
          <w:divBdr>
            <w:top w:val="none" w:sz="0" w:space="0" w:color="auto"/>
            <w:left w:val="none" w:sz="0" w:space="0" w:color="auto"/>
            <w:bottom w:val="none" w:sz="0" w:space="0" w:color="auto"/>
            <w:right w:val="none" w:sz="0" w:space="0" w:color="auto"/>
          </w:divBdr>
        </w:div>
        <w:div w:id="1104958009">
          <w:marLeft w:val="0"/>
          <w:marRight w:val="0"/>
          <w:marTop w:val="0"/>
          <w:marBottom w:val="0"/>
          <w:divBdr>
            <w:top w:val="none" w:sz="0" w:space="0" w:color="auto"/>
            <w:left w:val="none" w:sz="0" w:space="0" w:color="auto"/>
            <w:bottom w:val="none" w:sz="0" w:space="0" w:color="auto"/>
            <w:right w:val="none" w:sz="0" w:space="0" w:color="auto"/>
          </w:divBdr>
        </w:div>
        <w:div w:id="1110857858">
          <w:marLeft w:val="0"/>
          <w:marRight w:val="0"/>
          <w:marTop w:val="0"/>
          <w:marBottom w:val="0"/>
          <w:divBdr>
            <w:top w:val="none" w:sz="0" w:space="0" w:color="auto"/>
            <w:left w:val="none" w:sz="0" w:space="0" w:color="auto"/>
            <w:bottom w:val="none" w:sz="0" w:space="0" w:color="auto"/>
            <w:right w:val="none" w:sz="0" w:space="0" w:color="auto"/>
          </w:divBdr>
        </w:div>
        <w:div w:id="1165122202">
          <w:marLeft w:val="0"/>
          <w:marRight w:val="0"/>
          <w:marTop w:val="0"/>
          <w:marBottom w:val="0"/>
          <w:divBdr>
            <w:top w:val="none" w:sz="0" w:space="0" w:color="auto"/>
            <w:left w:val="none" w:sz="0" w:space="0" w:color="auto"/>
            <w:bottom w:val="none" w:sz="0" w:space="0" w:color="auto"/>
            <w:right w:val="none" w:sz="0" w:space="0" w:color="auto"/>
          </w:divBdr>
        </w:div>
        <w:div w:id="1219315351">
          <w:marLeft w:val="0"/>
          <w:marRight w:val="0"/>
          <w:marTop w:val="0"/>
          <w:marBottom w:val="0"/>
          <w:divBdr>
            <w:top w:val="none" w:sz="0" w:space="0" w:color="auto"/>
            <w:left w:val="none" w:sz="0" w:space="0" w:color="auto"/>
            <w:bottom w:val="none" w:sz="0" w:space="0" w:color="auto"/>
            <w:right w:val="none" w:sz="0" w:space="0" w:color="auto"/>
          </w:divBdr>
        </w:div>
        <w:div w:id="1229413064">
          <w:marLeft w:val="0"/>
          <w:marRight w:val="0"/>
          <w:marTop w:val="0"/>
          <w:marBottom w:val="0"/>
          <w:divBdr>
            <w:top w:val="none" w:sz="0" w:space="0" w:color="auto"/>
            <w:left w:val="none" w:sz="0" w:space="0" w:color="auto"/>
            <w:bottom w:val="none" w:sz="0" w:space="0" w:color="auto"/>
            <w:right w:val="none" w:sz="0" w:space="0" w:color="auto"/>
          </w:divBdr>
        </w:div>
        <w:div w:id="1262950197">
          <w:marLeft w:val="0"/>
          <w:marRight w:val="0"/>
          <w:marTop w:val="0"/>
          <w:marBottom w:val="0"/>
          <w:divBdr>
            <w:top w:val="none" w:sz="0" w:space="0" w:color="auto"/>
            <w:left w:val="none" w:sz="0" w:space="0" w:color="auto"/>
            <w:bottom w:val="none" w:sz="0" w:space="0" w:color="auto"/>
            <w:right w:val="none" w:sz="0" w:space="0" w:color="auto"/>
          </w:divBdr>
        </w:div>
        <w:div w:id="1270813743">
          <w:marLeft w:val="0"/>
          <w:marRight w:val="0"/>
          <w:marTop w:val="0"/>
          <w:marBottom w:val="0"/>
          <w:divBdr>
            <w:top w:val="none" w:sz="0" w:space="0" w:color="auto"/>
            <w:left w:val="none" w:sz="0" w:space="0" w:color="auto"/>
            <w:bottom w:val="none" w:sz="0" w:space="0" w:color="auto"/>
            <w:right w:val="none" w:sz="0" w:space="0" w:color="auto"/>
          </w:divBdr>
        </w:div>
        <w:div w:id="1272275866">
          <w:marLeft w:val="0"/>
          <w:marRight w:val="0"/>
          <w:marTop w:val="0"/>
          <w:marBottom w:val="0"/>
          <w:divBdr>
            <w:top w:val="none" w:sz="0" w:space="0" w:color="auto"/>
            <w:left w:val="none" w:sz="0" w:space="0" w:color="auto"/>
            <w:bottom w:val="none" w:sz="0" w:space="0" w:color="auto"/>
            <w:right w:val="none" w:sz="0" w:space="0" w:color="auto"/>
          </w:divBdr>
        </w:div>
        <w:div w:id="1274895991">
          <w:marLeft w:val="0"/>
          <w:marRight w:val="0"/>
          <w:marTop w:val="0"/>
          <w:marBottom w:val="0"/>
          <w:divBdr>
            <w:top w:val="none" w:sz="0" w:space="0" w:color="auto"/>
            <w:left w:val="none" w:sz="0" w:space="0" w:color="auto"/>
            <w:bottom w:val="none" w:sz="0" w:space="0" w:color="auto"/>
            <w:right w:val="none" w:sz="0" w:space="0" w:color="auto"/>
          </w:divBdr>
        </w:div>
        <w:div w:id="1283462653">
          <w:marLeft w:val="0"/>
          <w:marRight w:val="0"/>
          <w:marTop w:val="0"/>
          <w:marBottom w:val="0"/>
          <w:divBdr>
            <w:top w:val="none" w:sz="0" w:space="0" w:color="auto"/>
            <w:left w:val="none" w:sz="0" w:space="0" w:color="auto"/>
            <w:bottom w:val="none" w:sz="0" w:space="0" w:color="auto"/>
            <w:right w:val="none" w:sz="0" w:space="0" w:color="auto"/>
          </w:divBdr>
        </w:div>
        <w:div w:id="1336303204">
          <w:marLeft w:val="0"/>
          <w:marRight w:val="0"/>
          <w:marTop w:val="0"/>
          <w:marBottom w:val="0"/>
          <w:divBdr>
            <w:top w:val="none" w:sz="0" w:space="0" w:color="auto"/>
            <w:left w:val="none" w:sz="0" w:space="0" w:color="auto"/>
            <w:bottom w:val="none" w:sz="0" w:space="0" w:color="auto"/>
            <w:right w:val="none" w:sz="0" w:space="0" w:color="auto"/>
          </w:divBdr>
        </w:div>
        <w:div w:id="1433622204">
          <w:marLeft w:val="0"/>
          <w:marRight w:val="0"/>
          <w:marTop w:val="0"/>
          <w:marBottom w:val="0"/>
          <w:divBdr>
            <w:top w:val="none" w:sz="0" w:space="0" w:color="auto"/>
            <w:left w:val="none" w:sz="0" w:space="0" w:color="auto"/>
            <w:bottom w:val="none" w:sz="0" w:space="0" w:color="auto"/>
            <w:right w:val="none" w:sz="0" w:space="0" w:color="auto"/>
          </w:divBdr>
        </w:div>
        <w:div w:id="1448697564">
          <w:marLeft w:val="0"/>
          <w:marRight w:val="0"/>
          <w:marTop w:val="0"/>
          <w:marBottom w:val="0"/>
          <w:divBdr>
            <w:top w:val="none" w:sz="0" w:space="0" w:color="auto"/>
            <w:left w:val="none" w:sz="0" w:space="0" w:color="auto"/>
            <w:bottom w:val="none" w:sz="0" w:space="0" w:color="auto"/>
            <w:right w:val="none" w:sz="0" w:space="0" w:color="auto"/>
          </w:divBdr>
        </w:div>
        <w:div w:id="1541283042">
          <w:marLeft w:val="0"/>
          <w:marRight w:val="0"/>
          <w:marTop w:val="0"/>
          <w:marBottom w:val="0"/>
          <w:divBdr>
            <w:top w:val="none" w:sz="0" w:space="0" w:color="auto"/>
            <w:left w:val="none" w:sz="0" w:space="0" w:color="auto"/>
            <w:bottom w:val="none" w:sz="0" w:space="0" w:color="auto"/>
            <w:right w:val="none" w:sz="0" w:space="0" w:color="auto"/>
          </w:divBdr>
        </w:div>
        <w:div w:id="1557818503">
          <w:marLeft w:val="0"/>
          <w:marRight w:val="0"/>
          <w:marTop w:val="0"/>
          <w:marBottom w:val="0"/>
          <w:divBdr>
            <w:top w:val="none" w:sz="0" w:space="0" w:color="auto"/>
            <w:left w:val="none" w:sz="0" w:space="0" w:color="auto"/>
            <w:bottom w:val="none" w:sz="0" w:space="0" w:color="auto"/>
            <w:right w:val="none" w:sz="0" w:space="0" w:color="auto"/>
          </w:divBdr>
        </w:div>
        <w:div w:id="1568762481">
          <w:marLeft w:val="0"/>
          <w:marRight w:val="0"/>
          <w:marTop w:val="0"/>
          <w:marBottom w:val="0"/>
          <w:divBdr>
            <w:top w:val="none" w:sz="0" w:space="0" w:color="auto"/>
            <w:left w:val="none" w:sz="0" w:space="0" w:color="auto"/>
            <w:bottom w:val="none" w:sz="0" w:space="0" w:color="auto"/>
            <w:right w:val="none" w:sz="0" w:space="0" w:color="auto"/>
          </w:divBdr>
        </w:div>
        <w:div w:id="1590188984">
          <w:marLeft w:val="0"/>
          <w:marRight w:val="0"/>
          <w:marTop w:val="0"/>
          <w:marBottom w:val="0"/>
          <w:divBdr>
            <w:top w:val="none" w:sz="0" w:space="0" w:color="auto"/>
            <w:left w:val="none" w:sz="0" w:space="0" w:color="auto"/>
            <w:bottom w:val="none" w:sz="0" w:space="0" w:color="auto"/>
            <w:right w:val="none" w:sz="0" w:space="0" w:color="auto"/>
          </w:divBdr>
        </w:div>
        <w:div w:id="1888878730">
          <w:marLeft w:val="0"/>
          <w:marRight w:val="0"/>
          <w:marTop w:val="0"/>
          <w:marBottom w:val="0"/>
          <w:divBdr>
            <w:top w:val="none" w:sz="0" w:space="0" w:color="auto"/>
            <w:left w:val="none" w:sz="0" w:space="0" w:color="auto"/>
            <w:bottom w:val="none" w:sz="0" w:space="0" w:color="auto"/>
            <w:right w:val="none" w:sz="0" w:space="0" w:color="auto"/>
          </w:divBdr>
        </w:div>
        <w:div w:id="1938519347">
          <w:marLeft w:val="0"/>
          <w:marRight w:val="0"/>
          <w:marTop w:val="0"/>
          <w:marBottom w:val="0"/>
          <w:divBdr>
            <w:top w:val="none" w:sz="0" w:space="0" w:color="auto"/>
            <w:left w:val="none" w:sz="0" w:space="0" w:color="auto"/>
            <w:bottom w:val="none" w:sz="0" w:space="0" w:color="auto"/>
            <w:right w:val="none" w:sz="0" w:space="0" w:color="auto"/>
          </w:divBdr>
        </w:div>
        <w:div w:id="1997226026">
          <w:marLeft w:val="0"/>
          <w:marRight w:val="0"/>
          <w:marTop w:val="0"/>
          <w:marBottom w:val="0"/>
          <w:divBdr>
            <w:top w:val="none" w:sz="0" w:space="0" w:color="auto"/>
            <w:left w:val="none" w:sz="0" w:space="0" w:color="auto"/>
            <w:bottom w:val="none" w:sz="0" w:space="0" w:color="auto"/>
            <w:right w:val="none" w:sz="0" w:space="0" w:color="auto"/>
          </w:divBdr>
        </w:div>
        <w:div w:id="2050294835">
          <w:marLeft w:val="0"/>
          <w:marRight w:val="0"/>
          <w:marTop w:val="0"/>
          <w:marBottom w:val="0"/>
          <w:divBdr>
            <w:top w:val="none" w:sz="0" w:space="0" w:color="auto"/>
            <w:left w:val="none" w:sz="0" w:space="0" w:color="auto"/>
            <w:bottom w:val="none" w:sz="0" w:space="0" w:color="auto"/>
            <w:right w:val="none" w:sz="0" w:space="0" w:color="auto"/>
          </w:divBdr>
        </w:div>
        <w:div w:id="2067292363">
          <w:marLeft w:val="0"/>
          <w:marRight w:val="0"/>
          <w:marTop w:val="0"/>
          <w:marBottom w:val="0"/>
          <w:divBdr>
            <w:top w:val="none" w:sz="0" w:space="0" w:color="auto"/>
            <w:left w:val="none" w:sz="0" w:space="0" w:color="auto"/>
            <w:bottom w:val="none" w:sz="0" w:space="0" w:color="auto"/>
            <w:right w:val="none" w:sz="0" w:space="0" w:color="auto"/>
          </w:divBdr>
        </w:div>
        <w:div w:id="2081976194">
          <w:marLeft w:val="0"/>
          <w:marRight w:val="0"/>
          <w:marTop w:val="0"/>
          <w:marBottom w:val="0"/>
          <w:divBdr>
            <w:top w:val="none" w:sz="0" w:space="0" w:color="auto"/>
            <w:left w:val="none" w:sz="0" w:space="0" w:color="auto"/>
            <w:bottom w:val="none" w:sz="0" w:space="0" w:color="auto"/>
            <w:right w:val="none" w:sz="0" w:space="0" w:color="auto"/>
          </w:divBdr>
        </w:div>
        <w:div w:id="2092238148">
          <w:marLeft w:val="0"/>
          <w:marRight w:val="0"/>
          <w:marTop w:val="0"/>
          <w:marBottom w:val="0"/>
          <w:divBdr>
            <w:top w:val="none" w:sz="0" w:space="0" w:color="auto"/>
            <w:left w:val="none" w:sz="0" w:space="0" w:color="auto"/>
            <w:bottom w:val="none" w:sz="0" w:space="0" w:color="auto"/>
            <w:right w:val="none" w:sz="0" w:space="0" w:color="auto"/>
          </w:divBdr>
        </w:div>
      </w:divsChild>
    </w:div>
    <w:div w:id="1260873648">
      <w:bodyDiv w:val="1"/>
      <w:marLeft w:val="0"/>
      <w:marRight w:val="0"/>
      <w:marTop w:val="0"/>
      <w:marBottom w:val="0"/>
      <w:divBdr>
        <w:top w:val="none" w:sz="0" w:space="0" w:color="auto"/>
        <w:left w:val="none" w:sz="0" w:space="0" w:color="auto"/>
        <w:bottom w:val="none" w:sz="0" w:space="0" w:color="auto"/>
        <w:right w:val="none" w:sz="0" w:space="0" w:color="auto"/>
      </w:divBdr>
    </w:div>
    <w:div w:id="1443693429">
      <w:bodyDiv w:val="1"/>
      <w:marLeft w:val="0"/>
      <w:marRight w:val="0"/>
      <w:marTop w:val="0"/>
      <w:marBottom w:val="0"/>
      <w:divBdr>
        <w:top w:val="none" w:sz="0" w:space="0" w:color="auto"/>
        <w:left w:val="none" w:sz="0" w:space="0" w:color="auto"/>
        <w:bottom w:val="none" w:sz="0" w:space="0" w:color="auto"/>
        <w:right w:val="none" w:sz="0" w:space="0" w:color="auto"/>
      </w:divBdr>
    </w:div>
    <w:div w:id="1515879722">
      <w:bodyDiv w:val="1"/>
      <w:marLeft w:val="0"/>
      <w:marRight w:val="0"/>
      <w:marTop w:val="0"/>
      <w:marBottom w:val="0"/>
      <w:divBdr>
        <w:top w:val="none" w:sz="0" w:space="0" w:color="auto"/>
        <w:left w:val="none" w:sz="0" w:space="0" w:color="auto"/>
        <w:bottom w:val="none" w:sz="0" w:space="0" w:color="auto"/>
        <w:right w:val="none" w:sz="0" w:space="0" w:color="auto"/>
      </w:divBdr>
    </w:div>
    <w:div w:id="1628900391">
      <w:bodyDiv w:val="1"/>
      <w:marLeft w:val="0"/>
      <w:marRight w:val="0"/>
      <w:marTop w:val="0"/>
      <w:marBottom w:val="0"/>
      <w:divBdr>
        <w:top w:val="none" w:sz="0" w:space="0" w:color="auto"/>
        <w:left w:val="none" w:sz="0" w:space="0" w:color="auto"/>
        <w:bottom w:val="none" w:sz="0" w:space="0" w:color="auto"/>
        <w:right w:val="none" w:sz="0" w:space="0" w:color="auto"/>
      </w:divBdr>
    </w:div>
    <w:div w:id="1676376554">
      <w:bodyDiv w:val="1"/>
      <w:marLeft w:val="0"/>
      <w:marRight w:val="0"/>
      <w:marTop w:val="0"/>
      <w:marBottom w:val="0"/>
      <w:divBdr>
        <w:top w:val="none" w:sz="0" w:space="0" w:color="auto"/>
        <w:left w:val="none" w:sz="0" w:space="0" w:color="auto"/>
        <w:bottom w:val="none" w:sz="0" w:space="0" w:color="auto"/>
        <w:right w:val="none" w:sz="0" w:space="0" w:color="auto"/>
      </w:divBdr>
    </w:div>
    <w:div w:id="1763991068">
      <w:bodyDiv w:val="1"/>
      <w:marLeft w:val="0"/>
      <w:marRight w:val="0"/>
      <w:marTop w:val="0"/>
      <w:marBottom w:val="0"/>
      <w:divBdr>
        <w:top w:val="none" w:sz="0" w:space="0" w:color="auto"/>
        <w:left w:val="none" w:sz="0" w:space="0" w:color="auto"/>
        <w:bottom w:val="none" w:sz="0" w:space="0" w:color="auto"/>
        <w:right w:val="none" w:sz="0" w:space="0" w:color="auto"/>
      </w:divBdr>
    </w:div>
    <w:div w:id="1768380433">
      <w:bodyDiv w:val="1"/>
      <w:marLeft w:val="0"/>
      <w:marRight w:val="0"/>
      <w:marTop w:val="0"/>
      <w:marBottom w:val="0"/>
      <w:divBdr>
        <w:top w:val="none" w:sz="0" w:space="0" w:color="auto"/>
        <w:left w:val="none" w:sz="0" w:space="0" w:color="auto"/>
        <w:bottom w:val="none" w:sz="0" w:space="0" w:color="auto"/>
        <w:right w:val="none" w:sz="0" w:space="0" w:color="auto"/>
      </w:divBdr>
    </w:div>
    <w:div w:id="1785688617">
      <w:bodyDiv w:val="1"/>
      <w:marLeft w:val="0"/>
      <w:marRight w:val="0"/>
      <w:marTop w:val="0"/>
      <w:marBottom w:val="0"/>
      <w:divBdr>
        <w:top w:val="none" w:sz="0" w:space="0" w:color="auto"/>
        <w:left w:val="none" w:sz="0" w:space="0" w:color="auto"/>
        <w:bottom w:val="none" w:sz="0" w:space="0" w:color="auto"/>
        <w:right w:val="none" w:sz="0" w:space="0" w:color="auto"/>
      </w:divBdr>
    </w:div>
    <w:div w:id="1827893159">
      <w:bodyDiv w:val="1"/>
      <w:marLeft w:val="0"/>
      <w:marRight w:val="0"/>
      <w:marTop w:val="0"/>
      <w:marBottom w:val="0"/>
      <w:divBdr>
        <w:top w:val="none" w:sz="0" w:space="0" w:color="auto"/>
        <w:left w:val="none" w:sz="0" w:space="0" w:color="auto"/>
        <w:bottom w:val="none" w:sz="0" w:space="0" w:color="auto"/>
        <w:right w:val="none" w:sz="0" w:space="0" w:color="auto"/>
      </w:divBdr>
    </w:div>
    <w:div w:id="2086801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476DC-FF25-4B09-9BAC-9ACDC19DE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26</Pages>
  <Words>10300</Words>
  <Characters>55625</Characters>
  <Application>Microsoft Office Word</Application>
  <DocSecurity>0</DocSecurity>
  <Lines>463</Lines>
  <Paragraphs>131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Κυριακή Δοκουμετζίδου</dc:creator>
  <cp:keywords/>
  <dc:description/>
  <cp:lastModifiedBy>Χριστίνα Δρίτσα</cp:lastModifiedBy>
  <cp:revision>11</cp:revision>
  <cp:lastPrinted>2023-10-17T12:07:00Z</cp:lastPrinted>
  <dcterms:created xsi:type="dcterms:W3CDTF">2023-10-27T10:57:00Z</dcterms:created>
  <dcterms:modified xsi:type="dcterms:W3CDTF">2023-11-13T13:23:00Z</dcterms:modified>
</cp:coreProperties>
</file>