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836" w:rsidRPr="00FA6836" w:rsidRDefault="00FA6836" w:rsidP="00FA6836">
      <w:pPr>
        <w:shd w:val="clear" w:color="auto" w:fill="FFFFFF"/>
        <w:spacing w:before="240" w:after="120" w:line="240" w:lineRule="auto"/>
        <w:jc w:val="center"/>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ΠΑΡΑΡΤΗΜΑ I</w:t>
      </w:r>
    </w:p>
    <w:p w:rsidR="00FA6836" w:rsidRPr="00FA6836" w:rsidRDefault="00FA6836" w:rsidP="00FA6836">
      <w:pPr>
        <w:shd w:val="clear" w:color="auto" w:fill="FFFFFF"/>
        <w:spacing w:before="240" w:after="120" w:line="240" w:lineRule="auto"/>
        <w:jc w:val="center"/>
        <w:rPr>
          <w:rFonts w:ascii="Times New Roman" w:eastAsia="Times New Roman" w:hAnsi="Times New Roman" w:cs="Times New Roman"/>
          <w:b/>
          <w:bCs/>
          <w:color w:val="000000"/>
          <w:sz w:val="24"/>
          <w:szCs w:val="24"/>
          <w:lang w:eastAsia="el-GR"/>
        </w:rPr>
      </w:pPr>
      <w:bookmarkStart w:id="0" w:name="_GoBack"/>
      <w:proofErr w:type="spellStart"/>
      <w:r w:rsidRPr="00FA6836">
        <w:rPr>
          <w:rFonts w:ascii="Times New Roman" w:eastAsia="Times New Roman" w:hAnsi="Times New Roman" w:cs="Times New Roman"/>
          <w:b/>
          <w:bCs/>
          <w:color w:val="000000"/>
          <w:sz w:val="24"/>
          <w:szCs w:val="24"/>
          <w:lang w:eastAsia="el-GR"/>
        </w:rPr>
        <w:t>Μορφότυπο</w:t>
      </w:r>
      <w:proofErr w:type="spellEnd"/>
      <w:r w:rsidRPr="00FA6836">
        <w:rPr>
          <w:rFonts w:ascii="Times New Roman" w:eastAsia="Times New Roman" w:hAnsi="Times New Roman" w:cs="Times New Roman"/>
          <w:b/>
          <w:bCs/>
          <w:color w:val="000000"/>
          <w:sz w:val="24"/>
          <w:szCs w:val="24"/>
          <w:lang w:eastAsia="el-GR"/>
        </w:rPr>
        <w:t xml:space="preserve"> για την κοινοποίηση επιλεγμένου μεγάλου έργου</w:t>
      </w:r>
    </w:p>
    <w:bookmarkEnd w:id="0"/>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inherit" w:eastAsia="Times New Roman" w:hAnsi="inherit" w:cs="Times New Roman"/>
          <w:b/>
          <w:bCs/>
          <w:color w:val="000000"/>
          <w:sz w:val="24"/>
          <w:szCs w:val="24"/>
          <w:lang w:eastAsia="el-GR"/>
        </w:rPr>
        <w:t>ΚΟΙΝΟΠΟΙΗΣΗ ΣΤΗΝ ΕΠΙΤΡΟΠΗ ΤΟΥ ΕΠΙΛΕΓΜΕΝΟΥ ΜΕΓΑΛΟΥ ΕΡΓΟΥ ΣΥΜΦΩΝΑ ΜΕ ΤΟ ΠΡΩΤΟ ΕΔΑΦΙΟ ΤΟΥ ΑΡΘΡΟΥ 102 ΠΑΡΑΓΡΑΦΟΣ 1 ΤΟΥ ΚΑΝΟΝΙΣΜΟΥ (ΕΕ) ΑΡΙΘ. 1303/2013</w:t>
      </w:r>
    </w:p>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inherit" w:eastAsia="Times New Roman" w:hAnsi="inherit" w:cs="Times New Roman"/>
          <w:b/>
          <w:bCs/>
          <w:color w:val="000000"/>
          <w:sz w:val="24"/>
          <w:szCs w:val="24"/>
          <w:lang w:eastAsia="el-GR"/>
        </w:rPr>
        <w:t>ΕΥΡΩΠΑΪΚΟ ΤΑΜΕΙΟ ΠΕΡΙΦΕΡΕΙΑΚΗΣ ΑΝΑΠΤΥΞΗΣ/ΤΑΜΕΙΟ ΣΥΝΟΧΗΣ</w:t>
      </w:r>
    </w:p>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inherit" w:eastAsia="Times New Roman" w:hAnsi="inherit" w:cs="Times New Roman"/>
          <w:b/>
          <w:bCs/>
          <w:color w:val="000000"/>
          <w:sz w:val="24"/>
          <w:szCs w:val="24"/>
          <w:lang w:eastAsia="el-GR"/>
        </w:rPr>
        <w:t>ΕΠΕΝΔΥΣΕΙΣ ΣΕ ΥΠΟΔΟΜΕΣ/ΠΑΡΑΓΩΓΙΚΕΣ ΕΠΕΝΔΥΣΕΙΣ</w:t>
      </w:r>
    </w:p>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inherit" w:eastAsia="Times New Roman" w:hAnsi="inherit" w:cs="Times New Roman"/>
          <w:b/>
          <w:bCs/>
          <w:color w:val="000000"/>
          <w:sz w:val="24"/>
          <w:szCs w:val="24"/>
          <w:lang w:eastAsia="el-GR"/>
        </w:rPr>
        <w:t>Τίτλος έργου [«»]</w:t>
      </w:r>
    </w:p>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inherit" w:eastAsia="Times New Roman" w:hAnsi="inherit" w:cs="Times New Roman"/>
          <w:b/>
          <w:bCs/>
          <w:color w:val="000000"/>
          <w:sz w:val="24"/>
          <w:szCs w:val="24"/>
          <w:lang w:eastAsia="el-GR"/>
        </w:rPr>
        <w:t>Κοινός κωδικός αναγνώρισης (CCI) []</w:t>
      </w:r>
    </w:p>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ΜΕΡΟΣ A:</w:t>
      </w:r>
    </w:p>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inherit" w:eastAsia="Times New Roman" w:hAnsi="inherit" w:cs="Times New Roman"/>
          <w:b/>
          <w:bCs/>
          <w:color w:val="000000"/>
          <w:sz w:val="24"/>
          <w:szCs w:val="24"/>
          <w:lang w:eastAsia="el-GR"/>
        </w:rPr>
        <w:t>Πληροφορίες που απαιτούνται από το άρθρο 102 παράγραφος 1 στοιχείο α) του Κανονισμός (ΕΕ) αριθ. 1303/2013</w:t>
      </w:r>
    </w:p>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A.   ΑΡΜΟΔΙΟΣ ΦΟΡΕΑΣ ΓΙΑ ΤΗΝ ΥΛΟΠΟΙΗΣΗ ΤΟΥ ΜΕΓΑΛΟΥ ΕΡΓΟΥ</w:t>
      </w:r>
    </w:p>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Α.1.   </w:t>
      </w:r>
      <w:r w:rsidRPr="00FA6836">
        <w:rPr>
          <w:rFonts w:ascii="inherit" w:eastAsia="Times New Roman" w:hAnsi="inherit" w:cs="Times New Roman"/>
          <w:b/>
          <w:bCs/>
          <w:color w:val="000000"/>
          <w:sz w:val="24"/>
          <w:szCs w:val="24"/>
          <w:lang w:eastAsia="el-GR"/>
        </w:rPr>
        <w:t>Αρμόδια αρχή για την κοινοποίηση του έργου (διαχειριστική αρχή ή ενδιάμεσος φορέας)</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77"/>
        <w:gridCol w:w="3911"/>
        <w:gridCol w:w="384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A.1.1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Όνομα: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maxlength='200' input='M'&gt;</w:t>
            </w:r>
            <w:r w:rsidRPr="00FA6836">
              <w:rPr>
                <w:rFonts w:ascii="inherit" w:eastAsia="Times New Roman" w:hAnsi="inherit" w:cs="Times New Roman"/>
                <w:color w:val="000000"/>
                <w:lang w:val="en-US" w:eastAsia="el-GR"/>
              </w:rPr>
              <w:t> </w:t>
            </w:r>
            <w:hyperlink r:id="rId5" w:anchor="ntr1-L_2014286EL.01000601-E0001" w:history="1">
              <w:r w:rsidRPr="00FA6836">
                <w:rPr>
                  <w:rFonts w:ascii="inherit" w:eastAsia="Times New Roman" w:hAnsi="inherit" w:cs="Times New Roman"/>
                  <w:color w:val="0000FF"/>
                  <w:u w:val="single"/>
                  <w:lang w:val="en-US" w:eastAsia="el-GR"/>
                </w:rPr>
                <w:t> (</w:t>
              </w:r>
              <w:r w:rsidRPr="00FA6836">
                <w:rPr>
                  <w:rFonts w:ascii="inherit" w:eastAsia="Times New Roman" w:hAnsi="inherit" w:cs="Times New Roman"/>
                  <w:color w:val="0000FF"/>
                  <w:sz w:val="15"/>
                  <w:szCs w:val="15"/>
                  <w:u w:val="single"/>
                  <w:vertAlign w:val="superscript"/>
                  <w:lang w:val="en-US" w:eastAsia="el-GR"/>
                </w:rPr>
                <w:t>1</w:t>
              </w:r>
              <w:r w:rsidRPr="00FA6836">
                <w:rPr>
                  <w:rFonts w:ascii="inherit" w:eastAsia="Times New Roman" w:hAnsi="inherit" w:cs="Times New Roman"/>
                  <w:color w:val="0000FF"/>
                  <w:u w:val="single"/>
                  <w:lang w:val="en-US" w:eastAsia="el-GR"/>
                </w:rPr>
                <w:t>)</w:t>
              </w:r>
            </w:hyperlink>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A.1.2.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Διεύθυνση:</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maxlength='400'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A.1.3.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Ονοματεπώνυμο του αρμοδίου επικοινωνίας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maxlength='200'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A.1.4.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Θέση του υπεύθυνου επικοινωνίας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maxlength='200'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A.1.5.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proofErr w:type="spellStart"/>
            <w:r w:rsidRPr="00FA6836">
              <w:rPr>
                <w:rFonts w:ascii="inherit" w:eastAsia="Times New Roman" w:hAnsi="inherit" w:cs="Times New Roman"/>
                <w:i/>
                <w:iCs/>
                <w:color w:val="000000"/>
                <w:lang w:eastAsia="el-GR"/>
              </w:rPr>
              <w:t>Τηλ</w:t>
            </w:r>
            <w:proofErr w:type="spellEnd"/>
            <w:r w:rsidRPr="00FA6836">
              <w:rPr>
                <w:rFonts w:ascii="inherit" w:eastAsia="Times New Roman" w:hAnsi="inherit" w:cs="Times New Roman"/>
                <w:i/>
                <w:iCs/>
                <w:color w:val="000000"/>
                <w:lang w:eastAsia="el-G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A.1.6.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E-</w:t>
            </w:r>
            <w:proofErr w:type="spellStart"/>
            <w:r w:rsidRPr="00FA6836">
              <w:rPr>
                <w:rFonts w:ascii="inherit" w:eastAsia="Times New Roman" w:hAnsi="inherit" w:cs="Times New Roman"/>
                <w:i/>
                <w:iCs/>
                <w:color w:val="000000"/>
                <w:lang w:eastAsia="el-GR"/>
              </w:rPr>
              <w:t>mail</w:t>
            </w:r>
            <w:proofErr w:type="spellEnd"/>
            <w:r w:rsidRPr="00FA6836">
              <w:rPr>
                <w:rFonts w:ascii="inherit" w:eastAsia="Times New Roman" w:hAnsi="inherit" w:cs="Times New Roman"/>
                <w:i/>
                <w:iCs/>
                <w:color w:val="000000"/>
                <w:lang w:eastAsia="el-G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maxlength='100'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Α.2.   </w:t>
      </w:r>
      <w:r w:rsidRPr="00FA6836">
        <w:rPr>
          <w:rFonts w:ascii="inherit" w:eastAsia="Times New Roman" w:hAnsi="inherit" w:cs="Times New Roman"/>
          <w:b/>
          <w:bCs/>
          <w:color w:val="000000"/>
          <w:sz w:val="24"/>
          <w:szCs w:val="24"/>
          <w:lang w:eastAsia="el-GR"/>
        </w:rPr>
        <w:t>Αρμόδιος φορέας για την υλοποίηση του έργου (δικαιούχος</w:t>
      </w:r>
      <w:r w:rsidRPr="00FA6836">
        <w:rPr>
          <w:rFonts w:ascii="Times New Roman" w:eastAsia="Times New Roman" w:hAnsi="Times New Roman" w:cs="Times New Roman"/>
          <w:b/>
          <w:bCs/>
          <w:color w:val="000000"/>
          <w:sz w:val="24"/>
          <w:szCs w:val="24"/>
          <w:lang w:eastAsia="el-GR"/>
        </w:rPr>
        <w:t> </w:t>
      </w:r>
      <w:hyperlink r:id="rId6" w:anchor="ntr2-L_2014286EL.01000601-E0002" w:history="1">
        <w:r w:rsidRPr="00FA6836">
          <w:rPr>
            <w:rFonts w:ascii="inherit" w:eastAsia="Times New Roman" w:hAnsi="inherit" w:cs="Times New Roman"/>
            <w:b/>
            <w:bCs/>
            <w:color w:val="0000FF"/>
            <w:sz w:val="24"/>
            <w:szCs w:val="24"/>
            <w:u w:val="single"/>
            <w:lang w:eastAsia="el-GR"/>
          </w:rPr>
          <w:t> (</w:t>
        </w:r>
        <w:r w:rsidRPr="00FA6836">
          <w:rPr>
            <w:rFonts w:ascii="inherit" w:eastAsia="Times New Roman" w:hAnsi="inherit" w:cs="Times New Roman"/>
            <w:b/>
            <w:bCs/>
            <w:color w:val="0000FF"/>
            <w:sz w:val="17"/>
            <w:szCs w:val="17"/>
            <w:u w:val="single"/>
            <w:vertAlign w:val="superscript"/>
            <w:lang w:eastAsia="el-GR"/>
          </w:rPr>
          <w:t>2</w:t>
        </w:r>
        <w:r w:rsidRPr="00FA6836">
          <w:rPr>
            <w:rFonts w:ascii="inherit" w:eastAsia="Times New Roman" w:hAnsi="inherit" w:cs="Times New Roman"/>
            <w:b/>
            <w:bCs/>
            <w:color w:val="0000FF"/>
            <w:sz w:val="24"/>
            <w:szCs w:val="24"/>
            <w:u w:val="single"/>
            <w:lang w:eastAsia="el-GR"/>
          </w:rPr>
          <w:t>)</w:t>
        </w:r>
      </w:hyperlink>
      <w:r w:rsidRPr="00FA6836">
        <w:rPr>
          <w:rFonts w:ascii="Times New Roman" w:eastAsia="Times New Roman" w:hAnsi="Times New Roman" w:cs="Times New Roman"/>
          <w:b/>
          <w:bCs/>
          <w:color w:val="000000"/>
          <w:sz w:val="24"/>
          <w:szCs w:val="24"/>
          <w:lang w:eastAsia="el-GR"/>
        </w:rPr>
        <w:t> </w:t>
      </w:r>
      <w:r w:rsidRPr="00FA6836">
        <w:rPr>
          <w:rFonts w:ascii="inherit" w:eastAsia="Times New Roman" w:hAnsi="inherit" w:cs="Times New Roman"/>
          <w:b/>
          <w:bCs/>
          <w:color w:val="000000"/>
          <w:sz w:val="24"/>
          <w:szCs w:val="24"/>
          <w:lang w:eastAsia="el-GR"/>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98"/>
        <w:gridCol w:w="4062"/>
        <w:gridCol w:w="3676"/>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A.2.1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Όνομα: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maxlength='200'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A.2.2.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Διεύθυνση:</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maxlength='400'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A.2.3.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Ονοματεπώνυμο του αρμοδίου επικοινωνίας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maxlength='200'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A.2.4.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Θέση του υπεύθυνου επικοινωνίας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maxlength='200'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A.2.5.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proofErr w:type="spellStart"/>
            <w:r w:rsidRPr="00FA6836">
              <w:rPr>
                <w:rFonts w:ascii="inherit" w:eastAsia="Times New Roman" w:hAnsi="inherit" w:cs="Times New Roman"/>
                <w:i/>
                <w:iCs/>
                <w:color w:val="000000"/>
                <w:lang w:eastAsia="el-GR"/>
              </w:rPr>
              <w:t>Τηλ</w:t>
            </w:r>
            <w:proofErr w:type="spellEnd"/>
            <w:r w:rsidRPr="00FA6836">
              <w:rPr>
                <w:rFonts w:ascii="inherit" w:eastAsia="Times New Roman" w:hAnsi="inherit" w:cs="Times New Roman"/>
                <w:i/>
                <w:iCs/>
                <w:color w:val="000000"/>
                <w:lang w:eastAsia="el-G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A.2.6.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E-</w:t>
            </w:r>
            <w:proofErr w:type="spellStart"/>
            <w:r w:rsidRPr="00FA6836">
              <w:rPr>
                <w:rFonts w:ascii="inherit" w:eastAsia="Times New Roman" w:hAnsi="inherit" w:cs="Times New Roman"/>
                <w:i/>
                <w:iCs/>
                <w:color w:val="000000"/>
                <w:lang w:eastAsia="el-GR"/>
              </w:rPr>
              <w:t>mail</w:t>
            </w:r>
            <w:proofErr w:type="spellEnd"/>
            <w:r w:rsidRPr="00FA6836">
              <w:rPr>
                <w:rFonts w:ascii="inherit" w:eastAsia="Times New Roman" w:hAnsi="inherit" w:cs="Times New Roman"/>
                <w:i/>
                <w:iCs/>
                <w:color w:val="000000"/>
                <w:lang w:eastAsia="el-G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maxlength='100'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Α.3.   </w:t>
      </w:r>
      <w:r w:rsidRPr="00FA6836">
        <w:rPr>
          <w:rFonts w:ascii="inherit" w:eastAsia="Times New Roman" w:hAnsi="inherit" w:cs="Times New Roman"/>
          <w:b/>
          <w:bCs/>
          <w:color w:val="000000"/>
          <w:sz w:val="24"/>
          <w:szCs w:val="24"/>
          <w:lang w:eastAsia="el-GR"/>
        </w:rPr>
        <w:t>Συνιστά το παρόν έργο στάδιο ενός μεγάλου έργου</w:t>
      </w:r>
      <w:r w:rsidRPr="00FA6836">
        <w:rPr>
          <w:rFonts w:ascii="Times New Roman" w:eastAsia="Times New Roman" w:hAnsi="Times New Roman" w:cs="Times New Roman"/>
          <w:b/>
          <w:bCs/>
          <w:color w:val="000000"/>
          <w:sz w:val="24"/>
          <w:szCs w:val="24"/>
          <w:lang w:eastAsia="el-GR"/>
        </w:rPr>
        <w:t> </w:t>
      </w:r>
      <w:hyperlink r:id="rId7" w:anchor="ntr3-L_2014286EL.01000601-E0003" w:history="1">
        <w:r w:rsidRPr="00FA6836">
          <w:rPr>
            <w:rFonts w:ascii="inherit" w:eastAsia="Times New Roman" w:hAnsi="inherit" w:cs="Times New Roman"/>
            <w:b/>
            <w:bCs/>
            <w:color w:val="0000FF"/>
            <w:sz w:val="24"/>
            <w:szCs w:val="24"/>
            <w:u w:val="single"/>
            <w:lang w:eastAsia="el-GR"/>
          </w:rPr>
          <w:t> (</w:t>
        </w:r>
        <w:r w:rsidRPr="00FA6836">
          <w:rPr>
            <w:rFonts w:ascii="inherit" w:eastAsia="Times New Roman" w:hAnsi="inherit" w:cs="Times New Roman"/>
            <w:b/>
            <w:bCs/>
            <w:color w:val="0000FF"/>
            <w:sz w:val="17"/>
            <w:szCs w:val="17"/>
            <w:u w:val="single"/>
            <w:vertAlign w:val="superscript"/>
            <w:lang w:eastAsia="el-GR"/>
          </w:rPr>
          <w:t>3</w:t>
        </w:r>
        <w:r w:rsidRPr="00FA6836">
          <w:rPr>
            <w:rFonts w:ascii="inherit" w:eastAsia="Times New Roman" w:hAnsi="inherit" w:cs="Times New Roman"/>
            <w:b/>
            <w:bCs/>
            <w:color w:val="0000FF"/>
            <w:sz w:val="24"/>
            <w:szCs w:val="24"/>
            <w:u w:val="single"/>
            <w:lang w:eastAsia="el-GR"/>
          </w:rPr>
          <w:t>)</w:t>
        </w:r>
      </w:hyperlink>
      <w:r w:rsidRPr="00FA6836">
        <w:rPr>
          <w:rFonts w:ascii="Times New Roman" w:eastAsia="Times New Roman" w:hAnsi="Times New Roman" w:cs="Times New Roman"/>
          <w:b/>
          <w:bCs/>
          <w:color w:val="000000"/>
          <w:sz w:val="24"/>
          <w:szCs w:val="24"/>
          <w:lang w:eastAsia="el-GR"/>
        </w:rPr>
        <w:t> </w:t>
      </w:r>
      <w:r w:rsidRPr="00FA6836">
        <w:rPr>
          <w:rFonts w:ascii="inherit" w:eastAsia="Times New Roman" w:hAnsi="inherit" w:cs="Times New Roman"/>
          <w:b/>
          <w:bCs/>
          <w:color w:val="000000"/>
          <w:sz w:val="24"/>
          <w:szCs w:val="24"/>
          <w:lang w:eastAsia="el-GR"/>
        </w:rPr>
        <w:t>;</w:t>
      </w:r>
      <w:r w:rsidRPr="00FA6836">
        <w:rPr>
          <w:rFonts w:ascii="Times New Roman" w:eastAsia="Times New Roman" w:hAnsi="Times New Roman" w:cs="Times New Roman"/>
          <w:b/>
          <w:bCs/>
          <w:color w:val="000000"/>
          <w:sz w:val="24"/>
          <w:szCs w:val="24"/>
          <w:lang w:eastAsia="el-GR"/>
        </w:rPr>
        <w:t> </w:t>
      </w:r>
      <w:r w:rsidRPr="00FA6836">
        <w:rPr>
          <w:rFonts w:ascii="inherit" w:eastAsia="Times New Roman" w:hAnsi="inherit" w:cs="Times New Roman"/>
          <w:b/>
          <w:bCs/>
          <w:i/>
          <w:iCs/>
          <w:color w:val="000000"/>
          <w:sz w:val="24"/>
          <w:szCs w:val="24"/>
          <w:lang w:eastAsia="el-GR"/>
        </w:rPr>
        <w:t>&lt;</w:t>
      </w:r>
      <w:proofErr w:type="spellStart"/>
      <w:r w:rsidRPr="00FA6836">
        <w:rPr>
          <w:rFonts w:ascii="inherit" w:eastAsia="Times New Roman" w:hAnsi="inherit" w:cs="Times New Roman"/>
          <w:b/>
          <w:bCs/>
          <w:i/>
          <w:iCs/>
          <w:color w:val="000000"/>
          <w:sz w:val="24"/>
          <w:szCs w:val="24"/>
          <w:lang w:eastAsia="el-GR"/>
        </w:rPr>
        <w:t>type='C</w:t>
      </w:r>
      <w:proofErr w:type="spellEnd"/>
      <w:r w:rsidRPr="00FA6836">
        <w:rPr>
          <w:rFonts w:ascii="inherit" w:eastAsia="Times New Roman" w:hAnsi="inherit" w:cs="Times New Roman"/>
          <w:b/>
          <w:bCs/>
          <w:i/>
          <w:iCs/>
          <w:color w:val="000000"/>
          <w:sz w:val="24"/>
          <w:szCs w:val="24"/>
          <w:lang w:eastAsia="el-GR"/>
        </w:rPr>
        <w:t xml:space="preserve">' </w:t>
      </w:r>
      <w:proofErr w:type="spellStart"/>
      <w:r w:rsidRPr="00FA6836">
        <w:rPr>
          <w:rFonts w:ascii="inherit" w:eastAsia="Times New Roman" w:hAnsi="inherit" w:cs="Times New Roman"/>
          <w:b/>
          <w:bCs/>
          <w:i/>
          <w:iCs/>
          <w:color w:val="000000"/>
          <w:sz w:val="24"/>
          <w:szCs w:val="24"/>
          <w:lang w:eastAsia="el-GR"/>
        </w:rPr>
        <w:t>input='M</w:t>
      </w:r>
      <w:proofErr w:type="spellEnd"/>
      <w:r w:rsidRPr="00FA6836">
        <w:rPr>
          <w:rFonts w:ascii="inherit" w:eastAsia="Times New Roman" w:hAnsi="inherit" w:cs="Times New Roman"/>
          <w:b/>
          <w:bCs/>
          <w:i/>
          <w:iCs/>
          <w:color w:val="000000"/>
          <w:sz w:val="24"/>
          <w:szCs w:val="24"/>
          <w:lang w:eastAsia="el-GR"/>
        </w:rPr>
        <w:t>'&gt;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08"/>
        <w:gridCol w:w="1722"/>
        <w:gridCol w:w="2384"/>
        <w:gridCol w:w="1722"/>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lastRenderedPageBreak/>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MS Mincho" w:eastAsia="MS Mincho" w:hAnsi="MS Mincho" w:cs="MS Mincho"/>
                <w:color w:val="000000"/>
                <w:lang w:eastAsia="el-G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MS Mincho" w:eastAsia="MS Mincho" w:hAnsi="MS Mincho" w:cs="MS Mincho"/>
                <w:color w:val="000000"/>
                <w:lang w:eastAsia="el-GR"/>
              </w:rPr>
              <w: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Αν ναι, να περιγραφούν οι υλικοί και χρηματοοικονομικοί στόχοι του συνολικού έργου.</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maxlength='3500'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Α.4.   </w:t>
      </w:r>
      <w:r w:rsidRPr="00FA6836">
        <w:rPr>
          <w:rFonts w:ascii="inherit" w:eastAsia="Times New Roman" w:hAnsi="inherit" w:cs="Times New Roman"/>
          <w:b/>
          <w:bCs/>
          <w:color w:val="000000"/>
          <w:sz w:val="24"/>
          <w:szCs w:val="24"/>
          <w:lang w:eastAsia="el-GR"/>
        </w:rPr>
        <w:t>Έχει ήδη εγκρίνει η Επιτροπή κάποιο μέρος του μεγάλου αυτού έργου; </w:t>
      </w:r>
      <w:r w:rsidRPr="00FA6836">
        <w:rPr>
          <w:rFonts w:ascii="inherit" w:eastAsia="Times New Roman" w:hAnsi="inherit" w:cs="Times New Roman"/>
          <w:b/>
          <w:bCs/>
          <w:i/>
          <w:iCs/>
          <w:color w:val="000000"/>
          <w:sz w:val="24"/>
          <w:szCs w:val="24"/>
          <w:lang w:eastAsia="el-GR"/>
        </w:rPr>
        <w:t>&lt;</w:t>
      </w:r>
      <w:proofErr w:type="spellStart"/>
      <w:r w:rsidRPr="00FA6836">
        <w:rPr>
          <w:rFonts w:ascii="inherit" w:eastAsia="Times New Roman" w:hAnsi="inherit" w:cs="Times New Roman"/>
          <w:b/>
          <w:bCs/>
          <w:i/>
          <w:iCs/>
          <w:color w:val="000000"/>
          <w:sz w:val="24"/>
          <w:szCs w:val="24"/>
          <w:lang w:eastAsia="el-GR"/>
        </w:rPr>
        <w:t>type='C</w:t>
      </w:r>
      <w:proofErr w:type="spellEnd"/>
      <w:r w:rsidRPr="00FA6836">
        <w:rPr>
          <w:rFonts w:ascii="inherit" w:eastAsia="Times New Roman" w:hAnsi="inherit" w:cs="Times New Roman"/>
          <w:b/>
          <w:bCs/>
          <w:i/>
          <w:iCs/>
          <w:color w:val="000000"/>
          <w:sz w:val="24"/>
          <w:szCs w:val="24"/>
          <w:lang w:eastAsia="el-GR"/>
        </w:rPr>
        <w:t xml:space="preserve">' </w:t>
      </w:r>
      <w:proofErr w:type="spellStart"/>
      <w:r w:rsidRPr="00FA6836">
        <w:rPr>
          <w:rFonts w:ascii="inherit" w:eastAsia="Times New Roman" w:hAnsi="inherit" w:cs="Times New Roman"/>
          <w:b/>
          <w:bCs/>
          <w:i/>
          <w:iCs/>
          <w:color w:val="000000"/>
          <w:sz w:val="24"/>
          <w:szCs w:val="24"/>
          <w:lang w:eastAsia="el-GR"/>
        </w:rPr>
        <w:t>input='M</w:t>
      </w:r>
      <w:proofErr w:type="spellEnd"/>
      <w:r w:rsidRPr="00FA6836">
        <w:rPr>
          <w:rFonts w:ascii="inherit" w:eastAsia="Times New Roman" w:hAnsi="inherit" w:cs="Times New Roman"/>
          <w:b/>
          <w:bCs/>
          <w:i/>
          <w:iCs/>
          <w:color w:val="000000"/>
          <w:sz w:val="24"/>
          <w:szCs w:val="24"/>
          <w:lang w:eastAsia="el-GR"/>
        </w:rPr>
        <w:t>'&gt;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08"/>
        <w:gridCol w:w="1722"/>
        <w:gridCol w:w="2384"/>
        <w:gridCol w:w="1722"/>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MS Mincho" w:eastAsia="MS Mincho" w:hAnsi="MS Mincho" w:cs="MS Mincho"/>
                <w:color w:val="000000"/>
                <w:lang w:eastAsia="el-G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MS Mincho" w:eastAsia="MS Mincho" w:hAnsi="MS Mincho" w:cs="MS Mincho"/>
                <w:color w:val="000000"/>
                <w:lang w:eastAsia="el-GR"/>
              </w:rPr>
              <w: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Αν ναι, να σημειωθεί ο κωδικός CCI του εγκριθέντος μεγάλου έργου.</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i/>
                <w:iCs/>
                <w:color w:val="000000"/>
                <w:sz w:val="24"/>
                <w:szCs w:val="24"/>
                <w:lang w:eastAsia="el-GR"/>
              </w:rPr>
              <w:t>&lt;</w:t>
            </w:r>
            <w:proofErr w:type="spellStart"/>
            <w:r w:rsidRPr="00FA6836">
              <w:rPr>
                <w:rFonts w:ascii="inherit" w:eastAsia="Times New Roman" w:hAnsi="inherit" w:cs="Times New Roman"/>
                <w:i/>
                <w:iCs/>
                <w:color w:val="000000"/>
                <w:sz w:val="24"/>
                <w:szCs w:val="24"/>
                <w:lang w:eastAsia="el-GR"/>
              </w:rPr>
              <w:t>type='S</w:t>
            </w:r>
            <w:proofErr w:type="spellEnd"/>
            <w:r w:rsidRPr="00FA6836">
              <w:rPr>
                <w:rFonts w:ascii="inherit" w:eastAsia="Times New Roman" w:hAnsi="inherit" w:cs="Times New Roman"/>
                <w:i/>
                <w:iCs/>
                <w:color w:val="000000"/>
                <w:sz w:val="24"/>
                <w:szCs w:val="24"/>
                <w:lang w:eastAsia="el-GR"/>
              </w:rPr>
              <w:t xml:space="preserve">' </w:t>
            </w:r>
            <w:proofErr w:type="spellStart"/>
            <w:r w:rsidRPr="00FA6836">
              <w:rPr>
                <w:rFonts w:ascii="inherit" w:eastAsia="Times New Roman" w:hAnsi="inherit" w:cs="Times New Roman"/>
                <w:i/>
                <w:iCs/>
                <w:color w:val="000000"/>
                <w:sz w:val="24"/>
                <w:szCs w:val="24"/>
                <w:lang w:eastAsia="el-GR"/>
              </w:rPr>
              <w:t>input='M</w:t>
            </w:r>
            <w:proofErr w:type="spellEnd"/>
            <w:r w:rsidRPr="00FA6836">
              <w:rPr>
                <w:rFonts w:ascii="inherit" w:eastAsia="Times New Roman" w:hAnsi="inherit" w:cs="Times New Roman"/>
                <w:i/>
                <w:iCs/>
                <w:color w:val="000000"/>
                <w:sz w:val="24"/>
                <w:szCs w:val="24"/>
                <w:lang w:eastAsia="el-GR"/>
              </w:rPr>
              <w:t>'&gt;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Αν το παρόν έργο αποτελεί μέρος του μεγάλου έργου του οποίου το πρώτο στάδιο διεκπεραιώθηκε την περίοδο 2007-2013, να περιγραφούν αναλυτικά οι υλικοί και χρηματοοικονομικοί στόχοι του προηγούμενου σταδίου, καθώς επίσης και η υλοποίηση του πρώτου σταδίου, και να επιβεβαιωθεί ότι είναι ή θα είναι έτοιμο προς χρήση για τον σκοπό για τον οποίο προορίζεται.</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maxlength='3500'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Α.5.   </w:t>
      </w:r>
      <w:r w:rsidRPr="00FA6836">
        <w:rPr>
          <w:rFonts w:ascii="inherit" w:eastAsia="Times New Roman" w:hAnsi="inherit" w:cs="Times New Roman"/>
          <w:b/>
          <w:bCs/>
          <w:color w:val="000000"/>
          <w:sz w:val="24"/>
          <w:szCs w:val="24"/>
          <w:lang w:eastAsia="el-GR"/>
        </w:rPr>
        <w:t>Έχει ολοκληρωθεί η αξιολόγηση ποιότητας από τους ανεξάρτητους εμπειρογνώμονες και έχει επισυναφθεί η έκθεσή τους στο μέρος Β; </w:t>
      </w:r>
      <w:r w:rsidRPr="00FA6836">
        <w:rPr>
          <w:rFonts w:ascii="inherit" w:eastAsia="Times New Roman" w:hAnsi="inherit" w:cs="Times New Roman"/>
          <w:b/>
          <w:bCs/>
          <w:i/>
          <w:iCs/>
          <w:color w:val="000000"/>
          <w:sz w:val="24"/>
          <w:szCs w:val="24"/>
          <w:lang w:eastAsia="el-GR"/>
        </w:rPr>
        <w:t>&lt;</w:t>
      </w:r>
      <w:proofErr w:type="spellStart"/>
      <w:r w:rsidRPr="00FA6836">
        <w:rPr>
          <w:rFonts w:ascii="inherit" w:eastAsia="Times New Roman" w:hAnsi="inherit" w:cs="Times New Roman"/>
          <w:b/>
          <w:bCs/>
          <w:i/>
          <w:iCs/>
          <w:color w:val="000000"/>
          <w:sz w:val="24"/>
          <w:szCs w:val="24"/>
          <w:lang w:eastAsia="el-GR"/>
        </w:rPr>
        <w:t>type='C</w:t>
      </w:r>
      <w:proofErr w:type="spellEnd"/>
      <w:r w:rsidRPr="00FA6836">
        <w:rPr>
          <w:rFonts w:ascii="inherit" w:eastAsia="Times New Roman" w:hAnsi="inherit" w:cs="Times New Roman"/>
          <w:b/>
          <w:bCs/>
          <w:i/>
          <w:iCs/>
          <w:color w:val="000000"/>
          <w:sz w:val="24"/>
          <w:szCs w:val="24"/>
          <w:lang w:eastAsia="el-GR"/>
        </w:rPr>
        <w:t xml:space="preserve">' </w:t>
      </w:r>
      <w:proofErr w:type="spellStart"/>
      <w:r w:rsidRPr="00FA6836">
        <w:rPr>
          <w:rFonts w:ascii="inherit" w:eastAsia="Times New Roman" w:hAnsi="inherit" w:cs="Times New Roman"/>
          <w:b/>
          <w:bCs/>
          <w:i/>
          <w:iCs/>
          <w:color w:val="000000"/>
          <w:sz w:val="24"/>
          <w:szCs w:val="24"/>
          <w:lang w:eastAsia="el-GR"/>
        </w:rPr>
        <w:t>input='M</w:t>
      </w:r>
      <w:proofErr w:type="spellEnd"/>
      <w:r w:rsidRPr="00FA6836">
        <w:rPr>
          <w:rFonts w:ascii="inherit" w:eastAsia="Times New Roman" w:hAnsi="inherit" w:cs="Times New Roman"/>
          <w:b/>
          <w:bCs/>
          <w:i/>
          <w:iCs/>
          <w:color w:val="000000"/>
          <w:sz w:val="24"/>
          <w:szCs w:val="24"/>
          <w:lang w:eastAsia="el-GR"/>
        </w:rPr>
        <w:t>'&gt;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076"/>
        <w:gridCol w:w="1425"/>
        <w:gridCol w:w="3410"/>
        <w:gridCol w:w="1425"/>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MS Mincho" w:eastAsia="MS Mincho" w:hAnsi="MS Mincho" w:cs="MS Mincho"/>
                <w:color w:val="000000"/>
                <w:lang w:eastAsia="el-G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Όχι</w:t>
            </w:r>
            <w:hyperlink r:id="rId8" w:anchor="ntr4-L_2014286EL.01000601-E0004" w:history="1">
              <w:r w:rsidRPr="00FA6836">
                <w:rPr>
                  <w:rFonts w:ascii="inherit" w:eastAsia="Times New Roman" w:hAnsi="inherit" w:cs="Times New Roman"/>
                  <w:color w:val="0000FF"/>
                  <w:u w:val="single"/>
                  <w:lang w:eastAsia="el-GR"/>
                </w:rPr>
                <w:t> (</w:t>
              </w:r>
              <w:r w:rsidRPr="00FA6836">
                <w:rPr>
                  <w:rFonts w:ascii="inherit" w:eastAsia="Times New Roman" w:hAnsi="inherit" w:cs="Times New Roman"/>
                  <w:color w:val="0000FF"/>
                  <w:sz w:val="15"/>
                  <w:szCs w:val="15"/>
                  <w:u w:val="single"/>
                  <w:vertAlign w:val="superscript"/>
                  <w:lang w:eastAsia="el-GR"/>
                </w:rPr>
                <w:t>4</w:t>
              </w:r>
              <w:r w:rsidRPr="00FA6836">
                <w:rPr>
                  <w:rFonts w:ascii="inherit" w:eastAsia="Times New Roman" w:hAnsi="inherit" w:cs="Times New Roman"/>
                  <w:color w:val="0000FF"/>
                  <w:u w:val="single"/>
                  <w:lang w:eastAsia="el-GR"/>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MS Mincho" w:eastAsia="MS Mincho" w:hAnsi="MS Mincho" w:cs="MS Mincho"/>
                <w:color w:val="000000"/>
                <w:lang w:eastAsia="el-GR"/>
              </w:rPr>
              <w: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Β.   ΠΕΡΙΓΡΑΦΗ ΤΗΣ ΕΠΕΝΔΥΣΗΣ, ΤΗΣ ΓΕΩΓΡΑΦΙΚΗΣ ΘΕΣΗΣ, ΤΟΥ ΧΡΟΝΟΔΙΑΓΡΑΜΜΑΤΟΣ ΚΑΙ ΤΗΣ ΑΝΑΜΕΝΟΜΕΝΗΣ ΣΥΝΕΙΣΦΟΡΑΣ ΤΟΥ ΜΕΓΑΛΟΥ ΕΡΓΟΥ ΣΤΗΝ ΕΚΠΛΗΡΩΣΗ ΤΩΝ ΕΙΔΙΚΩΝ ΣΤΟΧΩΝ ΤΟΥ ΟΙΚΕΙΟΥ ΑΞΟΝΑ Η ΑΞΟΝΩΝ ΠΡΟΤΕΡΑΙΟΤΗΤΑΣ</w:t>
      </w:r>
    </w:p>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Β.1.   </w:t>
      </w:r>
      <w:r w:rsidRPr="00FA6836">
        <w:rPr>
          <w:rFonts w:ascii="inherit" w:eastAsia="Times New Roman" w:hAnsi="inherit" w:cs="Times New Roman"/>
          <w:b/>
          <w:bCs/>
          <w:color w:val="000000"/>
          <w:sz w:val="24"/>
          <w:szCs w:val="24"/>
          <w:lang w:eastAsia="el-GR"/>
        </w:rPr>
        <w:t>Κατηγοριοποίηση της δραστηριότητας του έργου</w:t>
      </w:r>
      <w:r w:rsidRPr="00FA6836">
        <w:rPr>
          <w:rFonts w:ascii="Times New Roman" w:eastAsia="Times New Roman" w:hAnsi="Times New Roman" w:cs="Times New Roman"/>
          <w:b/>
          <w:bCs/>
          <w:color w:val="000000"/>
          <w:sz w:val="24"/>
          <w:szCs w:val="24"/>
          <w:lang w:eastAsia="el-GR"/>
        </w:rPr>
        <w:t> </w:t>
      </w:r>
      <w:hyperlink r:id="rId9" w:anchor="ntr5-L_2014286EL.01000601-E0005" w:history="1">
        <w:r w:rsidRPr="00FA6836">
          <w:rPr>
            <w:rFonts w:ascii="inherit" w:eastAsia="Times New Roman" w:hAnsi="inherit" w:cs="Times New Roman"/>
            <w:b/>
            <w:bCs/>
            <w:color w:val="0000FF"/>
            <w:sz w:val="24"/>
            <w:szCs w:val="24"/>
            <w:u w:val="single"/>
            <w:lang w:eastAsia="el-GR"/>
          </w:rPr>
          <w:t> (</w:t>
        </w:r>
        <w:r w:rsidRPr="00FA6836">
          <w:rPr>
            <w:rFonts w:ascii="inherit" w:eastAsia="Times New Roman" w:hAnsi="inherit" w:cs="Times New Roman"/>
            <w:b/>
            <w:bCs/>
            <w:color w:val="0000FF"/>
            <w:sz w:val="17"/>
            <w:szCs w:val="17"/>
            <w:u w:val="single"/>
            <w:vertAlign w:val="superscript"/>
            <w:lang w:eastAsia="el-GR"/>
          </w:rPr>
          <w:t>5</w:t>
        </w:r>
        <w:r w:rsidRPr="00FA6836">
          <w:rPr>
            <w:rFonts w:ascii="inherit" w:eastAsia="Times New Roman" w:hAnsi="inherit" w:cs="Times New Roman"/>
            <w:b/>
            <w:bCs/>
            <w:color w:val="0000FF"/>
            <w:sz w:val="24"/>
            <w:szCs w:val="24"/>
            <w:u w:val="single"/>
            <w:lang w:eastAsia="el-GR"/>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709"/>
        <w:gridCol w:w="1153"/>
        <w:gridCol w:w="1316"/>
        <w:gridCol w:w="115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Κωδικός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Κρατήσεις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Ποσοστό επί %</w:t>
            </w:r>
          </w:p>
        </w:tc>
      </w:tr>
      <w:tr w:rsidR="00FA6836" w:rsidRPr="00FA6836" w:rsidTr="00FA6836">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3952"/>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i/>
                      <w:iCs/>
                      <w:lang w:eastAsia="el-GR"/>
                    </w:rPr>
                    <w:t>B.2.1.</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Κωδικός (κωδικοί) για τη διάσταση (τις διαστάσεις) του πεδίου παρέμβασης</w:t>
                  </w:r>
                </w:p>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(Αν με βάση τον αναλογικό υπολογισμό, υπάρχουν πολλοί τομείς παρέμβασης, πρέπει να χρησιμοποιηθούν περισσότεροι από έναν κωδικοί)</w:t>
                  </w:r>
                </w:p>
              </w:tc>
            </w:tr>
          </w:tbl>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3952"/>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i/>
                      <w:iCs/>
                      <w:lang w:eastAsia="el-GR"/>
                    </w:rPr>
                    <w:t>B.2.2.</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Κωδικός για τη μορφή της χρηματοδοτικής διάστασης</w:t>
                  </w:r>
                </w:p>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(Σε ορισμένες περιπτώσεις μπορεί να ισχύουν περισσότεροι από έναν κωδικοί – να σημειωθούν αναλογικά μερίδια)</w:t>
                  </w:r>
                </w:p>
              </w:tc>
            </w:tr>
          </w:tbl>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3952"/>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i/>
                      <w:iCs/>
                      <w:lang w:eastAsia="el-GR"/>
                    </w:rPr>
                    <w:t>B.2.3.</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 xml:space="preserve">Κωδικός για </w:t>
                  </w:r>
                  <w:proofErr w:type="spellStart"/>
                  <w:r w:rsidRPr="00FA6836">
                    <w:rPr>
                      <w:rFonts w:ascii="inherit" w:eastAsia="Times New Roman" w:hAnsi="inherit" w:cs="Times New Roman"/>
                      <w:sz w:val="24"/>
                      <w:szCs w:val="24"/>
                      <w:lang w:eastAsia="el-GR"/>
                    </w:rPr>
                    <w:t>τηυν</w:t>
                  </w:r>
                  <w:proofErr w:type="spellEnd"/>
                  <w:r w:rsidRPr="00FA6836">
                    <w:rPr>
                      <w:rFonts w:ascii="inherit" w:eastAsia="Times New Roman" w:hAnsi="inherit" w:cs="Times New Roman"/>
                      <w:sz w:val="24"/>
                      <w:szCs w:val="24"/>
                      <w:lang w:eastAsia="el-GR"/>
                    </w:rPr>
                    <w:t xml:space="preserve"> εδαφική διάσταση</w:t>
                  </w:r>
                </w:p>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(Σε ορισμένες περιπτώσεις μπορεί να ισχύουν περισσότεροι από έναν κωδικοί – να σημειωθούν αναλογικά μερίδια)</w:t>
                  </w:r>
                </w:p>
              </w:tc>
            </w:tr>
          </w:tbl>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3952"/>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i/>
                      <w:iCs/>
                      <w:lang w:eastAsia="el-GR"/>
                    </w:rPr>
                    <w:t>B.2.4.</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Κωδικός για τον μηχανισμό υλοποίησης της εδαφικής διάστασης</w:t>
                  </w:r>
                </w:p>
              </w:tc>
            </w:tr>
          </w:tbl>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3952"/>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i/>
                      <w:iCs/>
                      <w:lang w:eastAsia="el-GR"/>
                    </w:rPr>
                    <w:t>B.2.5.</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Κωδικός για τη διάσταση του θεματικού στόχου</w:t>
                  </w:r>
                </w:p>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(Σε ορισμένες περιπτώσεις μπορεί να ισχύουν περισσότεροι από έναν κωδικοί – να σημειωθούν αναλογικά μερίδια)</w:t>
                  </w:r>
                </w:p>
              </w:tc>
            </w:tr>
          </w:tbl>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3952"/>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i/>
                      <w:iCs/>
                      <w:lang w:eastAsia="el-GR"/>
                    </w:rPr>
                    <w:t>B.2.6.</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Κωδικός για την οικονομική διάσταση (κωδικός NACE</w:t>
                  </w:r>
                  <w:hyperlink r:id="rId10" w:anchor="ntr6-L_2014286EL.01000601-E0006" w:history="1">
                    <w:r w:rsidRPr="00FA6836">
                      <w:rPr>
                        <w:rFonts w:ascii="inherit" w:eastAsia="Times New Roman" w:hAnsi="inherit" w:cs="Times New Roman"/>
                        <w:color w:val="0000FF"/>
                        <w:sz w:val="24"/>
                        <w:szCs w:val="24"/>
                        <w:u w:val="single"/>
                        <w:lang w:eastAsia="el-GR"/>
                      </w:rPr>
                      <w:t> (</w:t>
                    </w:r>
                    <w:r w:rsidRPr="00FA6836">
                      <w:rPr>
                        <w:rFonts w:ascii="inherit" w:eastAsia="Times New Roman" w:hAnsi="inherit" w:cs="Times New Roman"/>
                        <w:color w:val="0000FF"/>
                        <w:sz w:val="17"/>
                        <w:szCs w:val="17"/>
                        <w:u w:val="single"/>
                        <w:vertAlign w:val="superscript"/>
                        <w:lang w:eastAsia="el-GR"/>
                      </w:rPr>
                      <w:t>6</w:t>
                    </w:r>
                    <w:r w:rsidRPr="00FA6836">
                      <w:rPr>
                        <w:rFonts w:ascii="inherit" w:eastAsia="Times New Roman" w:hAnsi="inherit" w:cs="Times New Roman"/>
                        <w:color w:val="0000FF"/>
                        <w:sz w:val="24"/>
                        <w:szCs w:val="24"/>
                        <w:u w:val="single"/>
                        <w:lang w:eastAsia="el-GR"/>
                      </w:rPr>
                      <w:t>)</w:t>
                    </w:r>
                  </w:hyperlink>
                  <w:r w:rsidRPr="00FA6836">
                    <w:rPr>
                      <w:rFonts w:ascii="inherit" w:eastAsia="Times New Roman" w:hAnsi="inherit" w:cs="Times New Roman"/>
                      <w:sz w:val="24"/>
                      <w:szCs w:val="24"/>
                      <w:lang w:eastAsia="el-GR"/>
                    </w:rPr>
                    <w:t>)</w:t>
                  </w:r>
                </w:p>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(Σε ορισμένες περιπτώσεις μπορεί να ισχύουν περισσότεροι από έναν κωδικοί – να σημειωθούν αναλογικά μερίδια)</w:t>
                  </w:r>
                </w:p>
              </w:tc>
            </w:tr>
          </w:tbl>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3952"/>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i/>
                      <w:iCs/>
                      <w:lang w:eastAsia="el-GR"/>
                    </w:rPr>
                    <w:t>B.2.7.</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Κωδικός για τη διάσταση (τις διαστάσεις) της γεωγραφικής περιοχής (NUTS IIΙ)</w:t>
                  </w:r>
                  <w:hyperlink r:id="rId11" w:anchor="ntr7-L_2014286EL.01000601-E0007" w:history="1">
                    <w:r w:rsidRPr="00FA6836">
                      <w:rPr>
                        <w:rFonts w:ascii="inherit" w:eastAsia="Times New Roman" w:hAnsi="inherit" w:cs="Times New Roman"/>
                        <w:color w:val="0000FF"/>
                        <w:sz w:val="24"/>
                        <w:szCs w:val="24"/>
                        <w:u w:val="single"/>
                        <w:lang w:eastAsia="el-GR"/>
                      </w:rPr>
                      <w:t> (</w:t>
                    </w:r>
                    <w:r w:rsidRPr="00FA6836">
                      <w:rPr>
                        <w:rFonts w:ascii="inherit" w:eastAsia="Times New Roman" w:hAnsi="inherit" w:cs="Times New Roman"/>
                        <w:color w:val="0000FF"/>
                        <w:sz w:val="17"/>
                        <w:szCs w:val="17"/>
                        <w:u w:val="single"/>
                        <w:vertAlign w:val="superscript"/>
                        <w:lang w:eastAsia="el-GR"/>
                      </w:rPr>
                      <w:t>7</w:t>
                    </w:r>
                    <w:r w:rsidRPr="00FA6836">
                      <w:rPr>
                        <w:rFonts w:ascii="inherit" w:eastAsia="Times New Roman" w:hAnsi="inherit" w:cs="Times New Roman"/>
                        <w:color w:val="0000FF"/>
                        <w:sz w:val="24"/>
                        <w:szCs w:val="24"/>
                        <w:u w:val="single"/>
                        <w:lang w:eastAsia="el-GR"/>
                      </w:rPr>
                      <w:t>)</w:t>
                    </w:r>
                  </w:hyperlink>
                </w:p>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(Σε ορισμένες περιπτώσεις μπορεί να ισχύουν περισσότεροι από έναν κωδικοί – να σημειωθούν αναλογικά μερίδια)</w:t>
                  </w:r>
                </w:p>
              </w:tc>
            </w:tr>
          </w:tbl>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3952"/>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i/>
                      <w:iCs/>
                      <w:lang w:eastAsia="el-GR"/>
                    </w:rPr>
                    <w:t>B.2.8.</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Είδος της επένδυσης</w:t>
                  </w:r>
                  <w:hyperlink r:id="rId12" w:anchor="ntr8-L_2014286EL.01000601-E0008" w:history="1">
                    <w:r w:rsidRPr="00FA6836">
                      <w:rPr>
                        <w:rFonts w:ascii="inherit" w:eastAsia="Times New Roman" w:hAnsi="inherit" w:cs="Times New Roman"/>
                        <w:color w:val="0000FF"/>
                        <w:sz w:val="24"/>
                        <w:szCs w:val="24"/>
                        <w:u w:val="single"/>
                        <w:lang w:eastAsia="el-GR"/>
                      </w:rPr>
                      <w:t> (</w:t>
                    </w:r>
                    <w:r w:rsidRPr="00FA6836">
                      <w:rPr>
                        <w:rFonts w:ascii="inherit" w:eastAsia="Times New Roman" w:hAnsi="inherit" w:cs="Times New Roman"/>
                        <w:color w:val="0000FF"/>
                        <w:sz w:val="17"/>
                        <w:szCs w:val="17"/>
                        <w:u w:val="single"/>
                        <w:vertAlign w:val="superscript"/>
                        <w:lang w:eastAsia="el-GR"/>
                      </w:rPr>
                      <w:t>8</w:t>
                    </w:r>
                    <w:r w:rsidRPr="00FA6836">
                      <w:rPr>
                        <w:rFonts w:ascii="inherit" w:eastAsia="Times New Roman" w:hAnsi="inherit" w:cs="Times New Roman"/>
                        <w:color w:val="0000FF"/>
                        <w:sz w:val="24"/>
                        <w:szCs w:val="24"/>
                        <w:u w:val="single"/>
                        <w:lang w:eastAsia="el-GR"/>
                      </w:rPr>
                      <w:t>)</w:t>
                    </w:r>
                  </w:hyperlink>
                  <w:r w:rsidRPr="00FA6836">
                    <w:rPr>
                      <w:rFonts w:ascii="inherit" w:eastAsia="Times New Roman" w:hAnsi="inherit" w:cs="Times New Roman"/>
                      <w:sz w:val="24"/>
                      <w:szCs w:val="24"/>
                      <w:lang w:eastAsia="el-GR"/>
                    </w:rPr>
                    <w:t> (</w:t>
                  </w:r>
                  <w:r w:rsidRPr="00FA6836">
                    <w:rPr>
                      <w:rFonts w:ascii="inherit" w:eastAsia="Times New Roman" w:hAnsi="inherit" w:cs="Times New Roman"/>
                      <w:i/>
                      <w:iCs/>
                      <w:sz w:val="24"/>
                      <w:szCs w:val="24"/>
                      <w:lang w:eastAsia="el-GR"/>
                    </w:rPr>
                    <w:t>συμπληρώνεται μόνο για παραγωγικές επενδύσεις</w:t>
                  </w:r>
                  <w:r w:rsidRPr="00FA6836">
                    <w:rPr>
                      <w:rFonts w:ascii="inherit" w:eastAsia="Times New Roman" w:hAnsi="inherit" w:cs="Times New Roman"/>
                      <w:sz w:val="24"/>
                      <w:szCs w:val="24"/>
                      <w:lang w:eastAsia="el-GR"/>
                    </w:rPr>
                    <w:t>)</w:t>
                  </w:r>
                </w:p>
              </w:tc>
            </w:tr>
          </w:tbl>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3952"/>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i/>
                      <w:iCs/>
                      <w:lang w:eastAsia="el-GR"/>
                    </w:rPr>
                    <w:t>B.2.9.</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Σχετικό προϊόν</w:t>
                  </w:r>
                  <w:hyperlink r:id="rId13" w:anchor="ntr9-L_2014286EL.01000601-E0009" w:history="1">
                    <w:r w:rsidRPr="00FA6836">
                      <w:rPr>
                        <w:rFonts w:ascii="inherit" w:eastAsia="Times New Roman" w:hAnsi="inherit" w:cs="Times New Roman"/>
                        <w:color w:val="0000FF"/>
                        <w:sz w:val="24"/>
                        <w:szCs w:val="24"/>
                        <w:u w:val="single"/>
                        <w:lang w:eastAsia="el-GR"/>
                      </w:rPr>
                      <w:t> (</w:t>
                    </w:r>
                    <w:r w:rsidRPr="00FA6836">
                      <w:rPr>
                        <w:rFonts w:ascii="inherit" w:eastAsia="Times New Roman" w:hAnsi="inherit" w:cs="Times New Roman"/>
                        <w:color w:val="0000FF"/>
                        <w:sz w:val="17"/>
                        <w:szCs w:val="17"/>
                        <w:u w:val="single"/>
                        <w:vertAlign w:val="superscript"/>
                        <w:lang w:eastAsia="el-GR"/>
                      </w:rPr>
                      <w:t>9</w:t>
                    </w:r>
                    <w:r w:rsidRPr="00FA6836">
                      <w:rPr>
                        <w:rFonts w:ascii="inherit" w:eastAsia="Times New Roman" w:hAnsi="inherit" w:cs="Times New Roman"/>
                        <w:color w:val="0000FF"/>
                        <w:sz w:val="24"/>
                        <w:szCs w:val="24"/>
                        <w:u w:val="single"/>
                        <w:lang w:eastAsia="el-GR"/>
                      </w:rPr>
                      <w:t>)</w:t>
                    </w:r>
                  </w:hyperlink>
                  <w:r w:rsidRPr="00FA6836">
                    <w:rPr>
                      <w:rFonts w:ascii="inherit" w:eastAsia="Times New Roman" w:hAnsi="inherit" w:cs="Times New Roman"/>
                      <w:sz w:val="24"/>
                      <w:szCs w:val="24"/>
                      <w:lang w:eastAsia="el-GR"/>
                    </w:rPr>
                    <w:t> (</w:t>
                  </w:r>
                  <w:r w:rsidRPr="00FA6836">
                    <w:rPr>
                      <w:rFonts w:ascii="inherit" w:eastAsia="Times New Roman" w:hAnsi="inherit" w:cs="Times New Roman"/>
                      <w:i/>
                      <w:iCs/>
                      <w:sz w:val="24"/>
                      <w:szCs w:val="24"/>
                      <w:lang w:eastAsia="el-GR"/>
                    </w:rPr>
                    <w:t>συμπληρώνεται μόνο για παραγωγικές επενδύσεις</w:t>
                  </w:r>
                  <w:r w:rsidRPr="00FA6836">
                    <w:rPr>
                      <w:rFonts w:ascii="inherit" w:eastAsia="Times New Roman" w:hAnsi="inherit" w:cs="Times New Roman"/>
                      <w:sz w:val="24"/>
                      <w:szCs w:val="24"/>
                      <w:lang w:eastAsia="el-GR"/>
                    </w:rPr>
                    <w:t>)</w:t>
                  </w:r>
                </w:p>
              </w:tc>
            </w:tr>
          </w:tbl>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type='P</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Β.2.   </w:t>
      </w:r>
      <w:r w:rsidRPr="00FA6836">
        <w:rPr>
          <w:rFonts w:ascii="inherit" w:eastAsia="Times New Roman" w:hAnsi="inherit" w:cs="Times New Roman"/>
          <w:b/>
          <w:bCs/>
          <w:color w:val="000000"/>
          <w:sz w:val="24"/>
          <w:szCs w:val="24"/>
          <w:lang w:eastAsia="el-GR"/>
        </w:rPr>
        <w:t>Επιχειρησιακό πρόγραμμα ή επιχειρησιακά προγράμματα και άξονας προτεραιότητας ή άξονες προτεραιότητας</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Β.2.1.   Προσδιορισμός του επιχειρησιακού προγράμματος ή των επιχειρησιακών προγραμμάτων και του άξονα προτεραιότητας ή των αξόνων προτεραιότητας:</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63"/>
        <w:gridCol w:w="3721"/>
        <w:gridCol w:w="2652"/>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Κωδικός CCI του ΕΠ</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Άξονας προτεραιότητας του ΕΠ</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Ταμείο Συγχρηματοδότησης</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eastAsia="el-GR"/>
              </w:rPr>
              <w:t>ΕΠ</w:t>
            </w:r>
            <w:r w:rsidRPr="00FA6836">
              <w:rPr>
                <w:rFonts w:ascii="inherit" w:eastAsia="Times New Roman" w:hAnsi="inherit" w:cs="Times New Roman"/>
                <w:i/>
                <w:iCs/>
                <w:color w:val="000000"/>
                <w:lang w:val="en-US" w:eastAsia="el-GR"/>
              </w:rPr>
              <w:t>1&lt;type='S'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 xml:space="preserve">Άξονας προτεραιότητας του ΕΠ1&lt;type='S'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b/>
                <w:bCs/>
                <w:i/>
                <w:iCs/>
                <w:color w:val="000000"/>
                <w:lang w:eastAsia="el-GR"/>
              </w:rPr>
              <w:t>ΕΤΠΑ</w:t>
            </w:r>
            <w:r w:rsidRPr="00FA6836">
              <w:rPr>
                <w:rFonts w:ascii="inherit" w:eastAsia="Times New Roman" w:hAnsi="inherit" w:cs="Times New Roman"/>
                <w:b/>
                <w:bCs/>
                <w:i/>
                <w:iCs/>
                <w:color w:val="000000"/>
                <w:lang w:val="en-US" w:eastAsia="el-GR"/>
              </w:rPr>
              <w:t>/</w:t>
            </w:r>
            <w:r w:rsidRPr="00FA6836">
              <w:rPr>
                <w:rFonts w:ascii="inherit" w:eastAsia="Times New Roman" w:hAnsi="inherit" w:cs="Times New Roman"/>
                <w:b/>
                <w:bCs/>
                <w:i/>
                <w:iCs/>
                <w:color w:val="000000"/>
                <w:lang w:eastAsia="el-GR"/>
              </w:rPr>
              <w:t>ΤΣ</w:t>
            </w:r>
          </w:p>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input='S'&gt;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eastAsia="el-GR"/>
              </w:rPr>
              <w:lastRenderedPageBreak/>
              <w:t>ΕΠ</w:t>
            </w:r>
            <w:r w:rsidRPr="00FA6836">
              <w:rPr>
                <w:rFonts w:ascii="inherit" w:eastAsia="Times New Roman" w:hAnsi="inherit" w:cs="Times New Roman"/>
                <w:i/>
                <w:iCs/>
                <w:color w:val="000000"/>
                <w:lang w:val="en-US" w:eastAsia="el-GR"/>
              </w:rPr>
              <w:t>1&lt;type='S'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 xml:space="preserve">Άξονας προτεραιότητας του ΕΠ1&lt;type='S'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b/>
                <w:bCs/>
                <w:i/>
                <w:iCs/>
                <w:color w:val="000000"/>
                <w:lang w:eastAsia="el-GR"/>
              </w:rPr>
              <w:t>ΕΤΠΑ</w:t>
            </w:r>
            <w:r w:rsidRPr="00FA6836">
              <w:rPr>
                <w:rFonts w:ascii="inherit" w:eastAsia="Times New Roman" w:hAnsi="inherit" w:cs="Times New Roman"/>
                <w:b/>
                <w:bCs/>
                <w:i/>
                <w:iCs/>
                <w:color w:val="000000"/>
                <w:lang w:val="en-US" w:eastAsia="el-GR"/>
              </w:rPr>
              <w:t>/</w:t>
            </w:r>
            <w:r w:rsidRPr="00FA6836">
              <w:rPr>
                <w:rFonts w:ascii="inherit" w:eastAsia="Times New Roman" w:hAnsi="inherit" w:cs="Times New Roman"/>
                <w:b/>
                <w:bCs/>
                <w:i/>
                <w:iCs/>
                <w:color w:val="000000"/>
                <w:lang w:eastAsia="el-GR"/>
              </w:rPr>
              <w:t>ΤΣ</w:t>
            </w:r>
          </w:p>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input='S'&gt;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eastAsia="el-GR"/>
              </w:rPr>
              <w:t>ΕΠ</w:t>
            </w:r>
            <w:r w:rsidRPr="00FA6836">
              <w:rPr>
                <w:rFonts w:ascii="inherit" w:eastAsia="Times New Roman" w:hAnsi="inherit" w:cs="Times New Roman"/>
                <w:i/>
                <w:iCs/>
                <w:color w:val="000000"/>
                <w:lang w:val="en-US" w:eastAsia="el-GR"/>
              </w:rPr>
              <w:t>2&lt;type='S'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 xml:space="preserve">Άξονας προτεραιότητας του ΕΠ2&lt;type='S'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b/>
                <w:bCs/>
                <w:i/>
                <w:iCs/>
                <w:color w:val="000000"/>
                <w:lang w:eastAsia="el-GR"/>
              </w:rPr>
              <w:t>ΕΤΠΑ</w:t>
            </w:r>
            <w:r w:rsidRPr="00FA6836">
              <w:rPr>
                <w:rFonts w:ascii="inherit" w:eastAsia="Times New Roman" w:hAnsi="inherit" w:cs="Times New Roman"/>
                <w:b/>
                <w:bCs/>
                <w:i/>
                <w:iCs/>
                <w:color w:val="000000"/>
                <w:lang w:val="en-US" w:eastAsia="el-GR"/>
              </w:rPr>
              <w:t>/</w:t>
            </w:r>
            <w:r w:rsidRPr="00FA6836">
              <w:rPr>
                <w:rFonts w:ascii="inherit" w:eastAsia="Times New Roman" w:hAnsi="inherit" w:cs="Times New Roman"/>
                <w:b/>
                <w:bCs/>
                <w:i/>
                <w:iCs/>
                <w:color w:val="000000"/>
                <w:lang w:eastAsia="el-GR"/>
              </w:rPr>
              <w:t>ΤΣ</w:t>
            </w:r>
          </w:p>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input='S'&gt;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eastAsia="el-GR"/>
              </w:rPr>
              <w:t>ΕΠ</w:t>
            </w:r>
            <w:r w:rsidRPr="00FA6836">
              <w:rPr>
                <w:rFonts w:ascii="inherit" w:eastAsia="Times New Roman" w:hAnsi="inherit" w:cs="Times New Roman"/>
                <w:i/>
                <w:iCs/>
                <w:color w:val="000000"/>
                <w:lang w:val="en-US" w:eastAsia="el-GR"/>
              </w:rPr>
              <w:t>2&lt;type='S'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 xml:space="preserve">Άξονας προτεραιότητας του ΕΠ2&lt;type='S'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b/>
                <w:bCs/>
                <w:i/>
                <w:iCs/>
                <w:color w:val="000000"/>
                <w:lang w:eastAsia="el-GR"/>
              </w:rPr>
              <w:t>ΕΤΠΑ</w:t>
            </w:r>
            <w:r w:rsidRPr="00FA6836">
              <w:rPr>
                <w:rFonts w:ascii="inherit" w:eastAsia="Times New Roman" w:hAnsi="inherit" w:cs="Times New Roman"/>
                <w:b/>
                <w:bCs/>
                <w:i/>
                <w:iCs/>
                <w:color w:val="000000"/>
                <w:lang w:val="en-US" w:eastAsia="el-GR"/>
              </w:rPr>
              <w:t>/</w:t>
            </w:r>
            <w:r w:rsidRPr="00FA6836">
              <w:rPr>
                <w:rFonts w:ascii="inherit" w:eastAsia="Times New Roman" w:hAnsi="inherit" w:cs="Times New Roman"/>
                <w:b/>
                <w:bCs/>
                <w:i/>
                <w:iCs/>
                <w:color w:val="000000"/>
                <w:lang w:eastAsia="el-GR"/>
              </w:rPr>
              <w:t>ΤΣ</w:t>
            </w:r>
          </w:p>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input='S'&gt;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B.3.   </w:t>
      </w:r>
      <w:r w:rsidRPr="00FA6836">
        <w:rPr>
          <w:rFonts w:ascii="inherit" w:eastAsia="Times New Roman" w:hAnsi="inherit" w:cs="Times New Roman"/>
          <w:b/>
          <w:bCs/>
          <w:color w:val="000000"/>
          <w:sz w:val="24"/>
          <w:szCs w:val="24"/>
          <w:lang w:eastAsia="el-GR"/>
        </w:rPr>
        <w:t>Περιγραφή του σχεδίου</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6"/>
        <w:gridCol w:w="8100"/>
      </w:tblGrid>
      <w:tr w:rsidR="00FA6836" w:rsidRPr="00FA6836" w:rsidTr="00FA6836">
        <w:trPr>
          <w:tblCellSpacing w:w="0" w:type="dxa"/>
        </w:trPr>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α)</w:t>
            </w:r>
          </w:p>
        </w:tc>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Να δοθεί μια συνοπτική περιγραφή του έργου, των βασικών του στόχων και των βασικών στοιχείων του έργου.</w:t>
            </w:r>
          </w:p>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Αν πρόκειται για </w:t>
            </w:r>
            <w:r w:rsidRPr="00FA6836">
              <w:rPr>
                <w:rFonts w:ascii="inherit" w:eastAsia="Times New Roman" w:hAnsi="inherit" w:cs="Times New Roman"/>
                <w:i/>
                <w:iCs/>
                <w:color w:val="000000"/>
                <w:sz w:val="24"/>
                <w:szCs w:val="24"/>
                <w:lang w:eastAsia="el-GR"/>
              </w:rPr>
              <w:t>παραγωγικές επενδύσεις</w:t>
            </w:r>
            <w:r w:rsidRPr="00FA6836">
              <w:rPr>
                <w:rFonts w:ascii="inherit" w:eastAsia="Times New Roman" w:hAnsi="inherit" w:cs="Times New Roman"/>
                <w:color w:val="000000"/>
                <w:sz w:val="24"/>
                <w:szCs w:val="24"/>
                <w:lang w:eastAsia="el-GR"/>
              </w:rPr>
              <w:t> πρέπει να δοθεί και μια συνοπτική τεχνική περιγραφή.</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8084"/>
            </w:tblGrid>
            <w:tr w:rsidR="00FA6836" w:rsidRPr="00FA683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6836" w:rsidRPr="00FA6836" w:rsidRDefault="00FA6836" w:rsidP="00FA6836">
                  <w:pPr>
                    <w:spacing w:before="120" w:after="0" w:line="240" w:lineRule="auto"/>
                    <w:jc w:val="both"/>
                    <w:rPr>
                      <w:rFonts w:ascii="inherit" w:eastAsia="Times New Roman" w:hAnsi="inherit" w:cs="Times New Roman"/>
                      <w:sz w:val="24"/>
                      <w:szCs w:val="24"/>
                      <w:lang w:val="en-US" w:eastAsia="el-GR"/>
                    </w:rPr>
                  </w:pPr>
                  <w:r w:rsidRPr="00FA6836">
                    <w:rPr>
                      <w:rFonts w:ascii="inherit" w:eastAsia="Times New Roman" w:hAnsi="inherit" w:cs="Times New Roman"/>
                      <w:i/>
                      <w:iCs/>
                      <w:sz w:val="24"/>
                      <w:szCs w:val="24"/>
                      <w:lang w:val="en-US" w:eastAsia="el-GR"/>
                    </w:rPr>
                    <w:t>&lt;type='S' maxlength='7000' input='M'&gt;</w:t>
                  </w:r>
                </w:p>
              </w:tc>
            </w:tr>
          </w:tbl>
          <w:p w:rsidR="00FA6836" w:rsidRPr="00FA6836" w:rsidRDefault="00FA6836" w:rsidP="00FA6836">
            <w:pPr>
              <w:spacing w:after="0" w:line="240" w:lineRule="auto"/>
              <w:rPr>
                <w:rFonts w:ascii="inherit" w:eastAsia="Times New Roman" w:hAnsi="inherit" w:cs="Times New Roman"/>
                <w:color w:val="000000"/>
                <w:sz w:val="24"/>
                <w:szCs w:val="24"/>
                <w:lang w:val="en-US" w:eastAsia="el-GR"/>
              </w:rPr>
            </w:pPr>
          </w:p>
        </w:tc>
      </w:tr>
    </w:tbl>
    <w:p w:rsidR="00FA6836" w:rsidRPr="00FA6836" w:rsidRDefault="00FA6836" w:rsidP="00FA6836">
      <w:pPr>
        <w:spacing w:after="0" w:line="240" w:lineRule="auto"/>
        <w:rPr>
          <w:rFonts w:ascii="Times New Roman" w:eastAsia="Times New Roman" w:hAnsi="Times New Roman" w:cs="Times New Roman"/>
          <w:vanish/>
          <w:sz w:val="24"/>
          <w:szCs w:val="24"/>
          <w:lang w:eastAsia="el-GR"/>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7"/>
        <w:gridCol w:w="8089"/>
      </w:tblGrid>
      <w:tr w:rsidR="00FA6836" w:rsidRPr="00FA6836" w:rsidTr="00FA6836">
        <w:trPr>
          <w:tblCellSpacing w:w="0" w:type="dxa"/>
        </w:trPr>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β)</w:t>
            </w:r>
          </w:p>
        </w:tc>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xml:space="preserve">Να παρασχεθεί χάρτης με την περιοχή του έργου και </w:t>
            </w:r>
            <w:proofErr w:type="spellStart"/>
            <w:r w:rsidRPr="00FA6836">
              <w:rPr>
                <w:rFonts w:ascii="inherit" w:eastAsia="Times New Roman" w:hAnsi="inherit" w:cs="Times New Roman"/>
                <w:color w:val="000000"/>
                <w:sz w:val="24"/>
                <w:szCs w:val="24"/>
                <w:lang w:eastAsia="el-GR"/>
              </w:rPr>
              <w:t>γεωχωρικά</w:t>
            </w:r>
            <w:proofErr w:type="spellEnd"/>
            <w:r w:rsidRPr="00FA6836">
              <w:rPr>
                <w:rFonts w:ascii="inherit" w:eastAsia="Times New Roman" w:hAnsi="inherit" w:cs="Times New Roman"/>
                <w:color w:val="000000"/>
                <w:sz w:val="24"/>
                <w:szCs w:val="24"/>
                <w:lang w:eastAsia="el-GR"/>
              </w:rPr>
              <w:t xml:space="preserve"> δεδομένα</w:t>
            </w:r>
            <w:hyperlink r:id="rId14" w:anchor="ntr10-L_2014286EL.01000601-E0010" w:history="1">
              <w:r w:rsidRPr="00FA6836">
                <w:rPr>
                  <w:rFonts w:ascii="inherit" w:eastAsia="Times New Roman" w:hAnsi="inherit" w:cs="Times New Roman"/>
                  <w:color w:val="0000FF"/>
                  <w:sz w:val="24"/>
                  <w:szCs w:val="24"/>
                  <w:u w:val="single"/>
                  <w:lang w:eastAsia="el-GR"/>
                </w:rPr>
                <w:t> (</w:t>
              </w:r>
              <w:r w:rsidRPr="00FA6836">
                <w:rPr>
                  <w:rFonts w:ascii="inherit" w:eastAsia="Times New Roman" w:hAnsi="inherit" w:cs="Times New Roman"/>
                  <w:color w:val="0000FF"/>
                  <w:sz w:val="17"/>
                  <w:szCs w:val="17"/>
                  <w:u w:val="single"/>
                  <w:vertAlign w:val="superscript"/>
                  <w:lang w:eastAsia="el-GR"/>
                </w:rPr>
                <w:t>10</w:t>
              </w:r>
              <w:r w:rsidRPr="00FA6836">
                <w:rPr>
                  <w:rFonts w:ascii="inherit" w:eastAsia="Times New Roman" w:hAnsi="inherit" w:cs="Times New Roman"/>
                  <w:color w:val="0000FF"/>
                  <w:sz w:val="24"/>
                  <w:szCs w:val="24"/>
                  <w:u w:val="single"/>
                  <w:lang w:eastAsia="el-GR"/>
                </w:rPr>
                <w:t>)</w:t>
              </w:r>
            </w:hyperlink>
            <w:r w:rsidRPr="00FA6836">
              <w:rPr>
                <w:rFonts w:ascii="inherit" w:eastAsia="Times New Roman" w:hAnsi="inherit" w:cs="Times New Roman"/>
                <w:color w:val="000000"/>
                <w:sz w:val="24"/>
                <w:szCs w:val="24"/>
                <w:lang w:eastAsia="el-GR"/>
              </w:rPr>
              <w:t>.</w:t>
            </w:r>
          </w:p>
        </w:tc>
      </w:tr>
    </w:tbl>
    <w:p w:rsidR="00FA6836" w:rsidRPr="00FA6836" w:rsidRDefault="00FA6836" w:rsidP="00FA6836">
      <w:pPr>
        <w:spacing w:after="0" w:line="240" w:lineRule="auto"/>
        <w:rPr>
          <w:rFonts w:ascii="Times New Roman" w:eastAsia="Times New Roman" w:hAnsi="Times New Roman" w:cs="Times New Roman"/>
          <w:vanish/>
          <w:sz w:val="24"/>
          <w:szCs w:val="24"/>
          <w:lang w:eastAsia="el-GR"/>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6"/>
        <w:gridCol w:w="8120"/>
      </w:tblGrid>
      <w:tr w:rsidR="00FA6836" w:rsidRPr="00FA6836" w:rsidTr="00FA6836">
        <w:trPr>
          <w:tblCellSpacing w:w="0" w:type="dxa"/>
        </w:trPr>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γ)</w:t>
            </w:r>
          </w:p>
        </w:tc>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Να σημειωθεί κατωτέρω το χρονοδιάγραμμα για την ανάπτυξη του μεγάλου έργου και την υλοποίησή του.</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412"/>
              <w:gridCol w:w="1749"/>
              <w:gridCol w:w="1943"/>
            </w:tblGrid>
            <w:tr w:rsidR="00FA6836" w:rsidRPr="00FA683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lang w:eastAsia="el-GR"/>
                    </w:rPr>
                    <w:t>Ημερομηνία έναρξης</w:t>
                  </w:r>
                </w:p>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lang w:eastAsia="el-GR"/>
                    </w:rPr>
                    <w:t>(A)</w:t>
                  </w: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lang w:eastAsia="el-GR"/>
                    </w:rPr>
                    <w:t>Ημερομηνία ολοκλήρωσης</w:t>
                  </w:r>
                </w:p>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lang w:eastAsia="el-GR"/>
                    </w:rPr>
                    <w:t>(B)</w:t>
                  </w:r>
                </w:p>
              </w:tc>
            </w:tr>
            <w:tr w:rsidR="00FA6836" w:rsidRPr="00FA683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360"/>
                    <w:gridCol w:w="4022"/>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lang w:eastAsia="el-GR"/>
                          </w:rPr>
                          <w:t>1.</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Μελέτες σκοπιμότητας (</w:t>
                        </w:r>
                        <w:r w:rsidRPr="00FA6836">
                          <w:rPr>
                            <w:rFonts w:ascii="inherit" w:eastAsia="Times New Roman" w:hAnsi="inherit" w:cs="Times New Roman"/>
                            <w:i/>
                            <w:iCs/>
                            <w:sz w:val="24"/>
                            <w:szCs w:val="24"/>
                            <w:lang w:eastAsia="el-GR"/>
                          </w:rPr>
                          <w:t>ή επιχειρηματικό σχέδιο αν πρόκειται για παραγωγική επένδυση</w:t>
                        </w:r>
                        <w:r w:rsidRPr="00FA6836">
                          <w:rPr>
                            <w:rFonts w:ascii="inherit" w:eastAsia="Times New Roman" w:hAnsi="inherit" w:cs="Times New Roman"/>
                            <w:sz w:val="24"/>
                            <w:szCs w:val="24"/>
                            <w:lang w:eastAsia="el-GR"/>
                          </w:rPr>
                          <w:t>):</w:t>
                        </w:r>
                      </w:p>
                    </w:tc>
                  </w:tr>
                </w:tbl>
                <w:p w:rsidR="00FA6836" w:rsidRPr="00FA6836" w:rsidRDefault="00FA6836" w:rsidP="00FA6836">
                  <w:pPr>
                    <w:spacing w:after="0" w:line="240" w:lineRule="auto"/>
                    <w:rPr>
                      <w:rFonts w:ascii="inherit" w:eastAsia="Times New Roman" w:hAnsi="inherit" w:cs="Times New Roman"/>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r w:rsidRPr="00FA6836">
                    <w:rPr>
                      <w:rFonts w:ascii="inherit" w:eastAsia="Times New Roman" w:hAnsi="inherit" w:cs="Times New Roman"/>
                      <w:lang w:eastAsia="el-GR"/>
                    </w:rPr>
                    <w:t> </w:t>
                  </w:r>
                  <w:hyperlink r:id="rId15" w:anchor="ntr11-L_2014286EL.01000601-E0011" w:history="1">
                    <w:r w:rsidRPr="00FA6836">
                      <w:rPr>
                        <w:rFonts w:ascii="inherit" w:eastAsia="Times New Roman" w:hAnsi="inherit" w:cs="Times New Roman"/>
                        <w:color w:val="0000FF"/>
                        <w:u w:val="single"/>
                        <w:lang w:eastAsia="el-GR"/>
                      </w:rPr>
                      <w:t> (</w:t>
                    </w:r>
                    <w:r w:rsidRPr="00FA6836">
                      <w:rPr>
                        <w:rFonts w:ascii="inherit" w:eastAsia="Times New Roman" w:hAnsi="inherit" w:cs="Times New Roman"/>
                        <w:color w:val="0000FF"/>
                        <w:sz w:val="15"/>
                        <w:szCs w:val="15"/>
                        <w:u w:val="single"/>
                        <w:vertAlign w:val="superscript"/>
                        <w:lang w:eastAsia="el-GR"/>
                      </w:rPr>
                      <w:t>11</w:t>
                    </w:r>
                    <w:r w:rsidRPr="00FA6836">
                      <w:rPr>
                        <w:rFonts w:ascii="inherit" w:eastAsia="Times New Roman" w:hAnsi="inherit" w:cs="Times New Roman"/>
                        <w:color w:val="0000FF"/>
                        <w:u w:val="single"/>
                        <w:lang w:eastAsia="el-GR"/>
                      </w:rPr>
                      <w:t>)</w:t>
                    </w:r>
                  </w:hyperlink>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r>
            <w:tr w:rsidR="00FA6836" w:rsidRPr="00FA683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513"/>
                    <w:gridCol w:w="3869"/>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lang w:eastAsia="el-GR"/>
                          </w:rPr>
                          <w:t>2.</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Ανάλυση κόστους-οφέλους:</w:t>
                        </w:r>
                      </w:p>
                    </w:tc>
                  </w:tr>
                </w:tbl>
                <w:p w:rsidR="00FA6836" w:rsidRPr="00FA6836" w:rsidRDefault="00FA6836" w:rsidP="00FA6836">
                  <w:pPr>
                    <w:spacing w:after="0" w:line="240" w:lineRule="auto"/>
                    <w:rPr>
                      <w:rFonts w:ascii="inherit" w:eastAsia="Times New Roman" w:hAnsi="inherit" w:cs="Times New Roman"/>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r>
            <w:tr w:rsidR="00FA6836" w:rsidRPr="00FA683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375"/>
                    <w:gridCol w:w="4007"/>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lang w:eastAsia="el-GR"/>
                          </w:rPr>
                          <w:t>3.</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 xml:space="preserve">Εκτίμηση περιβαλλοντικού </w:t>
                        </w:r>
                        <w:proofErr w:type="spellStart"/>
                        <w:r w:rsidRPr="00FA6836">
                          <w:rPr>
                            <w:rFonts w:ascii="inherit" w:eastAsia="Times New Roman" w:hAnsi="inherit" w:cs="Times New Roman"/>
                            <w:sz w:val="24"/>
                            <w:szCs w:val="24"/>
                            <w:lang w:eastAsia="el-GR"/>
                          </w:rPr>
                          <w:t>αντικτύπου</w:t>
                        </w:r>
                        <w:proofErr w:type="spellEnd"/>
                        <w:r w:rsidRPr="00FA6836">
                          <w:rPr>
                            <w:rFonts w:ascii="inherit" w:eastAsia="Times New Roman" w:hAnsi="inherit" w:cs="Times New Roman"/>
                            <w:sz w:val="24"/>
                            <w:szCs w:val="24"/>
                            <w:lang w:eastAsia="el-GR"/>
                          </w:rPr>
                          <w:t>:</w:t>
                        </w:r>
                      </w:p>
                    </w:tc>
                  </w:tr>
                </w:tbl>
                <w:p w:rsidR="00FA6836" w:rsidRPr="00FA6836" w:rsidRDefault="00FA6836" w:rsidP="00FA6836">
                  <w:pPr>
                    <w:spacing w:after="0" w:line="240" w:lineRule="auto"/>
                    <w:rPr>
                      <w:rFonts w:ascii="inherit" w:eastAsia="Times New Roman" w:hAnsi="inherit" w:cs="Times New Roman"/>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r>
            <w:tr w:rsidR="00FA6836" w:rsidRPr="00FA683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644"/>
                    <w:gridCol w:w="3738"/>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lang w:eastAsia="el-GR"/>
                          </w:rPr>
                          <w:t>4.</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Μελέτες σχεδιασμού:</w:t>
                        </w:r>
                      </w:p>
                    </w:tc>
                  </w:tr>
                </w:tbl>
                <w:p w:rsidR="00FA6836" w:rsidRPr="00FA6836" w:rsidRDefault="00FA6836" w:rsidP="00FA6836">
                  <w:pPr>
                    <w:spacing w:after="0" w:line="240" w:lineRule="auto"/>
                    <w:rPr>
                      <w:rFonts w:ascii="inherit" w:eastAsia="Times New Roman" w:hAnsi="inherit" w:cs="Times New Roman"/>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r>
            <w:tr w:rsidR="00FA6836" w:rsidRPr="00FA683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360"/>
                    <w:gridCol w:w="4022"/>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lang w:eastAsia="el-GR"/>
                          </w:rPr>
                          <w:t>5.</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Προετοιμασία φακέλου (φακέλων) πρόσκλησης υποβολής προσφορών:</w:t>
                        </w:r>
                      </w:p>
                    </w:tc>
                  </w:tr>
                </w:tbl>
                <w:p w:rsidR="00FA6836" w:rsidRPr="00FA6836" w:rsidRDefault="00FA6836" w:rsidP="00FA6836">
                  <w:pPr>
                    <w:spacing w:after="0" w:line="240" w:lineRule="auto"/>
                    <w:rPr>
                      <w:rFonts w:ascii="inherit" w:eastAsia="Times New Roman" w:hAnsi="inherit" w:cs="Times New Roman"/>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r>
            <w:tr w:rsidR="00FA6836" w:rsidRPr="00FA683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360"/>
                    <w:gridCol w:w="4022"/>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lang w:eastAsia="el-GR"/>
                          </w:rPr>
                          <w:t>6.</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Διαδικασία (διαδικασίες) πρόσκλησης υποβολής προσφορών:</w:t>
                        </w:r>
                      </w:p>
                    </w:tc>
                  </w:tr>
                </w:tbl>
                <w:p w:rsidR="00FA6836" w:rsidRPr="00FA6836" w:rsidRDefault="00FA6836" w:rsidP="00FA6836">
                  <w:pPr>
                    <w:spacing w:after="0" w:line="240" w:lineRule="auto"/>
                    <w:rPr>
                      <w:rFonts w:ascii="inherit" w:eastAsia="Times New Roman" w:hAnsi="inherit" w:cs="Times New Roman"/>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r>
            <w:tr w:rsidR="00FA6836" w:rsidRPr="00FA683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081"/>
                    <w:gridCol w:w="3301"/>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lang w:eastAsia="el-GR"/>
                          </w:rPr>
                          <w:t>7.</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Αγορά γης:</w:t>
                        </w:r>
                      </w:p>
                    </w:tc>
                  </w:tr>
                </w:tbl>
                <w:p w:rsidR="00FA6836" w:rsidRPr="00FA6836" w:rsidRDefault="00FA6836" w:rsidP="00FA6836">
                  <w:pPr>
                    <w:spacing w:after="0" w:line="240" w:lineRule="auto"/>
                    <w:rPr>
                      <w:rFonts w:ascii="inherit" w:eastAsia="Times New Roman" w:hAnsi="inherit" w:cs="Times New Roman"/>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r>
            <w:tr w:rsidR="00FA6836" w:rsidRPr="00FA683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481"/>
                    <w:gridCol w:w="3901"/>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lang w:eastAsia="el-GR"/>
                          </w:rPr>
                          <w:t>8.</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Συναίνεση ανάπτυξης (άδεια):</w:t>
                        </w:r>
                      </w:p>
                    </w:tc>
                  </w:tr>
                </w:tbl>
                <w:p w:rsidR="00FA6836" w:rsidRPr="00FA6836" w:rsidRDefault="00FA6836" w:rsidP="00FA6836">
                  <w:pPr>
                    <w:spacing w:after="0" w:line="240" w:lineRule="auto"/>
                    <w:rPr>
                      <w:rFonts w:ascii="inherit" w:eastAsia="Times New Roman" w:hAnsi="inherit" w:cs="Times New Roman"/>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r>
            <w:tr w:rsidR="00FA6836" w:rsidRPr="00FA683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501"/>
                    <w:gridCol w:w="3881"/>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lang w:eastAsia="el-GR"/>
                          </w:rPr>
                          <w:t>9.</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Φάση/σύμβαση κατασκευής:</w:t>
                        </w:r>
                      </w:p>
                    </w:tc>
                  </w:tr>
                </w:tbl>
                <w:p w:rsidR="00FA6836" w:rsidRPr="00FA6836" w:rsidRDefault="00FA6836" w:rsidP="00FA6836">
                  <w:pPr>
                    <w:spacing w:after="0" w:line="240" w:lineRule="auto"/>
                    <w:rPr>
                      <w:rFonts w:ascii="inherit" w:eastAsia="Times New Roman" w:hAnsi="inherit" w:cs="Times New Roman"/>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r>
            <w:tr w:rsidR="00FA6836" w:rsidRPr="00FA683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903"/>
                    <w:gridCol w:w="3479"/>
                  </w:tblGrid>
                  <w:tr w:rsidR="00FA6836" w:rsidRPr="00FA6836">
                    <w:trPr>
                      <w:tblCellSpacing w:w="0" w:type="dxa"/>
                    </w:trPr>
                    <w:tc>
                      <w:tcPr>
                        <w:tcW w:w="0" w:type="auto"/>
                        <w:hideMark/>
                      </w:tcPr>
                      <w:p w:rsidR="00FA6836" w:rsidRPr="00FA6836" w:rsidRDefault="00FA6836" w:rsidP="00FA6836">
                        <w:pPr>
                          <w:spacing w:before="60" w:after="60" w:line="240" w:lineRule="auto"/>
                          <w:ind w:right="195"/>
                          <w:jc w:val="center"/>
                          <w:rPr>
                            <w:rFonts w:ascii="inherit" w:eastAsia="Times New Roman" w:hAnsi="inherit" w:cs="Times New Roman"/>
                            <w:b/>
                            <w:bCs/>
                            <w:lang w:eastAsia="el-GR"/>
                          </w:rPr>
                        </w:pPr>
                        <w:r w:rsidRPr="00FA6836">
                          <w:rPr>
                            <w:rFonts w:ascii="inherit" w:eastAsia="Times New Roman" w:hAnsi="inherit" w:cs="Times New Roman"/>
                            <w:b/>
                            <w:bCs/>
                            <w:lang w:eastAsia="el-GR"/>
                          </w:rPr>
                          <w:t>10.</w:t>
                        </w:r>
                      </w:p>
                    </w:tc>
                    <w:tc>
                      <w:tcPr>
                        <w:tcW w:w="0" w:type="auto"/>
                        <w:hideMark/>
                      </w:tcPr>
                      <w:p w:rsidR="00FA6836" w:rsidRPr="00FA6836" w:rsidRDefault="00FA6836" w:rsidP="00FA6836">
                        <w:pPr>
                          <w:spacing w:before="120" w:after="0" w:line="240" w:lineRule="auto"/>
                          <w:jc w:val="both"/>
                          <w:rPr>
                            <w:rFonts w:ascii="inherit" w:eastAsia="Times New Roman" w:hAnsi="inherit" w:cs="Times New Roman"/>
                            <w:sz w:val="24"/>
                            <w:szCs w:val="24"/>
                            <w:lang w:eastAsia="el-GR"/>
                          </w:rPr>
                        </w:pPr>
                        <w:r w:rsidRPr="00FA6836">
                          <w:rPr>
                            <w:rFonts w:ascii="inherit" w:eastAsia="Times New Roman" w:hAnsi="inherit" w:cs="Times New Roman"/>
                            <w:sz w:val="24"/>
                            <w:szCs w:val="24"/>
                            <w:lang w:eastAsia="el-GR"/>
                          </w:rPr>
                          <w:t>Φάση λειτουργίας:</w:t>
                        </w:r>
                      </w:p>
                    </w:tc>
                  </w:tr>
                </w:tbl>
                <w:p w:rsidR="00FA6836" w:rsidRPr="00FA6836" w:rsidRDefault="00FA6836" w:rsidP="00FA6836">
                  <w:pPr>
                    <w:spacing w:after="0" w:line="240" w:lineRule="auto"/>
                    <w:rPr>
                      <w:rFonts w:ascii="inherit" w:eastAsia="Times New Roman" w:hAnsi="inherit" w:cs="Times New Roman"/>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c>
                <w:tcPr>
                  <w:tcW w:w="0" w:type="auto"/>
                  <w:tcBorders>
                    <w:top w:val="single" w:sz="6" w:space="0" w:color="000000"/>
                    <w:left w:val="single" w:sz="6" w:space="0" w:color="000000"/>
                    <w:bottom w:val="single" w:sz="6" w:space="0" w:color="000000"/>
                    <w:right w:val="single" w:sz="6" w:space="0" w:color="000000"/>
                  </w:tcBorders>
                  <w:hideMark/>
                </w:tcPr>
                <w:p w:rsidR="00FA6836" w:rsidRPr="00FA6836" w:rsidRDefault="00FA6836" w:rsidP="00FA6836">
                  <w:pPr>
                    <w:spacing w:before="60" w:after="60" w:line="240" w:lineRule="auto"/>
                    <w:rPr>
                      <w:rFonts w:ascii="inherit" w:eastAsia="Times New Roman" w:hAnsi="inherit" w:cs="Times New Roman"/>
                      <w:lang w:eastAsia="el-GR"/>
                    </w:rPr>
                  </w:pPr>
                  <w:r w:rsidRPr="00FA6836">
                    <w:rPr>
                      <w:rFonts w:ascii="inherit" w:eastAsia="Times New Roman" w:hAnsi="inherit" w:cs="Times New Roman"/>
                      <w:i/>
                      <w:iCs/>
                      <w:lang w:eastAsia="el-GR"/>
                    </w:rPr>
                    <w:t>&lt;</w:t>
                  </w:r>
                  <w:proofErr w:type="spellStart"/>
                  <w:r w:rsidRPr="00FA6836">
                    <w:rPr>
                      <w:rFonts w:ascii="inherit" w:eastAsia="Times New Roman" w:hAnsi="inherit" w:cs="Times New Roman"/>
                      <w:i/>
                      <w:iCs/>
                      <w:lang w:eastAsia="el-GR"/>
                    </w:rPr>
                    <w:t>type='D</w:t>
                  </w:r>
                  <w:proofErr w:type="spellEnd"/>
                  <w:r w:rsidRPr="00FA6836">
                    <w:rPr>
                      <w:rFonts w:ascii="inherit" w:eastAsia="Times New Roman" w:hAnsi="inherit" w:cs="Times New Roman"/>
                      <w:i/>
                      <w:iCs/>
                      <w:lang w:eastAsia="el-GR"/>
                    </w:rPr>
                    <w:t xml:space="preserve">' </w:t>
                  </w:r>
                  <w:proofErr w:type="spellStart"/>
                  <w:r w:rsidRPr="00FA6836">
                    <w:rPr>
                      <w:rFonts w:ascii="inherit" w:eastAsia="Times New Roman" w:hAnsi="inherit" w:cs="Times New Roman"/>
                      <w:i/>
                      <w:iCs/>
                      <w:lang w:eastAsia="el-GR"/>
                    </w:rPr>
                    <w:t>input='M</w:t>
                  </w:r>
                  <w:proofErr w:type="spellEnd"/>
                  <w:r w:rsidRPr="00FA6836">
                    <w:rPr>
                      <w:rFonts w:ascii="inherit" w:eastAsia="Times New Roman" w:hAnsi="inherit" w:cs="Times New Roman"/>
                      <w:i/>
                      <w:iCs/>
                      <w:lang w:eastAsia="el-GR"/>
                    </w:rPr>
                    <w:t>'&gt;</w:t>
                  </w:r>
                </w:p>
              </w:tc>
            </w:tr>
          </w:tbl>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r>
    </w:tbl>
    <w:p w:rsidR="00FA6836" w:rsidRPr="00FA6836" w:rsidRDefault="00FA6836" w:rsidP="00FA6836">
      <w:pPr>
        <w:spacing w:after="0" w:line="240" w:lineRule="auto"/>
        <w:rPr>
          <w:rFonts w:ascii="Times New Roman" w:eastAsia="Times New Roman" w:hAnsi="Times New Roman" w:cs="Times New Roman"/>
          <w:vanish/>
          <w:sz w:val="24"/>
          <w:szCs w:val="24"/>
          <w:lang w:eastAsia="el-GR"/>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4"/>
        <w:gridCol w:w="8112"/>
      </w:tblGrid>
      <w:tr w:rsidR="00FA6836" w:rsidRPr="00FA6836" w:rsidTr="00FA6836">
        <w:trPr>
          <w:tblCellSpacing w:w="0" w:type="dxa"/>
        </w:trPr>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lastRenderedPageBreak/>
              <w:t>δ)</w:t>
            </w:r>
          </w:p>
        </w:tc>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Να περιγραφεί αναλυτικά η αναμενόμενη συμβολή του μεγάλου έργου στην επίτευξη των δεικτών αποτελεσμάτων βάσει των ειδικών στόχων του οικείου άξονα ή αξόνων προτεραιότητας του επιχειρησιακού προγράμματος ή προγραμμάτων.</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8096"/>
            </w:tblGrid>
            <w:tr w:rsidR="00FA6836" w:rsidRPr="00FA683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6836" w:rsidRPr="00FA6836" w:rsidRDefault="00FA6836" w:rsidP="00FA6836">
                  <w:pPr>
                    <w:spacing w:before="120" w:after="0" w:line="240" w:lineRule="auto"/>
                    <w:jc w:val="both"/>
                    <w:rPr>
                      <w:rFonts w:ascii="inherit" w:eastAsia="Times New Roman" w:hAnsi="inherit" w:cs="Times New Roman"/>
                      <w:sz w:val="24"/>
                      <w:szCs w:val="24"/>
                      <w:lang w:val="en-US" w:eastAsia="el-GR"/>
                    </w:rPr>
                  </w:pPr>
                  <w:r w:rsidRPr="00FA6836">
                    <w:rPr>
                      <w:rFonts w:ascii="inherit" w:eastAsia="Times New Roman" w:hAnsi="inherit" w:cs="Times New Roman"/>
                      <w:i/>
                      <w:iCs/>
                      <w:sz w:val="24"/>
                      <w:szCs w:val="24"/>
                      <w:lang w:val="en-US" w:eastAsia="el-GR"/>
                    </w:rPr>
                    <w:t>&lt;type='S' maxlength='7000' input='M'&gt;</w:t>
                  </w:r>
                </w:p>
              </w:tc>
            </w:tr>
          </w:tbl>
          <w:p w:rsidR="00FA6836" w:rsidRPr="00FA6836" w:rsidRDefault="00FA6836" w:rsidP="00FA6836">
            <w:pPr>
              <w:spacing w:after="0" w:line="240" w:lineRule="auto"/>
              <w:rPr>
                <w:rFonts w:ascii="inherit" w:eastAsia="Times New Roman" w:hAnsi="inherit" w:cs="Times New Roman"/>
                <w:color w:val="000000"/>
                <w:sz w:val="24"/>
                <w:szCs w:val="24"/>
                <w:lang w:val="en-US" w:eastAsia="el-GR"/>
              </w:rPr>
            </w:pP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Γ.   ΣΥΝΟΛΙΚΟ ΚΟΣΤΟΣ ΚΑΙ ΣΥΝΟΛΙΚΟ ΕΠΙΛΕΞΙΜΟ ΚΟΣΤΟΣ</w:t>
      </w:r>
    </w:p>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Γ.1.   </w:t>
      </w:r>
      <w:r w:rsidRPr="00FA6836">
        <w:rPr>
          <w:rFonts w:ascii="inherit" w:eastAsia="Times New Roman" w:hAnsi="inherit" w:cs="Times New Roman"/>
          <w:b/>
          <w:bCs/>
          <w:color w:val="000000"/>
          <w:sz w:val="24"/>
          <w:szCs w:val="24"/>
          <w:lang w:eastAsia="el-GR"/>
        </w:rPr>
        <w:t xml:space="preserve">Να συμπληρωθεί ο παρακάτω πίνακας με βάση το </w:t>
      </w:r>
      <w:proofErr w:type="spellStart"/>
      <w:r w:rsidRPr="00FA6836">
        <w:rPr>
          <w:rFonts w:ascii="inherit" w:eastAsia="Times New Roman" w:hAnsi="inherit" w:cs="Times New Roman"/>
          <w:b/>
          <w:bCs/>
          <w:color w:val="000000"/>
          <w:sz w:val="24"/>
          <w:szCs w:val="24"/>
          <w:lang w:eastAsia="el-GR"/>
        </w:rPr>
        <w:t>μορφότυπο</w:t>
      </w:r>
      <w:proofErr w:type="spellEnd"/>
      <w:r w:rsidRPr="00FA6836">
        <w:rPr>
          <w:rFonts w:ascii="inherit" w:eastAsia="Times New Roman" w:hAnsi="inherit" w:cs="Times New Roman"/>
          <w:b/>
          <w:bCs/>
          <w:color w:val="000000"/>
          <w:sz w:val="24"/>
          <w:szCs w:val="24"/>
          <w:lang w:eastAsia="el-GR"/>
        </w:rPr>
        <w:t xml:space="preserve"> για την υποβολή πληροφοριών που καθορίζεται σύμφωνα με το άρθρο 101 του κανονισμού (ΕΕ) αριθ.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40"/>
        <w:gridCol w:w="1561"/>
        <w:gridCol w:w="1659"/>
        <w:gridCol w:w="1659"/>
        <w:gridCol w:w="1587"/>
        <w:gridCol w:w="1630"/>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EUR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ΣΥΝΟΛΙΚΟ ΚΟΣΤΟΣ ΤΟΥ ΕΡΓΟΥ</w:t>
            </w:r>
          </w:p>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ΜΗ ΕΠΙΛΕΞΙΜΕΣ ΔΑΠΑΝΕΣ</w:t>
            </w:r>
          </w:p>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ΕΠΙΛΕΞΙΜΕΣ ΔΑΠΑΝΕΣ</w:t>
            </w:r>
          </w:p>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(Γ) = (A) – (B)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ΠΟΣΟΣΤΟ ΤΩΝ ΣΥΝΟΛΙΚΩΝ ΕΠΙΛΕΞΙΜΩΝ ΔΑΠΑΝΩΝ</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proofErr w:type="spellStart"/>
            <w:r w:rsidRPr="00FA6836">
              <w:rPr>
                <w:rFonts w:ascii="inherit" w:eastAsia="Times New Roman" w:hAnsi="inherit" w:cs="Times New Roman"/>
                <w:b/>
                <w:bCs/>
                <w:i/>
                <w:iCs/>
                <w:color w:val="000000"/>
                <w:lang w:eastAsia="el-GR"/>
              </w:rPr>
              <w:t>Χαρακτηριστικο</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proofErr w:type="spellStart"/>
            <w:r w:rsidRPr="00FA6836">
              <w:rPr>
                <w:rFonts w:ascii="inherit" w:eastAsia="Times New Roman" w:hAnsi="inherit" w:cs="Times New Roman"/>
                <w:b/>
                <w:bCs/>
                <w:i/>
                <w:iCs/>
                <w:color w:val="000000"/>
                <w:lang w:eastAsia="el-GR"/>
              </w:rPr>
              <w:t>Χαρακτηριστικο</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proofErr w:type="spellStart"/>
            <w:r w:rsidRPr="00FA6836">
              <w:rPr>
                <w:rFonts w:ascii="inherit" w:eastAsia="Times New Roman" w:hAnsi="inherit" w:cs="Times New Roman"/>
                <w:b/>
                <w:bCs/>
                <w:i/>
                <w:iCs/>
                <w:color w:val="000000"/>
                <w:lang w:eastAsia="el-GR"/>
              </w:rPr>
              <w:t>Υπολογισμος</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proofErr w:type="spellStart"/>
            <w:r w:rsidRPr="00FA6836">
              <w:rPr>
                <w:rFonts w:ascii="inherit" w:eastAsia="Times New Roman" w:hAnsi="inherit" w:cs="Times New Roman"/>
                <w:b/>
                <w:bCs/>
                <w:i/>
                <w:iCs/>
                <w:color w:val="000000"/>
                <w:lang w:eastAsia="el-GR"/>
              </w:rPr>
              <w:t>Υπολογισμος</w:t>
            </w:r>
            <w:proofErr w:type="spellEnd"/>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Δαπάνες προγραμματισμού και σχεδιασμού</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Αγορά γης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Κτίρια και κατασκευές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Εγκαταστάσεις και μηχανήματα ή εξοπλισμός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Απρόβλεπτα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Αναπροσαρμογές τιμών (κατά περίπτωση)</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Δημοσιότητα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Επίβλεψη κατά την εκτέλεση της κατασκευής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Τεχνική βοήθεια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b/>
                <w:bCs/>
                <w:color w:val="000000"/>
                <w:lang w:eastAsia="el-GR"/>
              </w:rPr>
              <w:t>Υποσύνολο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1</w:t>
            </w:r>
            <w:r w:rsidRPr="00FA6836">
              <w:rPr>
                <w:rFonts w:ascii="inherit" w:eastAsia="Times New Roman" w:hAnsi="inherit" w:cs="Times New Roman"/>
                <w:color w:val="000000"/>
                <w:lang w:eastAsia="el-GR"/>
              </w:rPr>
              <w:lastRenderedPageBreak/>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lastRenderedPageBreak/>
              <w:t>(ΦΠΑ)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lastRenderedPageBreak/>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lastRenderedPageBreak/>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lastRenderedPageBreak/>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lastRenderedPageBreak/>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lastRenderedPageBreak/>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lastRenderedPageBreak/>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lastRenderedPageBreak/>
              <w:t>input='M</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lastRenderedPageBreak/>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b/>
                <w:bCs/>
                <w:color w:val="000000"/>
                <w:lang w:eastAsia="el-GR"/>
              </w:rPr>
              <w:t>ΣΥΝΟΛΟ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σημειωθεί η συναλλαγματική ισοτιμία και το στοιχείο αναφοράς (ανάλογα με την περίπτωση).</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maxlength='875'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παρασχεθεί επεξήγηση για οποιοδήποτε από τα παραπάνω στοιχεία, ανάλογα με την περίπτωση.</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maxlength='1750'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Γ.2.   </w:t>
      </w:r>
      <w:r w:rsidRPr="00FA6836">
        <w:rPr>
          <w:rFonts w:ascii="inherit" w:eastAsia="Times New Roman" w:hAnsi="inherit" w:cs="Times New Roman"/>
          <w:b/>
          <w:bCs/>
          <w:color w:val="000000"/>
          <w:sz w:val="24"/>
          <w:szCs w:val="24"/>
          <w:lang w:eastAsia="el-GR"/>
        </w:rPr>
        <w:t>Συμμόρφωση με τους κανόνες για τις κρατικές ενισχύσεις</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Αν το έργο περιλαμβάνει τη χορήγηση κρατικής ενίσχυσης, να συμπληρωθεί ο παρακάτω πίνακας</w:t>
      </w:r>
      <w:hyperlink r:id="rId16" w:anchor="ntr12-L_2014286EL.01000601-E0012" w:history="1">
        <w:r w:rsidRPr="00FA6836">
          <w:rPr>
            <w:rFonts w:ascii="inherit" w:eastAsia="Times New Roman" w:hAnsi="inherit" w:cs="Times New Roman"/>
            <w:color w:val="0000FF"/>
            <w:sz w:val="24"/>
            <w:szCs w:val="24"/>
            <w:u w:val="single"/>
            <w:lang w:eastAsia="el-GR"/>
          </w:rPr>
          <w:t> (</w:t>
        </w:r>
        <w:r w:rsidRPr="00FA6836">
          <w:rPr>
            <w:rFonts w:ascii="inherit" w:eastAsia="Times New Roman" w:hAnsi="inherit" w:cs="Times New Roman"/>
            <w:color w:val="0000FF"/>
            <w:sz w:val="17"/>
            <w:szCs w:val="17"/>
            <w:u w:val="single"/>
            <w:vertAlign w:val="superscript"/>
            <w:lang w:eastAsia="el-GR"/>
          </w:rPr>
          <w:t>12</w:t>
        </w:r>
        <w:r w:rsidRPr="00FA6836">
          <w:rPr>
            <w:rFonts w:ascii="inherit" w:eastAsia="Times New Roman" w:hAnsi="inherit" w:cs="Times New Roman"/>
            <w:color w:val="0000FF"/>
            <w:sz w:val="24"/>
            <w:szCs w:val="24"/>
            <w:u w:val="single"/>
            <w:lang w:eastAsia="el-GR"/>
          </w:rPr>
          <w:t>)</w:t>
        </w:r>
      </w:hyperlink>
      <w:r w:rsidRPr="00FA6836">
        <w:rPr>
          <w:rFonts w:ascii="Times New Roman" w:eastAsia="Times New Roman" w:hAnsi="Times New Roman" w:cs="Times New Roman"/>
          <w:color w:val="000000"/>
          <w:sz w:val="24"/>
          <w:szCs w:val="24"/>
          <w:lang w:eastAsia="el-GR"/>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106"/>
        <w:gridCol w:w="1256"/>
        <w:gridCol w:w="1402"/>
        <w:gridCol w:w="1235"/>
        <w:gridCol w:w="2337"/>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Ποσό ενίσχυσης (ευρώ) σε ΑΙΕ</w:t>
            </w:r>
            <w:hyperlink r:id="rId17" w:anchor="ntr13-L_2014286EL.01000601-E0013" w:history="1">
              <w:r w:rsidRPr="00FA6836">
                <w:rPr>
                  <w:rFonts w:ascii="inherit" w:eastAsia="Times New Roman" w:hAnsi="inherit" w:cs="Times New Roman"/>
                  <w:b/>
                  <w:bCs/>
                  <w:color w:val="0000FF"/>
                  <w:u w:val="single"/>
                  <w:lang w:eastAsia="el-GR"/>
                </w:rPr>
                <w:t> (</w:t>
              </w:r>
              <w:r w:rsidRPr="00FA6836">
                <w:rPr>
                  <w:rFonts w:ascii="inherit" w:eastAsia="Times New Roman" w:hAnsi="inherit" w:cs="Times New Roman"/>
                  <w:b/>
                  <w:bCs/>
                  <w:color w:val="0000FF"/>
                  <w:sz w:val="15"/>
                  <w:szCs w:val="15"/>
                  <w:u w:val="single"/>
                  <w:vertAlign w:val="superscript"/>
                  <w:lang w:eastAsia="el-GR"/>
                </w:rPr>
                <w:t>13</w:t>
              </w:r>
              <w:r w:rsidRPr="00FA6836">
                <w:rPr>
                  <w:rFonts w:ascii="inherit" w:eastAsia="Times New Roman" w:hAnsi="inherit" w:cs="Times New Roman"/>
                  <w:b/>
                  <w:bCs/>
                  <w:color w:val="0000FF"/>
                  <w:u w:val="single"/>
                  <w:lang w:eastAsia="el-GR"/>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Συνολικό ποσό επιλέξιμων δαπανών (ευρώ)</w:t>
            </w:r>
            <w:hyperlink r:id="rId18" w:anchor="ntr14-L_2014286EL.01000601-E0014" w:history="1">
              <w:r w:rsidRPr="00FA6836">
                <w:rPr>
                  <w:rFonts w:ascii="inherit" w:eastAsia="Times New Roman" w:hAnsi="inherit" w:cs="Times New Roman"/>
                  <w:b/>
                  <w:bCs/>
                  <w:color w:val="0000FF"/>
                  <w:u w:val="single"/>
                  <w:lang w:eastAsia="el-GR"/>
                </w:rPr>
                <w:t> (</w:t>
              </w:r>
              <w:r w:rsidRPr="00FA6836">
                <w:rPr>
                  <w:rFonts w:ascii="inherit" w:eastAsia="Times New Roman" w:hAnsi="inherit" w:cs="Times New Roman"/>
                  <w:b/>
                  <w:bCs/>
                  <w:color w:val="0000FF"/>
                  <w:sz w:val="15"/>
                  <w:szCs w:val="15"/>
                  <w:u w:val="single"/>
                  <w:vertAlign w:val="superscript"/>
                  <w:lang w:eastAsia="el-GR"/>
                </w:rPr>
                <w:t>14</w:t>
              </w:r>
              <w:r w:rsidRPr="00FA6836">
                <w:rPr>
                  <w:rFonts w:ascii="inherit" w:eastAsia="Times New Roman" w:hAnsi="inherit" w:cs="Times New Roman"/>
                  <w:b/>
                  <w:bCs/>
                  <w:color w:val="0000FF"/>
                  <w:u w:val="single"/>
                  <w:lang w:eastAsia="el-GR"/>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Ένταση ενίσχυσης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Αριθμός κρατικής ενίσχυσης/αριθμός καταχώρισης ενίσχυσης που καλύπτεται από απαλλαγή κατά κατηγορία</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Εγκριθέν καθεστώς ενισχύσεων ή εγκριθείσα ειδική ενίσχυση</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Ενίσχυση που εμπίπτει σε κανονισμό απαλλαγής κατά κατηγορία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Ενίσχυση σύμφωνα με την απόφαση για τις υπηρεσίες γενικού οικονομικού συμφέροντος (ΥΓΟΣ)</w:t>
            </w:r>
            <w:hyperlink r:id="rId19" w:anchor="ntr15-L_2014286EL.01000601-E0015" w:history="1">
              <w:r w:rsidRPr="00FA6836">
                <w:rPr>
                  <w:rFonts w:ascii="inherit" w:eastAsia="Times New Roman" w:hAnsi="inherit" w:cs="Times New Roman"/>
                  <w:b/>
                  <w:bCs/>
                  <w:color w:val="0000FF"/>
                  <w:u w:val="single"/>
                  <w:lang w:eastAsia="el-GR"/>
                </w:rPr>
                <w:t> (</w:t>
              </w:r>
              <w:r w:rsidRPr="00FA6836">
                <w:rPr>
                  <w:rFonts w:ascii="inherit" w:eastAsia="Times New Roman" w:hAnsi="inherit" w:cs="Times New Roman"/>
                  <w:b/>
                  <w:bCs/>
                  <w:color w:val="0000FF"/>
                  <w:sz w:val="15"/>
                  <w:szCs w:val="15"/>
                  <w:u w:val="single"/>
                  <w:vertAlign w:val="superscript"/>
                  <w:lang w:eastAsia="el-GR"/>
                </w:rPr>
                <w:t>15</w:t>
              </w:r>
              <w:r w:rsidRPr="00FA6836">
                <w:rPr>
                  <w:rFonts w:ascii="inherit" w:eastAsia="Times New Roman" w:hAnsi="inherit" w:cs="Times New Roman"/>
                  <w:b/>
                  <w:bCs/>
                  <w:color w:val="0000FF"/>
                  <w:u w:val="single"/>
                  <w:lang w:eastAsia="el-GR"/>
                </w:rPr>
                <w:t>)</w:t>
              </w:r>
            </w:hyperlink>
            <w:r w:rsidRPr="00FA6836">
              <w:rPr>
                <w:rFonts w:ascii="inherit" w:eastAsia="Times New Roman" w:hAnsi="inherit" w:cs="Times New Roman"/>
                <w:b/>
                <w:bCs/>
                <w:color w:val="000000"/>
                <w:lang w:eastAsia="el-GR"/>
              </w:rPr>
              <w:t> ή τον κανονισμό για τις δημόσιες επιβατικές μεταφορές</w:t>
            </w:r>
            <w:hyperlink r:id="rId20" w:anchor="ntr16-L_2014286EL.01000601-E0016" w:history="1">
              <w:r w:rsidRPr="00FA6836">
                <w:rPr>
                  <w:rFonts w:ascii="inherit" w:eastAsia="Times New Roman" w:hAnsi="inherit" w:cs="Times New Roman"/>
                  <w:b/>
                  <w:bCs/>
                  <w:color w:val="0000FF"/>
                  <w:u w:val="single"/>
                  <w:lang w:eastAsia="el-GR"/>
                </w:rPr>
                <w:t> (</w:t>
              </w:r>
              <w:r w:rsidRPr="00FA6836">
                <w:rPr>
                  <w:rFonts w:ascii="inherit" w:eastAsia="Times New Roman" w:hAnsi="inherit" w:cs="Times New Roman"/>
                  <w:b/>
                  <w:bCs/>
                  <w:color w:val="0000FF"/>
                  <w:sz w:val="15"/>
                  <w:szCs w:val="15"/>
                  <w:u w:val="single"/>
                  <w:vertAlign w:val="superscript"/>
                  <w:lang w:eastAsia="el-GR"/>
                </w:rPr>
                <w:t>16</w:t>
              </w:r>
              <w:r w:rsidRPr="00FA6836">
                <w:rPr>
                  <w:rFonts w:ascii="inherit" w:eastAsia="Times New Roman" w:hAnsi="inherit" w:cs="Times New Roman"/>
                  <w:b/>
                  <w:bCs/>
                  <w:color w:val="0000FF"/>
                  <w:u w:val="single"/>
                  <w:lang w:eastAsia="el-GR"/>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Άνευ αντικειμένου</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Συνολικό ποσό χορηγηθείσας ενίσχυσης: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Άνευ αντικειμένου</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Άνευ αντικειμένου</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Άνευ αντικειμένου</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lastRenderedPageBreak/>
        <w:t>Γ.3.   </w:t>
      </w:r>
      <w:r w:rsidRPr="00FA6836">
        <w:rPr>
          <w:rFonts w:ascii="inherit" w:eastAsia="Times New Roman" w:hAnsi="inherit" w:cs="Times New Roman"/>
          <w:b/>
          <w:bCs/>
          <w:color w:val="000000"/>
          <w:sz w:val="24"/>
          <w:szCs w:val="24"/>
          <w:lang w:eastAsia="el-GR"/>
        </w:rPr>
        <w:t>Υπολογισμός συνολικού επιλέξιμου κόστους</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 xml:space="preserve">Να επιλεγεί το αντίστοιχο πεδίο και να συμπληρωθούν οι πληροφορίες με βάση το </w:t>
      </w:r>
      <w:proofErr w:type="spellStart"/>
      <w:r w:rsidRPr="00FA6836">
        <w:rPr>
          <w:rFonts w:ascii="Times New Roman" w:eastAsia="Times New Roman" w:hAnsi="Times New Roman" w:cs="Times New Roman"/>
          <w:color w:val="000000"/>
          <w:sz w:val="24"/>
          <w:szCs w:val="24"/>
          <w:lang w:eastAsia="el-GR"/>
        </w:rPr>
        <w:t>μορφότυπο</w:t>
      </w:r>
      <w:proofErr w:type="spellEnd"/>
      <w:r w:rsidRPr="00FA6836">
        <w:rPr>
          <w:rFonts w:ascii="Times New Roman" w:eastAsia="Times New Roman" w:hAnsi="Times New Roman" w:cs="Times New Roman"/>
          <w:color w:val="000000"/>
          <w:sz w:val="24"/>
          <w:szCs w:val="24"/>
          <w:lang w:eastAsia="el-GR"/>
        </w:rPr>
        <w:t xml:space="preserve"> για την υποβολή πληροφοριών που καθορίζεται σύμφωνα με το άρθρο 101 του κανονισμού (ΕΕ) αριθ.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895"/>
        <w:gridCol w:w="3441"/>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Μέθοδος υπολογισμού των δυνητικών καθαρών εσόδων</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 επιλεγεί (x) ένα μόνο τετραγωνίδιο</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Υπολογισμός των μειωμένων καθαρών εσόδων</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 xml:space="preserve">Μέθοδος κατ' </w:t>
            </w:r>
            <w:proofErr w:type="spellStart"/>
            <w:r w:rsidRPr="00FA6836">
              <w:rPr>
                <w:rFonts w:ascii="inherit" w:eastAsia="Times New Roman" w:hAnsi="inherit" w:cs="Times New Roman"/>
                <w:color w:val="000000"/>
                <w:lang w:eastAsia="el-GR"/>
              </w:rPr>
              <w:t>αποκοπήν</w:t>
            </w:r>
            <w:proofErr w:type="spellEnd"/>
            <w:r w:rsidRPr="00FA6836">
              <w:rPr>
                <w:rFonts w:ascii="inherit" w:eastAsia="Times New Roman" w:hAnsi="inherit" w:cs="Times New Roman"/>
                <w:color w:val="000000"/>
                <w:lang w:eastAsia="el-GR"/>
              </w:rPr>
              <w:t xml:space="preserve"> ποσοστού</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Μέθοδος μειωμένου ποσοστού συγχρηματοδότησης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inherit" w:eastAsia="Times New Roman" w:hAnsi="inherit" w:cs="Times New Roman"/>
          <w:b/>
          <w:bCs/>
          <w:color w:val="000000"/>
          <w:sz w:val="24"/>
          <w:szCs w:val="24"/>
          <w:lang w:eastAsia="el-GR"/>
        </w:rPr>
        <w:t>Υπολογισμός των μειωμένων καθαρών εσόδων (άρθρο 61 παράγραφος 3 στοιχείο β) του κανονισμού (ΕΕ) αριθ.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6743"/>
        <w:gridCol w:w="139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Τιμή</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Συνολικό επιλέξιμο κόστος χωρίς να λαμβάνονται υπόψη οι απαιτήσεις που ορίζονται στο άρθρο 61 του κανονισμού (ΕΕ) αριθ. 1303/2013 (σε ευρώ, όχι μειωμένο)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Κατ' αναλογία εφαρμογή μειωμένων καθαρών εσόδων (%) (κατά περίπτωση)</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Συνολικό επιλέξιμο κόστος λαμβανομένων υπόψη των απαιτήσεων που ορίζονται στο άρθρο 61 του κανονισμού (ΕΕ) αριθ. 1303/2013 (σε ευρώ, όχι μειωμένο) = (1)*(2)</w:t>
            </w:r>
          </w:p>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Η μέγιστη δημόσια συνεισφορά πρέπει να συνάδει με τους κανόνες για τις κρατικές ενισχύσεις και το ποσό της συνολικής χορηγηθείσας ενίσχυσης που αναφέρεται ανωτέρω (κατά περίπτωση)</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inherit" w:eastAsia="Times New Roman" w:hAnsi="inherit" w:cs="Times New Roman"/>
          <w:b/>
          <w:bCs/>
          <w:color w:val="000000"/>
          <w:sz w:val="24"/>
          <w:szCs w:val="24"/>
          <w:lang w:eastAsia="el-GR"/>
        </w:rPr>
        <w:t xml:space="preserve">Μέθοδος κατ' </w:t>
      </w:r>
      <w:proofErr w:type="spellStart"/>
      <w:r w:rsidRPr="00FA6836">
        <w:rPr>
          <w:rFonts w:ascii="inherit" w:eastAsia="Times New Roman" w:hAnsi="inherit" w:cs="Times New Roman"/>
          <w:b/>
          <w:bCs/>
          <w:color w:val="000000"/>
          <w:sz w:val="24"/>
          <w:szCs w:val="24"/>
          <w:lang w:eastAsia="el-GR"/>
        </w:rPr>
        <w:t>αποκοπήν</w:t>
      </w:r>
      <w:proofErr w:type="spellEnd"/>
      <w:r w:rsidRPr="00FA6836">
        <w:rPr>
          <w:rFonts w:ascii="inherit" w:eastAsia="Times New Roman" w:hAnsi="inherit" w:cs="Times New Roman"/>
          <w:b/>
          <w:bCs/>
          <w:color w:val="000000"/>
          <w:sz w:val="24"/>
          <w:szCs w:val="24"/>
          <w:lang w:eastAsia="el-GR"/>
        </w:rPr>
        <w:t xml:space="preserve"> ποσοστού ή μέθοδος μειωμένου ποσοστού συγχρηματοδότησης [άρθρο 61 παράγραφος 3 στοιχείο α) και άρθρο 61 παράγραφος 5 του κανονισμού (ΕΕ) αριθ.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6927"/>
        <w:gridCol w:w="1214"/>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Τιμή</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Συνολικό επιλέξιμο κόστος χωρίς να λαμβάνονται υπόψη οι απαιτήσεις που ορίζονται στο άρθρο 61 του κανονισμού (ΕΕ) αριθ. 1303/2013 (σε ευρώ, όχι μειωμένο)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 xml:space="preserve">Κατ' </w:t>
            </w:r>
            <w:proofErr w:type="spellStart"/>
            <w:r w:rsidRPr="00FA6836">
              <w:rPr>
                <w:rFonts w:ascii="inherit" w:eastAsia="Times New Roman" w:hAnsi="inherit" w:cs="Times New Roman"/>
                <w:color w:val="000000"/>
                <w:lang w:eastAsia="el-GR"/>
              </w:rPr>
              <w:t>αποκοπήν</w:t>
            </w:r>
            <w:proofErr w:type="spellEnd"/>
            <w:r w:rsidRPr="00FA6836">
              <w:rPr>
                <w:rFonts w:ascii="inherit" w:eastAsia="Times New Roman" w:hAnsi="inherit" w:cs="Times New Roman"/>
                <w:color w:val="000000"/>
                <w:lang w:eastAsia="el-GR"/>
              </w:rPr>
              <w:t xml:space="preserve"> ποσοστό (FR) καθαρών εσόδων όπως καθορίζεται στο παράρτημα V του κανονισμού (ΕΕ) αριθ. 1303/2013 ή σε κατ' εξουσιοδότηση πράξεις (FR)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Συνολικό επιλέξιμο κόστος λαμβάνοντας υπόψη τις απαιτήσεις που ορίζονται στο άρθρο 61 του κανονισμού (ΕΕ) αριθ. 1303/2013 (σε ευρώ, όχι μειωμένο) = (1)*(1-FR)*</w:t>
            </w:r>
          </w:p>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Η μέγιστη δημόσια συνεισφορά πρέπει να συνάδει με τους κανόνες για τις κρατικές ενισχύσεις και το ποσό της συνολικής χορηγηθείσας ενίσχυσης που αναφέρεται ανωτέρω (κατά περίπτωση)</w:t>
            </w:r>
          </w:p>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xml:space="preserve">* Στην περίπτωση της μεθόδου μειωμένου ποσοστού συγχρηματοδότησης, ο τύπος αυτός δεν εφαρμόζεται (το κατ' </w:t>
            </w:r>
            <w:proofErr w:type="spellStart"/>
            <w:r w:rsidRPr="00FA6836">
              <w:rPr>
                <w:rFonts w:ascii="inherit" w:eastAsia="Times New Roman" w:hAnsi="inherit" w:cs="Times New Roman"/>
                <w:color w:val="000000"/>
                <w:sz w:val="24"/>
                <w:szCs w:val="24"/>
                <w:lang w:eastAsia="el-GR"/>
              </w:rPr>
              <w:t>αποκοπήν</w:t>
            </w:r>
            <w:proofErr w:type="spellEnd"/>
            <w:r w:rsidRPr="00FA6836">
              <w:rPr>
                <w:rFonts w:ascii="inherit" w:eastAsia="Times New Roman" w:hAnsi="inherit" w:cs="Times New Roman"/>
                <w:color w:val="000000"/>
                <w:sz w:val="24"/>
                <w:szCs w:val="24"/>
                <w:lang w:eastAsia="el-GR"/>
              </w:rPr>
              <w:t xml:space="preserve"> ποσοστό αντανακλάται στο ποσοστό συγχρηματοδότησης </w:t>
            </w:r>
            <w:r w:rsidRPr="00FA6836">
              <w:rPr>
                <w:rFonts w:ascii="inherit" w:eastAsia="Times New Roman" w:hAnsi="inherit" w:cs="Times New Roman"/>
                <w:color w:val="000000"/>
                <w:sz w:val="24"/>
                <w:szCs w:val="24"/>
                <w:lang w:eastAsia="el-GR"/>
              </w:rPr>
              <w:lastRenderedPageBreak/>
              <w:t>του άξονα προτεραιότητας, με αποτέλεσμα τη μείωση της χρηματοδότησης του ΕΤΠΑ/ΤΣ) και το συνολικό επιλέξιμο κόστος είναι ίσο με το ποσό που αναφέρεται στο σημείο (1)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lastRenderedPageBreak/>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lastRenderedPageBreak/>
        <w:t>Δ.   ΣΧΕΔΙΟ ΧΡΗΜΑΤΟΔΟΤΗΣΗΣ ΚΑΙ ΦΥΣΙΚΟΙ ΚΑΙ ΧΡΗΜΑΤΟΟΙΚΟΝΟΜΙΚΟΙ ΔΕΙΚΤΕΣ ΓΙΑ ΤΗΝ ΠΑΡΑΚΟΛΟΥΘΗΣΗ ΤΗΣ ΠΡΟΟΔΟΥ, ΛΑΜΒΑΝΟΜΕΝΩΝ ΥΠΟΨΗ ΤΩΝ ΕΝΤΟΠΙΣΘΕΝΤΩΝ ΚΙΝΔΥΝΩΝ</w:t>
      </w:r>
    </w:p>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Δ.1.   </w:t>
      </w:r>
      <w:r w:rsidRPr="00FA6836">
        <w:rPr>
          <w:rFonts w:ascii="inherit" w:eastAsia="Times New Roman" w:hAnsi="inherit" w:cs="Times New Roman"/>
          <w:b/>
          <w:bCs/>
          <w:color w:val="000000"/>
          <w:sz w:val="24"/>
          <w:szCs w:val="24"/>
          <w:lang w:eastAsia="el-GR"/>
        </w:rPr>
        <w:t>Πηγές συγχρηματοδότησης</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02"/>
        <w:gridCol w:w="1060"/>
        <w:gridCol w:w="1303"/>
        <w:gridCol w:w="1062"/>
        <w:gridCol w:w="1834"/>
        <w:gridCol w:w="90"/>
        <w:gridCol w:w="1785"/>
      </w:tblGrid>
      <w:tr w:rsidR="00FA6836" w:rsidRPr="00FA6836" w:rsidTr="00FA6836">
        <w:trPr>
          <w:tblCellSpacing w:w="0" w:type="dxa"/>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Πηγή χρηματοδότησης συνολικών επενδυτικών δαπανών (σε ευρώ)</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Εκ των οποίων (ενημερωτικά)</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Συνολικό κόστος επένδυσης</w:t>
            </w:r>
          </w:p>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[H.1.12. (A)]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Στήριξη της Ένωσης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Εθνική δημόσια (ή ισοδύναμη) πηγή</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Ιδιώτες σε εθνικό επίπεδο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Άλλες πηγές (προσδιορίστε)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 xml:space="preserve">Χρηματοδότηση </w:t>
            </w:r>
            <w:proofErr w:type="spellStart"/>
            <w:r w:rsidRPr="00FA6836">
              <w:rPr>
                <w:rFonts w:ascii="inherit" w:eastAsia="Times New Roman" w:hAnsi="inherit" w:cs="Times New Roman"/>
                <w:b/>
                <w:bCs/>
                <w:color w:val="000000"/>
                <w:lang w:eastAsia="el-GR"/>
              </w:rPr>
              <w:t>ΕΤΕπ</w:t>
            </w:r>
            <w:proofErr w:type="spellEnd"/>
            <w:r w:rsidRPr="00FA6836">
              <w:rPr>
                <w:rFonts w:ascii="inherit" w:eastAsia="Times New Roman" w:hAnsi="inherit" w:cs="Times New Roman"/>
                <w:b/>
                <w:bCs/>
                <w:color w:val="000000"/>
                <w:lang w:eastAsia="el-GR"/>
              </w:rPr>
              <w:t>/ΕΤΕ:</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(α) = (β) + (γ) + (δ) + (ε)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(β)</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(γ)</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(δ)</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(ε) παρακολούθηση· στ)</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(ζ)</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Δ.2.   </w:t>
      </w:r>
      <w:r w:rsidRPr="00FA6836">
        <w:rPr>
          <w:rFonts w:ascii="inherit" w:eastAsia="Times New Roman" w:hAnsi="inherit" w:cs="Times New Roman"/>
          <w:b/>
          <w:bCs/>
          <w:color w:val="000000"/>
          <w:sz w:val="24"/>
          <w:szCs w:val="24"/>
          <w:lang w:eastAsia="el-GR"/>
        </w:rPr>
        <w:t>Ετήσιο σχέδιο συνολικών επιλέξιμων δαπανών που πρέπει να δηλωθούν στην Επιτροπή (χρηματοοικονομικός δείκτης για την παρακολούθηση της προόδου)</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Οι συνολικές επιλέξιμες δαπάνες που πρέπει να δηλωθούν στην Επιτροπή παρουσιάζονται παρακάτω σε ετήσια βάση σε ευρώ. Αν πρόκειται για μεγάλο έργο που συγχρηματοδοτείται από περισσότερα του ενός επιχειρησιακά προγράμματα, το ετήσιο σχέδιο παρουσιάζεται χωριστά για κάθε επιχειρησιακό πρόγραμμα. Αν πρόκειται για μεγάλο έργο που συγχρηματοδοτείται από περισσότερους από έναν άξονες προτεραιότητας, το ετήσιο σχέδιο αναλύεται ανά άξονα προτεραιότητας.</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900"/>
        <w:gridCol w:w="668"/>
        <w:gridCol w:w="668"/>
        <w:gridCol w:w="668"/>
        <w:gridCol w:w="668"/>
        <w:gridCol w:w="669"/>
        <w:gridCol w:w="669"/>
        <w:gridCol w:w="669"/>
        <w:gridCol w:w="669"/>
        <w:gridCol w:w="669"/>
        <w:gridCol w:w="669"/>
        <w:gridCol w:w="750"/>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(σε ευρώ)</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2015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2016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2017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2018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2019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2020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2021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2022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2023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Σύνολο επιλέξιμες δαπάνες</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Άξονας προτεραιότητας του ΕΠ1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input='G</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Άξονας προτεραιότητας του ΕΠ1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 xml:space="preserve">Άξονας </w:t>
            </w:r>
            <w:r w:rsidRPr="00FA6836">
              <w:rPr>
                <w:rFonts w:ascii="inherit" w:eastAsia="Times New Roman" w:hAnsi="inherit" w:cs="Times New Roman"/>
                <w:color w:val="000000"/>
                <w:lang w:eastAsia="el-GR"/>
              </w:rPr>
              <w:lastRenderedPageBreak/>
              <w:t>προτεραιότητας του ΕΠ2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lastRenderedPageBreak/>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lastRenderedPageBreak/>
              <w:t>Άξονας προτεραιότητας του ΕΠ2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Δ.3.   </w:t>
      </w:r>
      <w:r w:rsidRPr="00FA6836">
        <w:rPr>
          <w:rFonts w:ascii="inherit" w:eastAsia="Times New Roman" w:hAnsi="inherit" w:cs="Times New Roman"/>
          <w:b/>
          <w:bCs/>
          <w:color w:val="000000"/>
          <w:sz w:val="24"/>
          <w:szCs w:val="24"/>
          <w:lang w:eastAsia="el-GR"/>
        </w:rPr>
        <w:t>Δείκτες εκροών</w:t>
      </w:r>
      <w:r w:rsidRPr="00FA6836">
        <w:rPr>
          <w:rFonts w:ascii="Times New Roman" w:eastAsia="Times New Roman" w:hAnsi="Times New Roman" w:cs="Times New Roman"/>
          <w:b/>
          <w:bCs/>
          <w:color w:val="000000"/>
          <w:sz w:val="24"/>
          <w:szCs w:val="24"/>
          <w:lang w:eastAsia="el-GR"/>
        </w:rPr>
        <w:t> </w:t>
      </w:r>
      <w:hyperlink r:id="rId21" w:anchor="ntr17-L_2014286EL.01000601-E0017" w:history="1">
        <w:r w:rsidRPr="00FA6836">
          <w:rPr>
            <w:rFonts w:ascii="inherit" w:eastAsia="Times New Roman" w:hAnsi="inherit" w:cs="Times New Roman"/>
            <w:b/>
            <w:bCs/>
            <w:color w:val="0000FF"/>
            <w:sz w:val="24"/>
            <w:szCs w:val="24"/>
            <w:u w:val="single"/>
            <w:lang w:eastAsia="el-GR"/>
          </w:rPr>
          <w:t> (</w:t>
        </w:r>
        <w:r w:rsidRPr="00FA6836">
          <w:rPr>
            <w:rFonts w:ascii="inherit" w:eastAsia="Times New Roman" w:hAnsi="inherit" w:cs="Times New Roman"/>
            <w:b/>
            <w:bCs/>
            <w:color w:val="0000FF"/>
            <w:sz w:val="17"/>
            <w:szCs w:val="17"/>
            <w:u w:val="single"/>
            <w:vertAlign w:val="superscript"/>
            <w:lang w:eastAsia="el-GR"/>
          </w:rPr>
          <w:t>17</w:t>
        </w:r>
        <w:r w:rsidRPr="00FA6836">
          <w:rPr>
            <w:rFonts w:ascii="inherit" w:eastAsia="Times New Roman" w:hAnsi="inherit" w:cs="Times New Roman"/>
            <w:b/>
            <w:bCs/>
            <w:color w:val="0000FF"/>
            <w:sz w:val="24"/>
            <w:szCs w:val="24"/>
            <w:u w:val="single"/>
            <w:lang w:eastAsia="el-GR"/>
          </w:rPr>
          <w:t>)</w:t>
        </w:r>
      </w:hyperlink>
      <w:r w:rsidRPr="00FA6836">
        <w:rPr>
          <w:rFonts w:ascii="Times New Roman" w:eastAsia="Times New Roman" w:hAnsi="Times New Roman" w:cs="Times New Roman"/>
          <w:b/>
          <w:bCs/>
          <w:color w:val="000000"/>
          <w:sz w:val="24"/>
          <w:szCs w:val="24"/>
          <w:lang w:eastAsia="el-GR"/>
        </w:rPr>
        <w:t> </w:t>
      </w:r>
      <w:r w:rsidRPr="00FA6836">
        <w:rPr>
          <w:rFonts w:ascii="inherit" w:eastAsia="Times New Roman" w:hAnsi="inherit" w:cs="Times New Roman"/>
          <w:b/>
          <w:bCs/>
          <w:color w:val="000000"/>
          <w:sz w:val="24"/>
          <w:szCs w:val="24"/>
          <w:lang w:eastAsia="el-GR"/>
        </w:rPr>
        <w:t>και άλλοι φυσικοί δείκτες για την παρακολούθηση της προόδου</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συμπληρωθούν στον παρακάτω πίνακα οι δείκτες εκροών, καθώς επίσης και κοινοί δείκτες όπως ορίζονται στο επιχειρησιακό πρόγραμμα (ή προγράμματα) και άλλοι φυσικοί δείκτες για την παρακολούθηση της προόδου. Ο όγκος των πληροφοριών θα εξαρτάται από την περιπλοκότητα των έργων αλλά σε κάθε περίπτωση θα πρέπει να παρουσιάζονται βασικοί μόνο δείκτες.</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241"/>
        <w:gridCol w:w="1452"/>
        <w:gridCol w:w="1428"/>
        <w:gridCol w:w="1819"/>
        <w:gridCol w:w="1396"/>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ΕΠ και άξονας προτεραιότητας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Ονομασία δείκτη</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Μονάδα μέτρησης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Τιμή-στόχος για το μεγάλο έργο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Έτος-στόχος</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type='S</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input='S</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eastAsia="el-GR"/>
              </w:rPr>
              <w:t>Κοινή</w:t>
            </w:r>
            <w:r w:rsidRPr="00FA6836">
              <w:rPr>
                <w:rFonts w:ascii="inherit" w:eastAsia="Times New Roman" w:hAnsi="inherit" w:cs="Times New Roman"/>
                <w:i/>
                <w:iCs/>
                <w:color w:val="000000"/>
                <w:lang w:val="en-US" w:eastAsia="el-GR"/>
              </w:rPr>
              <w:t>:</w:t>
            </w:r>
          </w:p>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input='S'&gt;</w:t>
            </w:r>
          </w:p>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eastAsia="el-GR"/>
              </w:rPr>
              <w:t>Άλλα</w:t>
            </w:r>
            <w:r w:rsidRPr="00FA6836">
              <w:rPr>
                <w:rFonts w:ascii="inherit" w:eastAsia="Times New Roman" w:hAnsi="inherit" w:cs="Times New Roman"/>
                <w:i/>
                <w:iCs/>
                <w:color w:val="000000"/>
                <w:lang w:val="en-US" w:eastAsia="el-GR"/>
              </w:rPr>
              <w:t>:</w:t>
            </w:r>
          </w:p>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eastAsia="el-GR"/>
              </w:rPr>
              <w:t>Κοινή</w:t>
            </w:r>
            <w:r w:rsidRPr="00FA6836">
              <w:rPr>
                <w:rFonts w:ascii="inherit" w:eastAsia="Times New Roman" w:hAnsi="inherit" w:cs="Times New Roman"/>
                <w:i/>
                <w:iCs/>
                <w:color w:val="000000"/>
                <w:lang w:val="en-US" w:eastAsia="el-GR"/>
              </w:rPr>
              <w:t>:</w:t>
            </w:r>
          </w:p>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input='S'&gt;</w:t>
            </w:r>
          </w:p>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eastAsia="el-GR"/>
              </w:rPr>
              <w:t>Άλλα</w:t>
            </w:r>
            <w:r w:rsidRPr="00FA6836">
              <w:rPr>
                <w:rFonts w:ascii="inherit" w:eastAsia="Times New Roman" w:hAnsi="inherit" w:cs="Times New Roman"/>
                <w:i/>
                <w:iCs/>
                <w:color w:val="000000"/>
                <w:lang w:val="en-US" w:eastAsia="el-GR"/>
              </w:rPr>
              <w:t>:</w:t>
            </w:r>
          </w:p>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type='S</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type='N</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Δ.4.   </w:t>
      </w:r>
      <w:r w:rsidRPr="00FA6836">
        <w:rPr>
          <w:rFonts w:ascii="inherit" w:eastAsia="Times New Roman" w:hAnsi="inherit" w:cs="Times New Roman"/>
          <w:b/>
          <w:bCs/>
          <w:color w:val="000000"/>
          <w:sz w:val="24"/>
          <w:szCs w:val="24"/>
          <w:lang w:eastAsia="el-GR"/>
        </w:rPr>
        <w:t>Αξιολόγηση κινδύνων</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παρουσιαστούν συνοπτικά οι βασικοί κίνδυνοι που απειλούν την επιτυχημένη φυσική και χρηματοοικονομική υλοποίηση του έργου και τα προτεινόμενα μέτρα μετριασμού των κινδύνων</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maxlength='3500'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Ε.   ΈΧΕΙ ΚΙΝΗΘΕΙ ΓΙΑ ΤΟ ΕΡΓΟ ΝΟΜΙΚΗ ΔΙΑΔΙΚΑΣΙΑ ΛΟΓΩ ΜΗ ΣΥΜΜΟΡΦΩΣΗΣ ΜΕ ΤΟ ΔΙΚΑΙΟ ΤΗΣ ΈΝΩΣΗΣ; </w:t>
      </w:r>
      <w:r w:rsidRPr="00FA6836">
        <w:rPr>
          <w:rFonts w:ascii="inherit" w:eastAsia="Times New Roman" w:hAnsi="inherit" w:cs="Times New Roman"/>
          <w:b/>
          <w:bCs/>
          <w:i/>
          <w:iCs/>
          <w:color w:val="000000"/>
          <w:sz w:val="24"/>
          <w:szCs w:val="24"/>
          <w:lang w:eastAsia="el-GR"/>
        </w:rPr>
        <w:t>&lt;</w:t>
      </w:r>
      <w:proofErr w:type="spellStart"/>
      <w:r w:rsidRPr="00FA6836">
        <w:rPr>
          <w:rFonts w:ascii="inherit" w:eastAsia="Times New Roman" w:hAnsi="inherit" w:cs="Times New Roman"/>
          <w:b/>
          <w:bCs/>
          <w:i/>
          <w:iCs/>
          <w:color w:val="000000"/>
          <w:sz w:val="24"/>
          <w:szCs w:val="24"/>
          <w:lang w:eastAsia="el-GR"/>
        </w:rPr>
        <w:t>type='C</w:t>
      </w:r>
      <w:proofErr w:type="spellEnd"/>
      <w:r w:rsidRPr="00FA6836">
        <w:rPr>
          <w:rFonts w:ascii="inherit" w:eastAsia="Times New Roman" w:hAnsi="inherit" w:cs="Times New Roman"/>
          <w:b/>
          <w:bCs/>
          <w:i/>
          <w:iCs/>
          <w:color w:val="000000"/>
          <w:sz w:val="24"/>
          <w:szCs w:val="24"/>
          <w:lang w:eastAsia="el-GR"/>
        </w:rPr>
        <w:t xml:space="preserve">' </w:t>
      </w:r>
      <w:proofErr w:type="spellStart"/>
      <w:r w:rsidRPr="00FA6836">
        <w:rPr>
          <w:rFonts w:ascii="inherit" w:eastAsia="Times New Roman" w:hAnsi="inherit" w:cs="Times New Roman"/>
          <w:b/>
          <w:bCs/>
          <w:i/>
          <w:iCs/>
          <w:color w:val="000000"/>
          <w:sz w:val="24"/>
          <w:szCs w:val="24"/>
          <w:lang w:eastAsia="el-GR"/>
        </w:rPr>
        <w:t>input='M</w:t>
      </w:r>
      <w:proofErr w:type="spellEnd"/>
      <w:r w:rsidRPr="00FA6836">
        <w:rPr>
          <w:rFonts w:ascii="inherit" w:eastAsia="Times New Roman" w:hAnsi="inherit" w:cs="Times New Roman"/>
          <w:b/>
          <w:bCs/>
          <w:i/>
          <w:iCs/>
          <w:color w:val="000000"/>
          <w:sz w:val="24"/>
          <w:szCs w:val="24"/>
          <w:lang w:eastAsia="el-GR"/>
        </w:rPr>
        <w:t>'&gt;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08"/>
        <w:gridCol w:w="1722"/>
        <w:gridCol w:w="2384"/>
        <w:gridCol w:w="1722"/>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MS Mincho" w:eastAsia="MS Mincho" w:hAnsi="MS Mincho" w:cs="MS Mincho"/>
                <w:color w:val="000000"/>
                <w:lang w:eastAsia="el-G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MS Mincho" w:eastAsia="MS Mincho" w:hAnsi="MS Mincho" w:cs="MS Mincho"/>
                <w:color w:val="000000"/>
                <w:lang w:eastAsia="el-GR"/>
              </w:rPr>
              <w: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Αν ναι, να δοθούν λεπτομέρειες και να αιτιολογηθεί η προτεινόμενη συνεισφορά από τον προϋπολογισμό της Ένωσης στο έργο από αυτήν την άποψη:</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maxlength='3500'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lastRenderedPageBreak/>
        <w:t>ΣΤ.   ΕΧΕΙ ΚΙΝΗΘΕΙ ΣΤΟ ΠΑΡΕΛΘΟΝ Η ΕΙΝΑΙ ΕΠΙ ΤΟΥ ΠΑΡΟΝΤΟΣ ΣΕ ΕΞΕΛΙΞΗ ΝΟΜΙΚΗ ΔΙΑΔΙΚΑΣΙΑ</w:t>
      </w:r>
      <w:hyperlink r:id="rId22" w:anchor="ntr18-L_2014286EL.01000601-E0018" w:history="1">
        <w:r w:rsidRPr="00FA6836">
          <w:rPr>
            <w:rFonts w:ascii="inherit" w:eastAsia="Times New Roman" w:hAnsi="inherit" w:cs="Times New Roman"/>
            <w:b/>
            <w:bCs/>
            <w:color w:val="0000FF"/>
            <w:sz w:val="24"/>
            <w:szCs w:val="24"/>
            <w:u w:val="single"/>
            <w:lang w:eastAsia="el-GR"/>
          </w:rPr>
          <w:t> (</w:t>
        </w:r>
        <w:r w:rsidRPr="00FA6836">
          <w:rPr>
            <w:rFonts w:ascii="inherit" w:eastAsia="Times New Roman" w:hAnsi="inherit" w:cs="Times New Roman"/>
            <w:b/>
            <w:bCs/>
            <w:color w:val="0000FF"/>
            <w:sz w:val="17"/>
            <w:szCs w:val="17"/>
            <w:u w:val="single"/>
            <w:vertAlign w:val="superscript"/>
            <w:lang w:eastAsia="el-GR"/>
          </w:rPr>
          <w:t>18</w:t>
        </w:r>
        <w:r w:rsidRPr="00FA6836">
          <w:rPr>
            <w:rFonts w:ascii="inherit" w:eastAsia="Times New Roman" w:hAnsi="inherit" w:cs="Times New Roman"/>
            <w:b/>
            <w:bCs/>
            <w:color w:val="0000FF"/>
            <w:sz w:val="24"/>
            <w:szCs w:val="24"/>
            <w:u w:val="single"/>
            <w:lang w:eastAsia="el-GR"/>
          </w:rPr>
          <w:t>)</w:t>
        </w:r>
      </w:hyperlink>
      <w:r w:rsidRPr="00FA6836">
        <w:rPr>
          <w:rFonts w:ascii="Times New Roman" w:eastAsia="Times New Roman" w:hAnsi="Times New Roman" w:cs="Times New Roman"/>
          <w:b/>
          <w:bCs/>
          <w:color w:val="000000"/>
          <w:sz w:val="24"/>
          <w:szCs w:val="24"/>
          <w:lang w:eastAsia="el-GR"/>
        </w:rPr>
        <w:t> ΚΑΤΑ ΤΗΣ ΕΠΙΧΕΙΡΗΣΗΣ ΓΙΑ ΤΗΝ ΑΝΑΚΤΗΣΗ ΣΤΗΡΙΞΗΣ ΤΗΣ ΕΝΩΣΗΣ ΥΣΤΕΡΑ ΑΠΟ ΜΕΤΕΓΚΑΤΑΣΤΑΣΗ ΠΑΡΑΓΩΓΙΚΗΣ ΔΡΑΣΤΗΡΙΟΤΗΤΑΣ ΕΚΤΟΣ ΤΗΣ ΠΕΡΙΟΧΗΣ ΠΟΥ ΚΑΛΥΠΤΕΙ ΤΟ ΠΡΟΓΡΑΜΜΑ Η ΕΚΤΟΣ ΤΗΣ ΕΝΩΣΗΣ; </w:t>
      </w:r>
      <w:r w:rsidRPr="00FA6836">
        <w:rPr>
          <w:rFonts w:ascii="inherit" w:eastAsia="Times New Roman" w:hAnsi="inherit" w:cs="Times New Roman"/>
          <w:b/>
          <w:bCs/>
          <w:i/>
          <w:iCs/>
          <w:color w:val="000000"/>
          <w:sz w:val="24"/>
          <w:szCs w:val="24"/>
          <w:lang w:eastAsia="el-GR"/>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08"/>
        <w:gridCol w:w="1722"/>
        <w:gridCol w:w="2384"/>
        <w:gridCol w:w="1722"/>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MS Mincho" w:eastAsia="MS Mincho" w:hAnsi="MS Mincho" w:cs="MS Mincho"/>
                <w:color w:val="000000"/>
                <w:lang w:eastAsia="el-G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MS Mincho" w:eastAsia="MS Mincho" w:hAnsi="MS Mincho" w:cs="MS Mincho"/>
                <w:color w:val="000000"/>
                <w:lang w:eastAsia="el-GR"/>
              </w:rPr>
              <w: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Αν ναι, να δοθούν λεπτομέρειες και να αιτιολογηθεί η προτεινόμενη συνεισφορά από τον προϋπολογισμό της Ένωσης στο έργο από αυτήν την άποψη:</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maxlength='3500'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Επίσης, αν πρόκειται για παραγωγικές επενδύσεις, να δοθούν αναλυτικά στοιχεία για τις επιπτώσεις που αναμένεται να έχει το έργο στην απασχόληση σε άλλες περιφέρειες της Ένωσης και να προσδιοριστεί εάν η χρηματοδοτική συνεισφορά από τα ταμεία δεν οδηγεί σε σημαντική απώλεια θέσεων εργασίας σε υφιστάμενες τοποθεσίες εντός της Ένωσης.</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maxlength='3500'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ΜΕΡΟΣ Β:</w:t>
      </w:r>
    </w:p>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inherit" w:eastAsia="Times New Roman" w:hAnsi="inherit" w:cs="Times New Roman"/>
          <w:b/>
          <w:bCs/>
          <w:color w:val="000000"/>
          <w:sz w:val="24"/>
          <w:szCs w:val="24"/>
          <w:lang w:eastAsia="el-GR"/>
        </w:rPr>
        <w:t>Ανεξάρτητη έκθεση αξιολόγησης ποιότητας</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Οι ανεξάρτητοι εμπειρογνώμονες δηλώνουν ότι:</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0"/>
        <w:gridCol w:w="8126"/>
      </w:tblGrid>
      <w:tr w:rsidR="00FA6836" w:rsidRPr="00FA6836" w:rsidTr="00FA6836">
        <w:trPr>
          <w:tblCellSpacing w:w="0" w:type="dxa"/>
        </w:trPr>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1.</w:t>
            </w:r>
          </w:p>
        </w:tc>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Έχουν εκπληρώσει τις απαιτήσεις του άρθρου 23 παράγραφος 2 στοιχείο β) του κατ' εξουσιοδότηση κανονισμού (ΕΕ) αριθ. 480/2014 της Επιτροπής.</w:t>
            </w:r>
          </w:p>
        </w:tc>
      </w:tr>
    </w:tbl>
    <w:p w:rsidR="00FA6836" w:rsidRPr="00FA6836" w:rsidRDefault="00FA6836" w:rsidP="00FA6836">
      <w:pPr>
        <w:spacing w:after="0" w:line="240" w:lineRule="auto"/>
        <w:rPr>
          <w:rFonts w:ascii="Times New Roman" w:eastAsia="Times New Roman" w:hAnsi="Times New Roman" w:cs="Times New Roman"/>
          <w:vanish/>
          <w:sz w:val="24"/>
          <w:szCs w:val="24"/>
          <w:lang w:eastAsia="el-GR"/>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0"/>
        <w:gridCol w:w="8126"/>
      </w:tblGrid>
      <w:tr w:rsidR="00FA6836" w:rsidRPr="00FA6836" w:rsidTr="00FA6836">
        <w:trPr>
          <w:tblCellSpacing w:w="0" w:type="dxa"/>
        </w:trPr>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2.</w:t>
            </w:r>
          </w:p>
        </w:tc>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Έχουν αξιολογήσει το έργο σύμφωνα με όλα τα κριτήρια που καθορίζονται στο παράρτημα II του εν λόγω κανονισμού.</w:t>
            </w:r>
          </w:p>
        </w:tc>
      </w:tr>
    </w:tbl>
    <w:p w:rsidR="00FA6836" w:rsidRPr="00FA6836" w:rsidRDefault="00FA6836" w:rsidP="00FA6836">
      <w:pPr>
        <w:spacing w:after="0" w:line="240" w:lineRule="auto"/>
        <w:rPr>
          <w:rFonts w:ascii="Times New Roman" w:eastAsia="Times New Roman" w:hAnsi="Times New Roman" w:cs="Times New Roman"/>
          <w:vanish/>
          <w:sz w:val="24"/>
          <w:szCs w:val="24"/>
          <w:lang w:eastAsia="el-GR"/>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190"/>
        <w:gridCol w:w="146"/>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Κράτος μέλος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Περιφέρεια και γεωγραφική θέση έργου</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Ονομασία έργου</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Ο δικαιούχος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Διαχειριστική αρχή</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Στοιχεία αναφοράς ανεξάρτητων εμπειρογνωμόνων</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r>
    </w:tbl>
    <w:p w:rsidR="00FA6836" w:rsidRPr="00FA6836" w:rsidRDefault="00FA6836" w:rsidP="00FA683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l-GR"/>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512"/>
        <w:gridCol w:w="1824"/>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[ΟΝΟΜΑΤΕΠΩΝΥΜΟ και ΙΔΙΟΤΗΤΑ]</w:t>
            </w:r>
          </w:p>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b/>
                <w:bCs/>
                <w:color w:val="000000"/>
                <w:lang w:eastAsia="el-GR"/>
              </w:rPr>
              <w:t>Ανεξάρτητοι εμπειρογνώμονες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Υπογραφή:</w:t>
            </w:r>
          </w:p>
        </w:tc>
      </w:tr>
    </w:tbl>
    <w:p w:rsidR="00FA6836" w:rsidRPr="00FA6836" w:rsidRDefault="00FA6836" w:rsidP="00FA683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l-GR"/>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7877"/>
        <w:gridCol w:w="459"/>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lastRenderedPageBreak/>
              <w:t>ΗΜΕΡΟΜΗΝΙΑ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επιβεβαιωθεί ότι πληρούνται όλες οι παρακάτω προϋποθέσεις: η πράξη είναι μεγάλο έργο κατά την έννοια του άρθρου 100 του κανονισμού (ΕΕ) αριθ. 1303/2013· το μεγάλο έργο δεν αποτελεί περατωθείσα πράξη κατά την έννοια του άρθρου 2 παράγραφος 14 και του άρθρου 65 παράγραφος 6 του εν λόγω κανονισμού· το μεγάλο έργο περιλαμβάνεται στο σχετικό επιχειρησιακό πρόγραμμα (ή προγράμματα).</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28"/>
        <w:gridCol w:w="3737"/>
        <w:gridCol w:w="3971"/>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επιλεγεί (x) το αντίστοιχο πεδίο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δοθούν λεπτομερή στοιχεία</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1.   Ο ΑΡΜΟΔΙΟΣ ΦΟΡΕΑΣ ΓΙΑ ΤΗΝ ΥΛΟΠΟΙΗΣΗ ΤΟΥ ΜΕΓΑΛΟΥ ΕΡΓΟΥ ΚΑΙ Η ΙΚΑΝΟΤΗΤΑ ΤΟΥ</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αναφερθούν συνοπτικά πληροφορίες σχετικά με τον αρμόδιο φορέα για την υλοποίηση του μεγάλου έργου και σχετικά με την ικανότητά του, όπως μεταξύ άλλων, την τεχνική, νομική, χρηματοοικονομική και διοικητική του ικανότητα.</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δηλωθεί σαφώς εάν το έργο πληροί ή όχι τα σχετικά κριτήρια στο πλαίσιο της αξιολόγησης ποιότητας που αναφέρεται στο παράρτημα II του κατ' εξουσιοδότηση κανονισμού (ΕΕ) αριθ. 480/2014 της Επιτροπής και να αιτιολογηθεί η συγκεκριμένη δήλωση.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06"/>
        <w:gridCol w:w="3602"/>
        <w:gridCol w:w="412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επιλεγεί (x) το αντίστοιχο πεδίο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παρασχεθεί δήλωση και αιτιολόγηση</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2.   ΠΕΡΙΓΡΑΦΗ ΤΗΣ ΕΠΕΝΔΥΣΗΣ ΚΑΙ ΤΗΣ ΓΕΩΓΡΑΦΙΚΗΣ ΤΗΣ ΘΕΣΗΣ</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αναφερθούν συνοπτικά σχετικές πληροφορίες για την περιγραφή της επένδυσης και της γεωγραφικής της θέσης.</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δηλωθεί σαφώς εάν το έργο πληροί ή όχι τα σχετικά κριτήρια στο πλαίσιο της αξιολόγησης ποιότητας που αναφέρεται στο παράρτημα II του κατ' εξουσιοδότηση κανονισμού (ΕΕ) αριθ. 480/2014 της Επιτροπής και να αιτιολογηθεί η συγκεκριμένη δήλωση.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06"/>
        <w:gridCol w:w="3602"/>
        <w:gridCol w:w="412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επιλεγεί (x) το αντίστοιχο πεδίο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παρασχεθεί δήλωση και αιτιολόγηση</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lastRenderedPageBreak/>
        <w:t>3.   ΤΕΚΜΗΡΙΩΣΗ ΤΗΣ ΣΥΝΕΠΕΙΑΣ ΤΟΥ ΕΡΓΟΥ ΜΕ ΤΟΥΣ ΣΥΝΑΦΕΙΣ ΑΞΟΝΕΣ ΠΡΟΤΕΡΑΙΟΤΗΤΑΣ ΤΟΥ ΑΝΤΙΣΤΟΙΧΟΥ ΕΠΙΧΕΙΡΗΣΙΑΚΟΥ ΠΡΟΓΡΑΜΜΑΤΟΣ(Ή ΠΡΟΓΡΑΜΜΑΤΩΝ) ΚΑΙ ΤΗΣ ΑΝΑΜΕΝΟΜΕΝΗΣ ΣΥΜΒΟΛΗΣ ΤΟΥ ΣΤΗΝ ΕΚΠΛΗΡΩΣΗ ΤΩΝ ΕΙΔΙΚΩΝ ΣΤΟΧΩΝ ΑΥΤΩΝ ΤΩΝ ΑΞΟΝΩΝ ΠΡΟΤΕΡΑΙΟΤΗΤΑΣ ΚΑΙ ΤΗΣ ΑΝΑΜΕΝΟΜΕΝΗΣ ΣΥΜΒΟΛΗΣ ΤΟΥ ΣΤΗΝ ΚΟΙΝΩΝΙΚΟΟΙΚΟΝΟΜΙΚΗ ΑΝΑΠΤΥΞΗ</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αναφερθούν συνοπτικά σχετικές πληροφορίες για τους στόχους του έργου και τη συνέπειά του με τους συναφείς άξονες προτεραιότητας του αντίστοιχου επιχειρησιακού προγράμματος ή επιχειρησιακών προγραμμάτων και την αναμενόμενη συμβολή του στην εκπλήρωση των ειδικών στόχων και των αποτελεσμάτων αυτών των αξόνων προτεραιότητας και την αναμενόμενη συμβολή του στην κοινωνικοοικονομική ανάπτυξη της περιοχής που καλύπτεται από το επιχειρησιακό πρόγραμμα, καθώς επίσης και τα μέτρα που λαμβάνονται από τον δικαιούχο για να διασφαλιστεί η καλύτερη δυνατή χρήση των υποδομών στο στάδιο της λειτουργίας του έργου.</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δηλωθεί σαφώς εάν το έργο πληροί ή όχι τα σχετικά κριτήρια στο πλαίσιο της αξιολόγησης ποιότητας που αναφέρεται στο παράρτημα II του κατ' εξουσιοδότηση κανονισμού (ΕΕ) αριθ. 480/2014 της Επιτροπής και να αιτιολογηθεί η συγκεκριμένη δήλωση.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06"/>
        <w:gridCol w:w="3602"/>
        <w:gridCol w:w="412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επιλεγεί (x) το αντίστοιχο πεδίο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παρασχεθεί δήλωση και αιτιολόγηση</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4.   ΣΥΝΟΛΙΚΟ ΚΟΣΤΟΣ ΚΑΙ ΣΥΝΟΛΙΚΟ ΕΠΙΛΕΞΙΜΟ ΚΟΣΤΟΣ</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4.1.   Να αναφερθούν συνοπτικά σχετικές πληροφορίες για το συνολικό κόστος, τον υπολογισμό του κόστους τόσο όσον αφορά το συνολικό κόστος για την επίτευξη των αναμενόμενων στόχων και το κόστος κατά μονάδα, όσο και το συνολικό επιλέξιμο κόστος λαμβανομένων υπόψη των απαιτήσεων του άρθρου 61 του κανονισμού (ΕΕ) αριθ. 1303/2013.</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δηλωθεί σαφώς εάν το έργο πληροί ή όχι τα σχετικά κριτήρια στο πλαίσιο της αξιολόγησης ποιότητας που αναφέρεται στο παράρτημα II του κατ' εξουσιοδότηση κανονισμού (ΕΕ) αριθ. 480/2014 της Επιτροπής και να αιτιολογηθεί η συγκεκριμένη δήλωση.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06"/>
        <w:gridCol w:w="3602"/>
        <w:gridCol w:w="412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επιλεγεί (x) το αντίστοιχο πεδίο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παρασχεθεί δήλωση και αιτιολόγηση</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 xml:space="preserve">4.2.   Να αναφερθούν πληροφορίες για τη συμμόρφωση με τους κανόνες περί κρατικών ενισχύσεων και με ποιον τρόπο οι κανόνες για τις κρατικές ενισχύσεις </w:t>
      </w:r>
      <w:r w:rsidRPr="00FA6836">
        <w:rPr>
          <w:rFonts w:ascii="Times New Roman" w:eastAsia="Times New Roman" w:hAnsi="Times New Roman" w:cs="Times New Roman"/>
          <w:color w:val="000000"/>
          <w:sz w:val="24"/>
          <w:szCs w:val="24"/>
          <w:lang w:eastAsia="el-GR"/>
        </w:rPr>
        <w:lastRenderedPageBreak/>
        <w:t>ελήφθησαν υπόψη κατά τον υπολογισμό της συνολικής δημόσιας συνεισφοράς προς το έργο.</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4.2.1.   Να αναφερθεί εάν οι ανεξάρτητοι εμπειρογνώμονες, σύμφωνα με το άρθρο 23 παράγραφος 1 του κατ' εξουσιοδότηση κανονισμού (ΕΕ) αριθ. 480/2014 της Επιτροπής, ή το κράτος μέλος συμβουλεύτηκαν την Επιτροπή σχετικά με ζητήματα που άπτονται των κρατικών ενισχύσεων.</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Αν ζητήθηκε η άποψη της Επιτροπής, να αναφερθούν η ημερομηνία και τα στοιχεία αναφοράς της διαβούλευσης, η ημερομηνία και τα στοιχεία αναφοράς της απάντησης και να σημειωθεί το αποτέλεσμα της διαβούλευσης συνοπτικά.</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4.2.2.   Αν η άποψη της Επιτροπή δεν έχει ζητηθεί, να συμπληρωθούν οι εξής πληροφορίες:</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inherit" w:eastAsia="Times New Roman" w:hAnsi="inherit" w:cs="Times New Roman"/>
          <w:b/>
          <w:bCs/>
          <w:color w:val="000000"/>
          <w:sz w:val="24"/>
          <w:szCs w:val="24"/>
          <w:lang w:eastAsia="el-GR"/>
        </w:rPr>
        <w:t>Θεωρείτε ότι το παρόν έργο περιλαμβάνει τη χορήγηση κρατικής ενίσχυσης; </w:t>
      </w:r>
      <w:r w:rsidRPr="00FA6836">
        <w:rPr>
          <w:rFonts w:ascii="inherit" w:eastAsia="Times New Roman" w:hAnsi="inherit" w:cs="Times New Roman"/>
          <w:b/>
          <w:bCs/>
          <w:i/>
          <w:iCs/>
          <w:color w:val="000000"/>
          <w:sz w:val="24"/>
          <w:szCs w:val="24"/>
          <w:lang w:eastAsia="el-GR"/>
        </w:rPr>
        <w:t>&lt;</w:t>
      </w:r>
      <w:proofErr w:type="spellStart"/>
      <w:r w:rsidRPr="00FA6836">
        <w:rPr>
          <w:rFonts w:ascii="inherit" w:eastAsia="Times New Roman" w:hAnsi="inherit" w:cs="Times New Roman"/>
          <w:b/>
          <w:bCs/>
          <w:i/>
          <w:iCs/>
          <w:color w:val="000000"/>
          <w:sz w:val="24"/>
          <w:szCs w:val="24"/>
          <w:lang w:eastAsia="el-GR"/>
        </w:rPr>
        <w:t>type='C</w:t>
      </w:r>
      <w:proofErr w:type="spellEnd"/>
      <w:r w:rsidRPr="00FA6836">
        <w:rPr>
          <w:rFonts w:ascii="inherit" w:eastAsia="Times New Roman" w:hAnsi="inherit" w:cs="Times New Roman"/>
          <w:b/>
          <w:bCs/>
          <w:i/>
          <w:iCs/>
          <w:color w:val="000000"/>
          <w:sz w:val="24"/>
          <w:szCs w:val="24"/>
          <w:lang w:eastAsia="el-GR"/>
        </w:rPr>
        <w:t xml:space="preserve">' </w:t>
      </w:r>
      <w:proofErr w:type="spellStart"/>
      <w:r w:rsidRPr="00FA6836">
        <w:rPr>
          <w:rFonts w:ascii="inherit" w:eastAsia="Times New Roman" w:hAnsi="inherit" w:cs="Times New Roman"/>
          <w:b/>
          <w:bCs/>
          <w:i/>
          <w:iCs/>
          <w:color w:val="000000"/>
          <w:sz w:val="24"/>
          <w:szCs w:val="24"/>
          <w:lang w:eastAsia="el-GR"/>
        </w:rPr>
        <w:t>input='M</w:t>
      </w:r>
      <w:proofErr w:type="spellEnd"/>
      <w:r w:rsidRPr="00FA6836">
        <w:rPr>
          <w:rFonts w:ascii="inherit" w:eastAsia="Times New Roman" w:hAnsi="inherit" w:cs="Times New Roman"/>
          <w:b/>
          <w:bCs/>
          <w:i/>
          <w:iCs/>
          <w:color w:val="000000"/>
          <w:sz w:val="24"/>
          <w:szCs w:val="24"/>
          <w:lang w:eastAsia="el-GR"/>
        </w:rPr>
        <w:t>'&gt;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08"/>
        <w:gridCol w:w="1722"/>
        <w:gridCol w:w="2384"/>
        <w:gridCol w:w="1722"/>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MS Mincho" w:eastAsia="MS Mincho" w:hAnsi="MS Mincho" w:cs="MS Mincho"/>
                <w:color w:val="000000"/>
                <w:lang w:eastAsia="el-G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MS Mincho" w:eastAsia="MS Mincho" w:hAnsi="MS Mincho" w:cs="MS Mincho"/>
                <w:color w:val="000000"/>
                <w:lang w:eastAsia="el-GR"/>
              </w:rPr>
              <w: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inherit" w:eastAsia="Times New Roman" w:hAnsi="inherit" w:cs="Times New Roman"/>
          <w:b/>
          <w:bCs/>
          <w:color w:val="000000"/>
          <w:sz w:val="24"/>
          <w:szCs w:val="24"/>
          <w:lang w:eastAsia="el-GR"/>
        </w:rPr>
        <w:t>Αν ναι</w:t>
      </w:r>
      <w:r w:rsidRPr="00FA6836">
        <w:rPr>
          <w:rFonts w:ascii="Times New Roman" w:eastAsia="Times New Roman" w:hAnsi="Times New Roman" w:cs="Times New Roman"/>
          <w:color w:val="000000"/>
          <w:sz w:val="24"/>
          <w:szCs w:val="24"/>
          <w:lang w:eastAsia="el-GR"/>
        </w:rPr>
        <w:t>, να εξηγηθεί με ποιον τρόπο διασφαλίζεται η συμμόρφωση με τους κανόνες για τις κρατικές ενισχύσεις. Να συμπληρωθούν τα στοιχεία αυτά για όλες τις ομάδες των δυνητικών αποδεκτών κρατικών ενισχύσεων, π.χ. αν πρόκειται για υποδομές, για τον ιδιοκτήτη, τους κατασκευαστές, τον φορέα εκμετάλλευσης και τους χρήστες της υποδομής.</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inherit" w:eastAsia="Times New Roman" w:hAnsi="inherit" w:cs="Times New Roman"/>
          <w:b/>
          <w:bCs/>
          <w:color w:val="000000"/>
          <w:sz w:val="24"/>
          <w:szCs w:val="24"/>
          <w:lang w:eastAsia="el-GR"/>
        </w:rPr>
        <w:t>Αν όχι</w:t>
      </w:r>
      <w:r w:rsidRPr="00FA6836">
        <w:rPr>
          <w:rFonts w:ascii="Times New Roman" w:eastAsia="Times New Roman" w:hAnsi="Times New Roman" w:cs="Times New Roman"/>
          <w:color w:val="000000"/>
          <w:sz w:val="24"/>
          <w:szCs w:val="24"/>
          <w:lang w:eastAsia="el-GR"/>
        </w:rPr>
        <w:t>, να εξηγηθεί αναλυτικά για ποιον λόγο θεωρείτε ότι η στήριξη δεν συνιστά κρατική ενίσχυση. Να συμπληρωθούν τα στοιχεία αυτά για όλες τις ομάδες των δυνητικών αποδεκτών κρατικών ενισχύσεων (π.χ. όσον αφορά τις υποδομές δυνητικοί αποδέκτες ενισχύσεων είναι: ο ιδιοκτήτης της υποδομής, ο κατασκευαστής, ο φορέας εκμετάλλευσης και οι χρήστες της υποδομής)</w:t>
      </w:r>
      <w:hyperlink r:id="rId23" w:anchor="ntr19-L_2014286EL.01000601-E0019" w:history="1">
        <w:r w:rsidRPr="00FA6836">
          <w:rPr>
            <w:rFonts w:ascii="inherit" w:eastAsia="Times New Roman" w:hAnsi="inherit" w:cs="Times New Roman"/>
            <w:color w:val="0000FF"/>
            <w:sz w:val="24"/>
            <w:szCs w:val="24"/>
            <w:u w:val="single"/>
            <w:lang w:eastAsia="el-GR"/>
          </w:rPr>
          <w:t> (</w:t>
        </w:r>
        <w:r w:rsidRPr="00FA6836">
          <w:rPr>
            <w:rFonts w:ascii="inherit" w:eastAsia="Times New Roman" w:hAnsi="inherit" w:cs="Times New Roman"/>
            <w:color w:val="0000FF"/>
            <w:sz w:val="17"/>
            <w:szCs w:val="17"/>
            <w:u w:val="single"/>
            <w:vertAlign w:val="superscript"/>
            <w:lang w:eastAsia="el-GR"/>
          </w:rPr>
          <w:t>19</w:t>
        </w:r>
        <w:r w:rsidRPr="00FA6836">
          <w:rPr>
            <w:rFonts w:ascii="inherit" w:eastAsia="Times New Roman" w:hAnsi="inherit" w:cs="Times New Roman"/>
            <w:color w:val="0000FF"/>
            <w:sz w:val="24"/>
            <w:szCs w:val="24"/>
            <w:u w:val="single"/>
            <w:lang w:eastAsia="el-GR"/>
          </w:rPr>
          <w:t>)</w:t>
        </w:r>
      </w:hyperlink>
      <w:r w:rsidRPr="00FA6836">
        <w:rPr>
          <w:rFonts w:ascii="Times New Roman" w:eastAsia="Times New Roman" w:hAnsi="Times New Roman" w:cs="Times New Roman"/>
          <w:color w:val="000000"/>
          <w:sz w:val="24"/>
          <w:szCs w:val="24"/>
          <w:lang w:eastAsia="el-GR"/>
        </w:rPr>
        <w:t>.Ανάλογα με την περίπτωση, να επισημανθεί εάν ο λόγος για τον οποίον θεωρείτε ότι το έργο δεν περιλαμβάνει κρατική ενίσχυση συνδέεται με το γεγονός ότι i) το έργο δεν αφορά καμία οικονομική δραστηριότητα (περιλαμβανομένων δραστηριοτήτων του δημόσιου τομέα) ή ότι ii) ο δικαιούχος ή οι δικαιούχοι της στήριξης κατέχουν το νόμιμο μονοπώλιο των σχετικών δραστηριοτήτων και δεν δραστηριοποιούνται σε άλλον ελευθερωμένο τομέα (ή θα τηρούν χωριστούς λογαριασμούς σε περίπτωση που ο δικαιούχος ή οι δικαιούχοι δραστηριοποιούνται σε επιπλέον τομείς).</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δηλωθεί σαφώς εάν το έργο πληροί ή όχι τα σχετικά κριτήρια στο πλαίσιο της αξιολόγησης ποιότητας που αναφέρεται στο παράρτημα II του κατ' εξουσιοδότηση κανονισμού (ΕΕ) αριθ. 480/2014 της Επιτροπής και να αιτιολογηθεί η συγκεκριμένη δήλωση.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06"/>
        <w:gridCol w:w="3602"/>
        <w:gridCol w:w="412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επιλεγεί (x) το αντίστοιχο πεδίο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παρασχεθεί δήλωση και αιτιολόγηση</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lastRenderedPageBreak/>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5.   ΔΙΕΞΑΧΘΕΙΣΕΣ ΜΕΛΕΤΕΣ ΣΚΟΠΙΜΟΤΗΤΑΣ, ΣΥΜΠΕΡΙΛΑΜΒΑΝΟΜΕΝΩΝ ΠΛΗΡΟΦΟΡΙΩΝ ΓΙΑ ΑΝΑΛΥΣΗ ΕΝΑΛΛΑΚΤΙΚΩΝ ΕΠΙΛΟΓΩΝ, ΚΑΙ ΤΑ ΑΠΟΤΕΛΕΣΜΑΤΑ ΤΟΥΣ</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5.1.   Να αναφερθούν συνοπτικά σχετικές πληροφορίες για τις διεξαχθείσες μελέτες σκοπιμότητας και τα αποτελέσματά τους με βάση τις ακόλουθες πτυχές: θεσμική, τεχνική, περιβαλλοντική, περιλαμβανομένης της κλιματικής αλλαγής (κατά περίπτωση) και άλλες πτυχές.</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δηλωθεί σαφώς εάν το έργο πληροί ή όχι τα σχετικά κριτήρια στο πλαίσιο της αξιολόγησης ποιότητας που αναφέρεται στο παράρτημα II του κατ' εξουσιοδότηση κανονισμού (ΕΕ) αριθ. 480/2014 της Επιτροπής και να αιτιολογηθεί η συγκεκριμένη δήλωση.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06"/>
        <w:gridCol w:w="3602"/>
        <w:gridCol w:w="412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επιλεγεί (x) το αντίστοιχο πεδίο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παρασχεθεί δήλωση και αιτιολόγηση</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5.2.   Να αναφερθούν συνοπτικά σχετικές πληροφορίες για την ανάλυση της ζήτησης (ή το επιχειρηματικό σχέδιο αν πρόκειται για παραγωγική επένδυση).</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δηλωθεί σαφώς εάν το έργο πληροί ή όχι τα σχετικά κριτήρια στο πλαίσιο της αξιολόγησης ποιότητας που αναφέρεται στο παράρτημα II του κατ' εξουσιοδότηση κανονισμού (ΕΕ) αριθ. 480/2014 της Επιτροπής και να αιτιολογηθεί η συγκεκριμένη δήλωση.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06"/>
        <w:gridCol w:w="3602"/>
        <w:gridCol w:w="412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επιλεγεί (x) το αντίστοιχο πεδίο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παρασχεθεί δήλωση και αιτιολόγηση</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5.3.   Να αναφερθούν συνοπτικά σχετικές πληροφορίες για την ανάλυση εναλλακτικών επιλογών και την εύρεση της καλύτερης επιλογής.</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δηλωθεί σαφώς εάν το έργο πληροί ή όχι τα σχετικά κριτήρια στο πλαίσιο της αξιολόγησης ποιότητας που αναφέρεται στο παράρτημα II του κατ' εξουσιοδότηση κανονισμού (ΕΕ) αριθ. 480/2014 της Επιτροπής και να αιτιολογηθεί η συγκεκριμένη δήλωση.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06"/>
        <w:gridCol w:w="3602"/>
        <w:gridCol w:w="412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επιλεγεί (x) το αντίστοιχο πεδίο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παρασχεθεί δήλωση και αιτιολόγηση</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lastRenderedPageBreak/>
        <w:t>6.   ΑΝΑΛΥΣΗ ΚΟΣΤΟΥΣ-ΟΦΕΛΟΥΣ, ΠΕΡΙΛΑΜΒΑΝΟΜΕΝΗΣ ΧΡΗΜΑΤΟΟΙΚΟΝΟΜΙΚΗΣ ΚΑΙ ΟΙΚΟΝΟΜΙΚΗΣ ΑΝΑΛΥΣΗΣ, ΚΑΙ ΑΞΙΟΛΟΓΗΣΗ ΚΙΝΔΥΝΩΝ</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6.1.   Να αναφερθούν συνοπτικά σχετικές πληροφορίες για τη χρηματοοικονομική ανάλυση, μεταξύ άλλων για τους βασικούς δείκτες της χρηματοοικονομικής ανάλυσης, ήτοι την αξιολόγηση χρηματοοικονομικού κινδύνου (FRR) και τη χρηματοοικονομική καθαρή παρούσα αξία (FNVP), τον υπολογισμό των καθαρών εσόδων και το αποτέλεσμά του, τη στρατηγική τιμολόγησης και τον οικονομικά προσιτό χαρακτήρα (ανάλογα με την περίπτωση), καθώς επίσης και τη χρηματοοικονομική βιωσιμότητα.</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δηλωθεί σαφώς εάν το έργο πληροί ή όχι τα σχετικά κριτήρια στο πλαίσιο της αξιολόγησης ποιότητας που προβλέπεται στο παράρτημα II του κατ' εξουσιοδότηση κανονισμού (ΕΕ) αριθ. 480/2014 της Επιτροπής και τηρεί τη μεθοδολογία της ανάλυσης κόστους-οφέλους, όπως περιγράφεται στο παράρτημα III του εκτελεστικού κανονισμού (ΕΕ) αριθ. […]/2014 της Επιτροπής</w:t>
      </w:r>
      <w:hyperlink r:id="rId24" w:anchor="ntr20-L_2014286EL.01000601-E0020" w:history="1">
        <w:r w:rsidRPr="00FA6836">
          <w:rPr>
            <w:rFonts w:ascii="inherit" w:eastAsia="Times New Roman" w:hAnsi="inherit" w:cs="Times New Roman"/>
            <w:color w:val="0000FF"/>
            <w:sz w:val="24"/>
            <w:szCs w:val="24"/>
            <w:u w:val="single"/>
            <w:lang w:eastAsia="el-GR"/>
          </w:rPr>
          <w:t> (</w:t>
        </w:r>
        <w:r w:rsidRPr="00FA6836">
          <w:rPr>
            <w:rFonts w:ascii="inherit" w:eastAsia="Times New Roman" w:hAnsi="inherit" w:cs="Times New Roman"/>
            <w:color w:val="0000FF"/>
            <w:sz w:val="17"/>
            <w:szCs w:val="17"/>
            <w:u w:val="single"/>
            <w:vertAlign w:val="superscript"/>
            <w:lang w:eastAsia="el-GR"/>
          </w:rPr>
          <w:t>20</w:t>
        </w:r>
        <w:r w:rsidRPr="00FA6836">
          <w:rPr>
            <w:rFonts w:ascii="inherit" w:eastAsia="Times New Roman" w:hAnsi="inherit" w:cs="Times New Roman"/>
            <w:color w:val="0000FF"/>
            <w:sz w:val="24"/>
            <w:szCs w:val="24"/>
            <w:u w:val="single"/>
            <w:lang w:eastAsia="el-GR"/>
          </w:rPr>
          <w:t>)</w:t>
        </w:r>
      </w:hyperlink>
      <w:r w:rsidRPr="00FA6836">
        <w:rPr>
          <w:rFonts w:ascii="Times New Roman" w:eastAsia="Times New Roman" w:hAnsi="Times New Roman" w:cs="Times New Roman"/>
          <w:color w:val="000000"/>
          <w:sz w:val="24"/>
          <w:szCs w:val="24"/>
          <w:lang w:eastAsia="el-GR"/>
        </w:rPr>
        <w:t> και τη σχετική καθοδήγηση, καθώς και τη μέθοδο υπολογισμού των καθαρών εσόδων όπως αναφέρεται στο άρθρο 61 του κανονισμού (ΕΕ) αριθ. 1303/2013 της Επιτροπής και στα άρθρα 15 έως 19 του κατ' εξουσιοδότηση κανονισμού (ΕΕ) αριθ. 480/2014 της Επιτροπής, και να αιτιολογηθεί η συγκεκριμένη δήλωση.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06"/>
        <w:gridCol w:w="3602"/>
        <w:gridCol w:w="412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επιλεγεί (x) το αντίστοιχο πεδίο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παρασχεθεί δήλωση και αιτιολόγηση</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6.2.   Να αναφερθούν συνοπτικά σχετικές πληροφορίες για την οικονομική ανάλυση, μεταξύ άλλων για τους βασικούς δείκτες της οικονομικής ανάλυσης, ήτοι την αξιολόγηση οικονομικού κινδύνου (ERR) και την οικονομική καθαρή παρούσα αξία (ENVP) και το βασικό οικονομικό όφελος και κόστος.</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δηλωθεί σαφώς εάν το έργο πληροί ή όχι τα σχετικά κριτήρια στο πλαίσιο της αξιολόγησης ποιότητας που προβλέπεται στο παράρτημα II του κατ' εξουσιοδότηση κανονισμού (ΕΕ) αριθ. 480/2014 της Επιτροπής και τηρεί τη μεθοδολογία της ανάλυσης κόστους-οφέλους όπως περιγράφεται στο παράρτημα III του εκτελεστικού κανονισμού (ΕΕ) αριθ. […]/2014 της Επιτροπής</w:t>
      </w:r>
      <w:hyperlink r:id="rId25" w:anchor="ntr20-L_2014286EL.01000601-E0020" w:history="1">
        <w:r w:rsidRPr="00FA6836">
          <w:rPr>
            <w:rFonts w:ascii="inherit" w:eastAsia="Times New Roman" w:hAnsi="inherit" w:cs="Times New Roman"/>
            <w:color w:val="0000FF"/>
            <w:sz w:val="24"/>
            <w:szCs w:val="24"/>
            <w:u w:val="single"/>
            <w:lang w:eastAsia="el-GR"/>
          </w:rPr>
          <w:t> (</w:t>
        </w:r>
        <w:r w:rsidRPr="00FA6836">
          <w:rPr>
            <w:rFonts w:ascii="inherit" w:eastAsia="Times New Roman" w:hAnsi="inherit" w:cs="Times New Roman"/>
            <w:color w:val="0000FF"/>
            <w:sz w:val="17"/>
            <w:szCs w:val="17"/>
            <w:u w:val="single"/>
            <w:vertAlign w:val="superscript"/>
            <w:lang w:eastAsia="el-GR"/>
          </w:rPr>
          <w:t>20</w:t>
        </w:r>
        <w:r w:rsidRPr="00FA6836">
          <w:rPr>
            <w:rFonts w:ascii="inherit" w:eastAsia="Times New Roman" w:hAnsi="inherit" w:cs="Times New Roman"/>
            <w:color w:val="0000FF"/>
            <w:sz w:val="24"/>
            <w:szCs w:val="24"/>
            <w:u w:val="single"/>
            <w:lang w:eastAsia="el-GR"/>
          </w:rPr>
          <w:t>)</w:t>
        </w:r>
      </w:hyperlink>
      <w:r w:rsidRPr="00FA6836">
        <w:rPr>
          <w:rFonts w:ascii="Times New Roman" w:eastAsia="Times New Roman" w:hAnsi="Times New Roman" w:cs="Times New Roman"/>
          <w:color w:val="000000"/>
          <w:sz w:val="24"/>
          <w:szCs w:val="24"/>
          <w:lang w:eastAsia="el-GR"/>
        </w:rPr>
        <w:t> και τη σχετική καθοδήγηση και να αιτιολογηθεί η συγκεκριμένη δήλωση.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06"/>
        <w:gridCol w:w="3602"/>
        <w:gridCol w:w="412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επιλεγεί (x) το αντίστοιχο πεδίο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παρασχεθεί δήλωση και αιτιολόγηση</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6.3.   Να αναφερθούν συνοπτικά σχετικές πληροφορίες για την αξιολόγηση κινδύνων, μεταξύ άλλων για τους βασικούς κινδύνους που έχουν εντοπιστεί και για τα μέτρα μετριασμού τους.</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lastRenderedPageBreak/>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δηλωθεί σαφώς εάν το έργο πληροί ή όχι τα σχετικά κριτήρια στο πλαίσιο της αξιολόγησης ποιότητας που προβλέπεται στο παράρτημα II του κατ' εξουσιοδότηση κανονισμού (ΕΕ) αριθ. 480/2014 της Επιτροπής και τηρεί τη μεθοδολογία της ανάλυσης κόστους-οφέλους όπως περιγράφεται στο παράρτημα III του εκτελεστικού κανονισμού (ΕΕ) αριθ. […]/2014 της Επιτροπής</w:t>
      </w:r>
      <w:hyperlink r:id="rId26" w:anchor="ntr20-L_2014286EL.01000601-E0020" w:history="1">
        <w:r w:rsidRPr="00FA6836">
          <w:rPr>
            <w:rFonts w:ascii="inherit" w:eastAsia="Times New Roman" w:hAnsi="inherit" w:cs="Times New Roman"/>
            <w:color w:val="0000FF"/>
            <w:sz w:val="24"/>
            <w:szCs w:val="24"/>
            <w:u w:val="single"/>
            <w:lang w:eastAsia="el-GR"/>
          </w:rPr>
          <w:t> (</w:t>
        </w:r>
        <w:r w:rsidRPr="00FA6836">
          <w:rPr>
            <w:rFonts w:ascii="inherit" w:eastAsia="Times New Roman" w:hAnsi="inherit" w:cs="Times New Roman"/>
            <w:color w:val="0000FF"/>
            <w:sz w:val="17"/>
            <w:szCs w:val="17"/>
            <w:u w:val="single"/>
            <w:vertAlign w:val="superscript"/>
            <w:lang w:eastAsia="el-GR"/>
          </w:rPr>
          <w:t>20</w:t>
        </w:r>
        <w:r w:rsidRPr="00FA6836">
          <w:rPr>
            <w:rFonts w:ascii="inherit" w:eastAsia="Times New Roman" w:hAnsi="inherit" w:cs="Times New Roman"/>
            <w:color w:val="0000FF"/>
            <w:sz w:val="24"/>
            <w:szCs w:val="24"/>
            <w:u w:val="single"/>
            <w:lang w:eastAsia="el-GR"/>
          </w:rPr>
          <w:t>)</w:t>
        </w:r>
      </w:hyperlink>
      <w:r w:rsidRPr="00FA6836">
        <w:rPr>
          <w:rFonts w:ascii="Times New Roman" w:eastAsia="Times New Roman" w:hAnsi="Times New Roman" w:cs="Times New Roman"/>
          <w:color w:val="000000"/>
          <w:sz w:val="24"/>
          <w:szCs w:val="24"/>
          <w:lang w:eastAsia="el-GR"/>
        </w:rPr>
        <w:t> και τη σχετική καθοδήγηση και να αιτιολογηθεί η συγκεκριμένη δήλωση.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06"/>
        <w:gridCol w:w="3602"/>
        <w:gridCol w:w="412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επιλεγεί (x) το αντίστοιχο πεδίο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παρασχεθεί δήλωση και αιτιολόγηση</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7.   ΑΝΑΛΥΣΗ ΠΕΡΙΒΑΛΛΟΝΤΙΚΩΝ ΕΠΙΠΤΩΣΕΩΝ, ΛΑΜΒΑΝΟΜΕΝΗΣ ΥΠΟΨΗ ΤΗΣ ΠΡΟΣΑΡΜΟΓΗΣ ΣΤΗΝ ΚΛΙΜΑΤΙΚΗ ΑΛΛΑΓΗ ΚΑΙ ΤΩΝ ΑΝΑΓΚΩΝ ΜΕΤΡΙΑΣΜΟΥ ΤΗΣ, ΚΑΘΩΣ ΚΑΙ ΤΗΣ ΑΝΘΕΚΤΙΚΟΤΗΤΑΣ ΣΤΙΣ ΚΑΤΑΣΤΡΟΦΕΣ</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7.1.   Να αναφερθούν συνοπτικά σχετικές πληροφορίες για την ανάλυση των περιβαλλοντικών επιπτώσεων.</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δηλωθεί σαφώς εάν το έργο πληροί ή όχι τα σχετικά κριτήρια στο πλαίσιο της αξιολόγησης ποιότητας που αναφέρεται στο παράρτημα II του κατ' εξουσιοδότηση κανονισμού (ΕΕ) αριθ. 480/2014 της Επιτροπής και να αιτιολογηθεί η συγκεκριμένη δήλωση.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06"/>
        <w:gridCol w:w="3602"/>
        <w:gridCol w:w="412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επιλεγεί (x) το αντίστοιχο πεδίο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παρασχεθεί δήλωση και αιτιολόγηση</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7.2.   Να αναφερθούν συνοπτικά σχετικές πληροφορίες για την προσαρμογή στην κλιματική αλλαγή και τον μετριασμό της και για την ανθεκτικότητα στις καταστροφές.</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δηλωθεί σαφώς εάν το έργο πληροί ή όχι τα σχετικά κριτήρια στο πλαίσιο της αξιολόγησης ποιότητας που αναφέρεται στο παράρτημα II του κατ' εξουσιοδότηση κανονισμού (ΕΕ) αριθ. 480/2014 της Επιτροπής και να αιτιολογηθεί η συγκεκριμένη δήλωση.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06"/>
        <w:gridCol w:w="3602"/>
        <w:gridCol w:w="412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επιλεγεί (x) το αντίστοιχο πεδίο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παρασχεθεί δήλωση και αιτιολόγηση</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lastRenderedPageBreak/>
        <w:t xml:space="preserve">8.   ΣΧΕΔΙΟ ΧΡΗΜΑΤΟΔΟΤΗΣΗΣ ΠΟΥ ΠΕΡΙΛΑΜΒΑΝΕΙ ΤΟΥΣ ΣΥΝΟΛΙΚΟΥΣ ΠΡΟΓΡΑΜΜΑΤΙΣΜΕΝΟΥΣ ΧΡΗΜΑΤΟΔΟΤΙΚΟΥΣ ΠΟΡΟΥΣ ΚΑΙ ΤΗΝ ΠΡΟΓΡΑΜΜΑΤΙΣΜΕΝΗ ΣΥΝΕΙΣΦΟΡΑ ΤΩΝ ΤΑΜΕΙΩΝ, ΤΗΣ </w:t>
      </w:r>
      <w:proofErr w:type="spellStart"/>
      <w:r w:rsidRPr="00FA6836">
        <w:rPr>
          <w:rFonts w:ascii="Times New Roman" w:eastAsia="Times New Roman" w:hAnsi="Times New Roman" w:cs="Times New Roman"/>
          <w:b/>
          <w:bCs/>
          <w:color w:val="000000"/>
          <w:sz w:val="24"/>
          <w:szCs w:val="24"/>
          <w:lang w:eastAsia="el-GR"/>
        </w:rPr>
        <w:t>ΕΤΕπ</w:t>
      </w:r>
      <w:proofErr w:type="spellEnd"/>
      <w:r w:rsidRPr="00FA6836">
        <w:rPr>
          <w:rFonts w:ascii="Times New Roman" w:eastAsia="Times New Roman" w:hAnsi="Times New Roman" w:cs="Times New Roman"/>
          <w:b/>
          <w:bCs/>
          <w:color w:val="000000"/>
          <w:sz w:val="24"/>
          <w:szCs w:val="24"/>
          <w:lang w:eastAsia="el-GR"/>
        </w:rPr>
        <w:t xml:space="preserve"> ΚΑΙ ΟΛΩΝ ΤΩΝ ΑΛΛΩΝ ΠΗΓΩΝ ΧΡΗΜΑΤΟΔΟΤΗΣΗΣ, ΚΑΘΩΣ ΚΑΙ ΦΥΣΙΚΟΥΣ ΚΑΙ ΧΡΗΜΑΤΟΟΙΚΟΝΟΜΙΚΟΥΣ ΔΕΙΚΤΕΣ ΓΙΑ ΤΗΝ ΠΑΡΑΚΟΛΟΥΘΗΣΗ ΤΗΣ ΠΡΟΟΔΟΥ ΛΑΜΒΑΝΟΜΕΝΩΝ ΥΠΟΨΗ ΤΩΝ ΕΝΤΟΠΙΣΘΕΝΤΩΝ ΚΙΝΔΥΝΩΝ</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 xml:space="preserve">Να αναφερθούν συνοπτικά σχετικές πληροφορίες για το σχέδιο χρηματοδότησης καθώς και για τους φυσικούς και χρηματοοικονομικούς δείκτες για την παρακολούθηση της προόδου, λαμβανομένων υπόψη των </w:t>
      </w:r>
      <w:proofErr w:type="spellStart"/>
      <w:r w:rsidRPr="00FA6836">
        <w:rPr>
          <w:rFonts w:ascii="Times New Roman" w:eastAsia="Times New Roman" w:hAnsi="Times New Roman" w:cs="Times New Roman"/>
          <w:color w:val="000000"/>
          <w:sz w:val="24"/>
          <w:szCs w:val="24"/>
          <w:lang w:eastAsia="el-GR"/>
        </w:rPr>
        <w:t>εντοπισθέντων</w:t>
      </w:r>
      <w:proofErr w:type="spellEnd"/>
      <w:r w:rsidRPr="00FA6836">
        <w:rPr>
          <w:rFonts w:ascii="Times New Roman" w:eastAsia="Times New Roman" w:hAnsi="Times New Roman" w:cs="Times New Roman"/>
          <w:color w:val="000000"/>
          <w:sz w:val="24"/>
          <w:szCs w:val="24"/>
          <w:lang w:eastAsia="el-GR"/>
        </w:rPr>
        <w:t xml:space="preserve"> κινδύνων, καθώς επίσης και για τον υπολογισμό της συνεισφοράς της Ένωσης, συμπεριλαμβανομένων πληροφοριών για τη μέθοδο υπολογισμού.</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δηλωθεί σαφώς εάν το έργο πληροί ή όχι τα σχετικά κριτήρια στο πλαίσιο της αξιολόγησης ποιότητας που αναφέρεται στο παράρτημα II του κατ' εξουσιοδότηση κανονισμού (ΕΕ) αριθ. 480/2014 της Επιτροπής και να αιτιολογηθεί η συγκεκριμένη δήλωση.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06"/>
        <w:gridCol w:w="3602"/>
        <w:gridCol w:w="412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επιλεγεί (x) το αντίστοιχο πεδίο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παρασχεθεί δήλωση και αιτιολόγηση</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9.   ΧΡΟΝΟΔΙΑΓΡΑΜΜΑ ΥΛΟΠΟΙΗΣΗΣ ΤΟΥ ΜΕΓΑΛΟΥ ΕΡΓΟΥ</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αναφερθούν συνοπτικά σχετικές πληροφορίες για το χρονοδιάγραμμα υλοποίησης του μεγάλου έργου (ή το στάδιο στο οποίο βρίσκεται σε περίπτωση που η περίοδος υλοποίησης είναι μεγαλύτερη από την περίοδο προγραμματισμού), περιλαμβανομένης της σύναψης δημόσιας σύμβασης.</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8636"/>
      </w:tblGrid>
      <w:tr w:rsidR="00FA6836" w:rsidRPr="00FA6836" w:rsidTr="00FA683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i/>
                <w:iCs/>
                <w:color w:val="000000"/>
                <w:sz w:val="24"/>
                <w:szCs w:val="24"/>
                <w:lang w:val="en-US" w:eastAsia="el-GR"/>
              </w:rPr>
              <w:t>&lt;type='S' maxlength='3000' input='M'&gt;</w:t>
            </w:r>
          </w:p>
        </w:tc>
      </w:tr>
    </w:tbl>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Να δηλωθεί σαφώς εάν το έργο πληροί ή όχι τα σχετικά κριτήρια στο πλαίσιο της αξιολόγησης ποιότητας που αναφέρεται στο παράρτημα II του κατ' εξουσιοδότηση κανονισμού (ΕΕ) αριθ. 480/2014 της Επιτροπής και να αιτιολογηθεί η συγκεκριμένη δήλωση.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06"/>
        <w:gridCol w:w="3602"/>
        <w:gridCol w:w="4128"/>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επιλεγεί (x) το αντίστοιχο πεδίο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i/>
                <w:iCs/>
                <w:color w:val="000000"/>
                <w:lang w:eastAsia="el-GR"/>
              </w:rPr>
              <w:t>Να παρασχεθεί δήλωση και αιτιολόγηση</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Ναι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ind w:right="195"/>
              <w:jc w:val="center"/>
              <w:rPr>
                <w:rFonts w:ascii="inherit" w:eastAsia="Times New Roman" w:hAnsi="inherit" w:cs="Times New Roman"/>
                <w:b/>
                <w:bCs/>
                <w:color w:val="000000"/>
                <w:lang w:eastAsia="el-GR"/>
              </w:rPr>
            </w:pPr>
            <w:r w:rsidRPr="00FA6836">
              <w:rPr>
                <w:rFonts w:ascii="inherit" w:eastAsia="Times New Roman" w:hAnsi="inherit" w:cs="Times New Roman"/>
                <w:b/>
                <w:bCs/>
                <w:color w:val="000000"/>
                <w:lang w:eastAsia="el-GR"/>
              </w:rPr>
              <w:t>Όχι</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&lt;</w:t>
            </w:r>
            <w:proofErr w:type="spellStart"/>
            <w:r w:rsidRPr="00FA6836">
              <w:rPr>
                <w:rFonts w:ascii="inherit" w:eastAsia="Times New Roman" w:hAnsi="inherit" w:cs="Times New Roman"/>
                <w:i/>
                <w:iCs/>
                <w:color w:val="000000"/>
                <w:lang w:eastAsia="el-GR"/>
              </w:rPr>
              <w: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i/>
                <w:iCs/>
                <w:color w:val="000000"/>
                <w:lang w:val="en-US" w:eastAsia="el-GR"/>
              </w:rPr>
              <w:t>&lt;type='S' maxlength='1750' input='M'&gt;</w:t>
            </w: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ΣΥΜΠΕΡΑΣΜΑΤΑ ΤΗΣ ΑΝΕΞΑΡΤΗΤΗΣ ΑΞΙΟΛΟΓΗΣΗΣ ΠΟΙΟΤΗΤΑΣ</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214"/>
        <w:gridCol w:w="90"/>
        <w:gridCol w:w="108"/>
        <w:gridCol w:w="1834"/>
        <w:gridCol w:w="90"/>
      </w:tblGrid>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r>
      <w:tr w:rsidR="00FA6836" w:rsidRPr="00FA6836" w:rsidTr="00FA6836">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color w:val="000000"/>
                <w:lang w:eastAsia="el-GR"/>
              </w:rPr>
              <w:t xml:space="preserve">Με βάση τις πληροφορίες που διατίθενται από τον δικαιούχο του έργου στο πλαίσιο της ανεξάρτητης αξιολόγησης ποιότητας και την </w:t>
            </w:r>
            <w:r w:rsidRPr="00FA6836">
              <w:rPr>
                <w:rFonts w:ascii="inherit" w:eastAsia="Times New Roman" w:hAnsi="inherit" w:cs="Times New Roman"/>
                <w:color w:val="000000"/>
                <w:lang w:eastAsia="el-GR"/>
              </w:rPr>
              <w:lastRenderedPageBreak/>
              <w:t>ανάλυσης αυτών των πληροφοριών βάσει του άρθρου 23 και του παραρτήματος II του κατ' εξουσιοδότηση κανονισμού (ΕΕ) αριθ. 480/2014 της Επιτροπής, αξιολογούν οι ανεξάρτητοι εμπειρογνώμονες θετικά το μεγάλο έργο και επιβεβαιώνουν τη σκοπιμότητά του και την οικονομική του βιωσιμότητα;</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color w:val="000000"/>
                <w:lang w:eastAsia="el-GR"/>
              </w:rPr>
              <w:t>Ναι</w:t>
            </w:r>
            <w:r w:rsidRPr="00FA6836">
              <w:rPr>
                <w:rFonts w:ascii="inherit" w:eastAsia="Times New Roman" w:hAnsi="inherit" w:cs="Times New Roman"/>
                <w:color w:val="000000"/>
                <w:lang w:val="en-US" w:eastAsia="el-GR"/>
              </w:rPr>
              <w:t>&lt;type='C' input='M'&gt;</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val="en-US" w:eastAsia="el-GR"/>
              </w:rPr>
            </w:pPr>
          </w:p>
        </w:tc>
      </w:tr>
      <w:tr w:rsidR="00FA6836" w:rsidRPr="00FA6836" w:rsidTr="00FA6836">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lang w:val="en-US" w:eastAsia="el-GR"/>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val="en-US" w:eastAsia="el-G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val="en-US" w:eastAsia="el-GR"/>
              </w:rPr>
            </w:pPr>
            <w:r w:rsidRPr="00FA6836">
              <w:rPr>
                <w:rFonts w:ascii="inherit" w:eastAsia="Times New Roman" w:hAnsi="inherit" w:cs="Times New Roman"/>
                <w:color w:val="000000"/>
                <w:sz w:val="24"/>
                <w:szCs w:val="24"/>
                <w:lang w:val="en-US" w:eastAsia="el-GR"/>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val="en-US" w:eastAsia="el-GR"/>
              </w:rPr>
            </w:pPr>
            <w:r w:rsidRPr="00FA6836">
              <w:rPr>
                <w:rFonts w:ascii="inherit" w:eastAsia="Times New Roman" w:hAnsi="inherit" w:cs="Times New Roman"/>
                <w:color w:val="000000"/>
                <w:lang w:eastAsia="el-GR"/>
              </w:rPr>
              <w:t>Όχι</w:t>
            </w:r>
            <w:r w:rsidRPr="00FA6836">
              <w:rPr>
                <w:rFonts w:ascii="inherit" w:eastAsia="Times New Roman" w:hAnsi="inherit" w:cs="Times New Roman"/>
                <w:color w:val="000000"/>
                <w:lang w:val="en-US" w:eastAsia="el-GR"/>
              </w:rPr>
              <w:t>&lt;type='C' input='M'&gt;</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val="en-US" w:eastAsia="el-GR"/>
              </w:rPr>
            </w:pPr>
          </w:p>
        </w:tc>
      </w:tr>
      <w:tr w:rsidR="00FA6836" w:rsidRPr="00FA6836" w:rsidTr="00FA6836">
        <w:trPr>
          <w:trHeight w:val="253"/>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lang w:val="en-US" w:eastAsia="el-GR"/>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val="en-US" w:eastAsia="el-GR"/>
              </w:rPr>
            </w:pP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60" w:after="60" w:line="240" w:lineRule="auto"/>
              <w:rPr>
                <w:rFonts w:ascii="inherit" w:eastAsia="Times New Roman" w:hAnsi="inherit" w:cs="Times New Roman"/>
                <w:color w:val="000000"/>
                <w:lang w:eastAsia="el-GR"/>
              </w:rPr>
            </w:pPr>
            <w:r w:rsidRPr="00FA6836">
              <w:rPr>
                <w:rFonts w:ascii="inherit" w:eastAsia="Times New Roman" w:hAnsi="inherit" w:cs="Times New Roman"/>
                <w:i/>
                <w:iCs/>
                <w:color w:val="000000"/>
                <w:lang w:eastAsia="el-GR"/>
              </w:rPr>
              <w:t xml:space="preserve">Να επιλεγεί (x) το αντίστοιχο πεδίο </w:t>
            </w:r>
            <w:proofErr w:type="spellStart"/>
            <w:r w:rsidRPr="00FA6836">
              <w:rPr>
                <w:rFonts w:ascii="inherit" w:eastAsia="Times New Roman" w:hAnsi="inherit" w:cs="Times New Roman"/>
                <w:i/>
                <w:iCs/>
                <w:color w:val="000000"/>
                <w:lang w:eastAsia="el-GR"/>
              </w:rPr>
              <w:t>Ναι&lt;type='C</w:t>
            </w:r>
            <w:proofErr w:type="spellEnd"/>
            <w:r w:rsidRPr="00FA6836">
              <w:rPr>
                <w:rFonts w:ascii="inherit" w:eastAsia="Times New Roman" w:hAnsi="inherit" w:cs="Times New Roman"/>
                <w:i/>
                <w:iCs/>
                <w:color w:val="000000"/>
                <w:lang w:eastAsia="el-GR"/>
              </w:rPr>
              <w:t xml:space="preserve">' </w:t>
            </w:r>
            <w:proofErr w:type="spellStart"/>
            <w:r w:rsidRPr="00FA6836">
              <w:rPr>
                <w:rFonts w:ascii="inherit" w:eastAsia="Times New Roman" w:hAnsi="inherit" w:cs="Times New Roman"/>
                <w:i/>
                <w:iCs/>
                <w:color w:val="000000"/>
                <w:lang w:eastAsia="el-GR"/>
              </w:rPr>
              <w:t>input='M</w:t>
            </w:r>
            <w:proofErr w:type="spellEnd"/>
            <w:r w:rsidRPr="00FA6836">
              <w:rPr>
                <w:rFonts w:ascii="inherit" w:eastAsia="Times New Roman" w:hAnsi="inherit" w:cs="Times New Roman"/>
                <w:i/>
                <w:iCs/>
                <w:color w:val="000000"/>
                <w:lang w:eastAsia="el-GR"/>
              </w:rPr>
              <w:t>'&gt;</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r>
      <w:tr w:rsidR="00FA6836" w:rsidRPr="00FA6836" w:rsidTr="00FA6836">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lang w:eastAsia="el-GR"/>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6836" w:rsidRPr="00FA6836" w:rsidRDefault="00FA6836" w:rsidP="00FA6836">
            <w:pPr>
              <w:spacing w:after="0" w:line="240" w:lineRule="auto"/>
              <w:rPr>
                <w:rFonts w:ascii="inherit" w:eastAsia="Times New Roman" w:hAnsi="inherit" w:cs="Times New Roman"/>
                <w:color w:val="000000"/>
                <w:sz w:val="24"/>
                <w:szCs w:val="24"/>
                <w:lang w:eastAsia="el-GR"/>
              </w:rPr>
            </w:pPr>
          </w:p>
        </w:tc>
      </w:tr>
    </w:tbl>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Times New Roman" w:eastAsia="Times New Roman" w:hAnsi="Times New Roman" w:cs="Times New Roman"/>
          <w:b/>
          <w:bCs/>
          <w:color w:val="000000"/>
          <w:sz w:val="24"/>
          <w:szCs w:val="24"/>
          <w:lang w:eastAsia="el-GR"/>
        </w:rPr>
        <w:t>ΜΕΡΟΣ Γ:</w:t>
      </w:r>
    </w:p>
    <w:p w:rsidR="00FA6836" w:rsidRPr="00FA6836" w:rsidRDefault="00FA6836" w:rsidP="00FA6836">
      <w:pPr>
        <w:shd w:val="clear" w:color="auto" w:fill="FFFFFF"/>
        <w:spacing w:before="240" w:after="120" w:line="240" w:lineRule="auto"/>
        <w:jc w:val="both"/>
        <w:rPr>
          <w:rFonts w:ascii="Times New Roman" w:eastAsia="Times New Roman" w:hAnsi="Times New Roman" w:cs="Times New Roman"/>
          <w:b/>
          <w:bCs/>
          <w:color w:val="000000"/>
          <w:sz w:val="24"/>
          <w:szCs w:val="24"/>
          <w:lang w:eastAsia="el-GR"/>
        </w:rPr>
      </w:pPr>
      <w:r w:rsidRPr="00FA6836">
        <w:rPr>
          <w:rFonts w:ascii="inherit" w:eastAsia="Times New Roman" w:hAnsi="inherit" w:cs="Times New Roman"/>
          <w:b/>
          <w:bCs/>
          <w:color w:val="000000"/>
          <w:sz w:val="24"/>
          <w:szCs w:val="24"/>
          <w:lang w:eastAsia="el-GR"/>
        </w:rPr>
        <w:t>Δήλωση της αρμόδιας εθνικής αρχής</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Βεβαιώνω ότι οι πληροφορίες που περιέχονται στο παρόν έντυπο είναι ακριβείς και σωστές.</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Βεβαιώνω ότι η ανεξάρτητη έκθεση αξιολόγησης ποιότητας δεν έχει απολέσει την εγκυρότητά της λόγω τυχών αλλαγών οι οποίες επήλθαν στο μεγάλο έργο στο διάστημα μεταξύ της ημερομηνίας υποβολής της τελικής έκθεσης στο κράτος μέλος και της ημερομηνίας κοινοποίησης του μεγάλου έργου στην Επιτροπή, και οι οποίες δεν εξετάζονται στην έκθεση.</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ΟΝΟΜΑΤΕΠΩΝΥΜΟ:</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ΥΠΟΓΡΑΦΗ: (</w:t>
      </w:r>
      <w:r w:rsidRPr="00FA6836">
        <w:rPr>
          <w:rFonts w:ascii="inherit" w:eastAsia="Times New Roman" w:hAnsi="inherit" w:cs="Times New Roman"/>
          <w:i/>
          <w:iCs/>
          <w:color w:val="000000"/>
          <w:sz w:val="24"/>
          <w:szCs w:val="24"/>
          <w:lang w:eastAsia="el-GR"/>
        </w:rPr>
        <w:t>ηλεκτρονική υπογραφή μέσω συστήματος SFC</w:t>
      </w:r>
      <w:r w:rsidRPr="00FA6836">
        <w:rPr>
          <w:rFonts w:ascii="Times New Roman" w:eastAsia="Times New Roman" w:hAnsi="Times New Roman" w:cs="Times New Roman"/>
          <w:color w:val="000000"/>
          <w:sz w:val="24"/>
          <w:szCs w:val="24"/>
          <w:lang w:eastAsia="el-GR"/>
        </w:rPr>
        <w:t>)</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ΟΡΓΑΝΙΣΜΟΣ:</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(ΔΙΑΧΕΙΡΙΣΤΙΚΗ(ΕΣ) ΑΡΧΗ(ΕΣ))</w:t>
      </w:r>
    </w:p>
    <w:p w:rsidR="00FA6836" w:rsidRPr="00FA6836" w:rsidRDefault="00FA6836" w:rsidP="00FA6836">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r w:rsidRPr="00FA6836">
        <w:rPr>
          <w:rFonts w:ascii="Times New Roman" w:eastAsia="Times New Roman" w:hAnsi="Times New Roman" w:cs="Times New Roman"/>
          <w:color w:val="000000"/>
          <w:sz w:val="24"/>
          <w:szCs w:val="24"/>
          <w:lang w:eastAsia="el-GR"/>
        </w:rPr>
        <w:t>ΗΜΕΡΟΜΗΝΙΑ:</w:t>
      </w:r>
    </w:p>
    <w:p w:rsidR="00FA6836" w:rsidRPr="00FA6836" w:rsidRDefault="00FA6836" w:rsidP="00FA6836">
      <w:pPr>
        <w:spacing w:before="240" w:after="60" w:line="240" w:lineRule="auto"/>
        <w:rPr>
          <w:rFonts w:ascii="Times New Roman" w:eastAsia="Times New Roman" w:hAnsi="Times New Roman" w:cs="Times New Roman"/>
          <w:sz w:val="24"/>
          <w:szCs w:val="24"/>
          <w:lang w:eastAsia="el-GR"/>
        </w:rPr>
      </w:pPr>
      <w:r w:rsidRPr="00FA6836">
        <w:rPr>
          <w:rFonts w:ascii="Times New Roman" w:eastAsia="Times New Roman" w:hAnsi="Times New Roman" w:cs="Times New Roman"/>
          <w:sz w:val="24"/>
          <w:szCs w:val="24"/>
          <w:lang w:eastAsia="el-GR"/>
        </w:rPr>
        <w:pict>
          <v:rect id="_x0000_i1025" style="width:277.65pt;height:.75pt" o:hrpct="0" o:hrstd="t" o:hrnoshade="t" o:hr="t" fillcolor="black" stroked="f"/>
        </w:pic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27" w:anchor="ntc1-L_2014286EL.01000601-E0001"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1</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Υπόμνημα χαρακτηριστικών των πεδίων:</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6"/>
        <w:gridCol w:w="8240"/>
      </w:tblGrid>
      <w:tr w:rsidR="00FA6836" w:rsidRPr="00FA6836" w:rsidTr="00FA6836">
        <w:trPr>
          <w:tblCellSpacing w:w="0" w:type="dxa"/>
        </w:trPr>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shd w:val="clear" w:color="auto" w:fill="FFFFFF"/>
            <w:hideMark/>
          </w:tcPr>
          <w:p w:rsidR="00FA6836" w:rsidRPr="00FA6836" w:rsidRDefault="00FA6836" w:rsidP="00FA6836">
            <w:pPr>
              <w:spacing w:before="60" w:after="60" w:line="240" w:lineRule="auto"/>
              <w:jc w:val="both"/>
              <w:rPr>
                <w:rFonts w:ascii="inherit" w:eastAsia="Times New Roman" w:hAnsi="inherit" w:cs="Times New Roman"/>
                <w:color w:val="000000"/>
                <w:sz w:val="19"/>
                <w:szCs w:val="19"/>
                <w:lang w:eastAsia="el-GR"/>
              </w:rPr>
            </w:pPr>
            <w:r w:rsidRPr="00FA6836">
              <w:rPr>
                <w:rFonts w:ascii="inherit" w:eastAsia="Times New Roman" w:hAnsi="inherit" w:cs="Times New Roman"/>
                <w:i/>
                <w:iCs/>
                <w:color w:val="000000"/>
                <w:sz w:val="19"/>
                <w:szCs w:val="19"/>
                <w:lang w:eastAsia="el-GR"/>
              </w:rPr>
              <w:t xml:space="preserve">τύπος: N = αριθμός, D = ημερομηνία, S = </w:t>
            </w:r>
            <w:proofErr w:type="spellStart"/>
            <w:r w:rsidRPr="00FA6836">
              <w:rPr>
                <w:rFonts w:ascii="inherit" w:eastAsia="Times New Roman" w:hAnsi="inherit" w:cs="Times New Roman"/>
                <w:i/>
                <w:iCs/>
                <w:color w:val="000000"/>
                <w:sz w:val="19"/>
                <w:szCs w:val="19"/>
                <w:lang w:eastAsia="el-GR"/>
              </w:rPr>
              <w:t>στοιχειοσειρά</w:t>
            </w:r>
            <w:proofErr w:type="spellEnd"/>
            <w:r w:rsidRPr="00FA6836">
              <w:rPr>
                <w:rFonts w:ascii="inherit" w:eastAsia="Times New Roman" w:hAnsi="inherit" w:cs="Times New Roman"/>
                <w:i/>
                <w:iCs/>
                <w:color w:val="000000"/>
                <w:sz w:val="19"/>
                <w:szCs w:val="19"/>
                <w:lang w:eastAsia="el-GR"/>
              </w:rPr>
              <w:t>, C = τετραγωνίδιο επιλογής, P = ποσοστό</w:t>
            </w:r>
          </w:p>
        </w:tc>
      </w:tr>
    </w:tbl>
    <w:p w:rsidR="00FA6836" w:rsidRPr="00FA6836" w:rsidRDefault="00FA6836" w:rsidP="00FA6836">
      <w:pPr>
        <w:spacing w:after="0" w:line="240" w:lineRule="auto"/>
        <w:rPr>
          <w:rFonts w:ascii="Times New Roman" w:eastAsia="Times New Roman" w:hAnsi="Times New Roman" w:cs="Times New Roman"/>
          <w:vanish/>
          <w:sz w:val="24"/>
          <w:szCs w:val="24"/>
          <w:lang w:eastAsia="el-GR"/>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02"/>
        <w:gridCol w:w="8204"/>
      </w:tblGrid>
      <w:tr w:rsidR="00FA6836" w:rsidRPr="00FA6836" w:rsidTr="00FA6836">
        <w:trPr>
          <w:tblCellSpacing w:w="0" w:type="dxa"/>
        </w:trPr>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shd w:val="clear" w:color="auto" w:fill="FFFFFF"/>
            <w:hideMark/>
          </w:tcPr>
          <w:p w:rsidR="00FA6836" w:rsidRPr="00FA6836" w:rsidRDefault="00FA6836" w:rsidP="00FA6836">
            <w:pPr>
              <w:spacing w:before="60" w:after="60" w:line="240" w:lineRule="auto"/>
              <w:jc w:val="both"/>
              <w:rPr>
                <w:rFonts w:ascii="inherit" w:eastAsia="Times New Roman" w:hAnsi="inherit" w:cs="Times New Roman"/>
                <w:color w:val="000000"/>
                <w:sz w:val="19"/>
                <w:szCs w:val="19"/>
                <w:lang w:eastAsia="el-GR"/>
              </w:rPr>
            </w:pPr>
            <w:r w:rsidRPr="00FA6836">
              <w:rPr>
                <w:rFonts w:ascii="inherit" w:eastAsia="Times New Roman" w:hAnsi="inherit" w:cs="Times New Roman"/>
                <w:i/>
                <w:iCs/>
                <w:color w:val="000000"/>
                <w:sz w:val="19"/>
                <w:szCs w:val="19"/>
                <w:lang w:eastAsia="el-GR"/>
              </w:rPr>
              <w:t>εισαγωγή: M = χειρωνακτικά, S = επιλογή, G = από το σύστημα</w:t>
            </w:r>
          </w:p>
        </w:tc>
      </w:tr>
    </w:tbl>
    <w:p w:rsidR="00FA6836" w:rsidRPr="00FA6836" w:rsidRDefault="00FA6836" w:rsidP="00FA6836">
      <w:pPr>
        <w:spacing w:after="0" w:line="240" w:lineRule="auto"/>
        <w:rPr>
          <w:rFonts w:ascii="Times New Roman" w:eastAsia="Times New Roman" w:hAnsi="Times New Roman" w:cs="Times New Roman"/>
          <w:vanish/>
          <w:sz w:val="24"/>
          <w:szCs w:val="24"/>
          <w:lang w:eastAsia="el-GR"/>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2"/>
        <w:gridCol w:w="8224"/>
      </w:tblGrid>
      <w:tr w:rsidR="00FA6836" w:rsidRPr="00FA6836" w:rsidTr="00FA6836">
        <w:trPr>
          <w:tblCellSpacing w:w="0" w:type="dxa"/>
        </w:trPr>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shd w:val="clear" w:color="auto" w:fill="FFFFFF"/>
            <w:hideMark/>
          </w:tcPr>
          <w:p w:rsidR="00FA6836" w:rsidRPr="00FA6836" w:rsidRDefault="00FA6836" w:rsidP="00FA6836">
            <w:pPr>
              <w:spacing w:before="60" w:after="60" w:line="240" w:lineRule="auto"/>
              <w:jc w:val="both"/>
              <w:rPr>
                <w:rFonts w:ascii="inherit" w:eastAsia="Times New Roman" w:hAnsi="inherit" w:cs="Times New Roman"/>
                <w:color w:val="000000"/>
                <w:sz w:val="19"/>
                <w:szCs w:val="19"/>
                <w:lang w:eastAsia="el-GR"/>
              </w:rPr>
            </w:pPr>
            <w:proofErr w:type="spellStart"/>
            <w:r w:rsidRPr="00FA6836">
              <w:rPr>
                <w:rFonts w:ascii="inherit" w:eastAsia="Times New Roman" w:hAnsi="inherit" w:cs="Times New Roman"/>
                <w:i/>
                <w:iCs/>
                <w:color w:val="000000"/>
                <w:sz w:val="19"/>
                <w:szCs w:val="19"/>
                <w:lang w:eastAsia="el-GR"/>
              </w:rPr>
              <w:t>maxlength</w:t>
            </w:r>
            <w:proofErr w:type="spellEnd"/>
            <w:r w:rsidRPr="00FA6836">
              <w:rPr>
                <w:rFonts w:ascii="inherit" w:eastAsia="Times New Roman" w:hAnsi="inherit" w:cs="Times New Roman"/>
                <w:i/>
                <w:iCs/>
                <w:color w:val="000000"/>
                <w:sz w:val="19"/>
                <w:szCs w:val="19"/>
                <w:lang w:eastAsia="el-GR"/>
              </w:rPr>
              <w:t xml:space="preserve"> = Μέγιστος αριθμός χαρακτήρων, συμπεριλαμβανομένων των κενών</w:t>
            </w:r>
          </w:p>
        </w:tc>
      </w:tr>
    </w:tbl>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28" w:anchor="ntc2-L_2014286EL.01000601-E0002"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2</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Σε περίπτωση σύμπραξης δημόσιου-ιδιωτικού τομέα όπου ο ιδιωτικός εταίρος επιλέγεται μετά την έγκριση της πράξης και προτείνεται ως δικαιούχος σύμφωνα με το άρθρο 63 παράγραφος 2 του κανονισμού (ΕΕ) αριθ. 1303/2013, η παρούσα ενότητα θα πρέπει να περιλαμβάνει πληροφορίες για τον οργανισμό δημοσίου δικαίου που είναι υπεύθυνος για την έναρξη της πράξης (δηλαδή την αναθέτουσα αρχή).</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29" w:anchor="ntc3-L_2014286EL.01000601-E0003"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3</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Το μεγάλο έργο ξεκίνησε κατά την περίοδο προγραμματισμού 2007-2013, ένα ή περισσότερα στάδια του έργου ολοκληρώθηκαν εντός της προαναφερθείσας περιόδου προγραμματισμού και το παρόν έργο αποτελεί στάδιο που θα εκτελεστεί και θα ολοκληρωθεί κατά την περίοδο προγραμματισμού 2014-2020 ή το μεγάλο έργο ξεκίνησε κατά την περίοδο προγραμματισμού 2014-2020 και το παρόν στάδιο του έργου αποτελεί στάδιο που θα περατωθεί ενώ το επόμενο στάδιο θα ολοκληρωθεί στην τρέχουσα ή στην επόμενη περίοδο προγραμματισμού.</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30" w:anchor="ntc4-L_2014286EL.01000601-E0004"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4</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Για έργα που εμπίπτουν στο άρθρο 103 του κανονισμού (ΕΕ) αριθ. 1303/2013, δεν απαιτείται να υποβληθεί η ανεξάρτητη έκθεση αξιολόγησης ποιότητας.</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31" w:anchor="ntc5-L_2014286EL.01000601-E0005"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5</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xml:space="preserve">  Παράρτημα I του εκτελεστικού κανονισμού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w:t>
      </w:r>
      <w:r w:rsidRPr="00FA6836">
        <w:rPr>
          <w:rFonts w:ascii="Times New Roman" w:eastAsia="Times New Roman" w:hAnsi="Times New Roman" w:cs="Times New Roman"/>
          <w:color w:val="000000"/>
          <w:sz w:val="19"/>
          <w:szCs w:val="19"/>
          <w:lang w:eastAsia="el-GR"/>
        </w:rPr>
        <w:lastRenderedPageBreak/>
        <w:t>των επιδόσεων και την ονοματολογία των κατηγοριών παρέμβασης για τα Ευρωπαϊκά Διαρθρωτικά και Επενδυτικά Ταμεία, εκτός αν ορίζεται διαφορετικά.</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32" w:anchor="ntc6-L_2014286EL.01000601-E0006"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6</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NACE-Αναθ.2, τετραψήφιος κωδικός: κανονισμός (ΕΚ) αριθ. 1893/2006 του Ευρωπαϊκού Κοινοβουλίου και του Συμβουλίου (</w:t>
      </w:r>
      <w:hyperlink r:id="rId33" w:history="1">
        <w:r w:rsidRPr="00FA6836">
          <w:rPr>
            <w:rFonts w:ascii="inherit" w:eastAsia="Times New Roman" w:hAnsi="inherit" w:cs="Times New Roman"/>
            <w:color w:val="0000FF"/>
            <w:sz w:val="19"/>
            <w:szCs w:val="19"/>
            <w:u w:val="single"/>
            <w:lang w:eastAsia="el-GR"/>
          </w:rPr>
          <w:t>ΕΕ L 393 της 30.12.2006, σ. 1</w:t>
        </w:r>
      </w:hyperlink>
      <w:r w:rsidRPr="00FA6836">
        <w:rPr>
          <w:rFonts w:ascii="Times New Roman" w:eastAsia="Times New Roman" w:hAnsi="Times New Roman" w:cs="Times New Roman"/>
          <w:color w:val="000000"/>
          <w:sz w:val="19"/>
          <w:szCs w:val="19"/>
          <w:lang w:eastAsia="el-GR"/>
        </w:rPr>
        <w:t>).</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34" w:anchor="ntc7-L_2014286EL.01000601-E0007"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7</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Κανονισμός (ΕΚ) αριθ. 1059/2003 του Ευρωπαϊκού Κοινοβουλίου και του Συμβουλίου (</w:t>
      </w:r>
      <w:hyperlink r:id="rId35" w:history="1">
        <w:r w:rsidRPr="00FA6836">
          <w:rPr>
            <w:rFonts w:ascii="inherit" w:eastAsia="Times New Roman" w:hAnsi="inherit" w:cs="Times New Roman"/>
            <w:color w:val="0000FF"/>
            <w:sz w:val="19"/>
            <w:szCs w:val="19"/>
            <w:u w:val="single"/>
            <w:lang w:eastAsia="el-GR"/>
          </w:rPr>
          <w:t>ΕΕ L 154 της 21.6.2003, σ. 1</w:t>
        </w:r>
      </w:hyperlink>
      <w:r w:rsidRPr="00FA6836">
        <w:rPr>
          <w:rFonts w:ascii="Times New Roman" w:eastAsia="Times New Roman" w:hAnsi="Times New Roman" w:cs="Times New Roman"/>
          <w:color w:val="000000"/>
          <w:sz w:val="19"/>
          <w:szCs w:val="19"/>
          <w:lang w:eastAsia="el-GR"/>
        </w:rPr>
        <w:t xml:space="preserve">), όπως τροποποιήθηκε. Να χρησιμοποιηθεί ο λεπτομερέστερος και </w:t>
      </w:r>
      <w:proofErr w:type="spellStart"/>
      <w:r w:rsidRPr="00FA6836">
        <w:rPr>
          <w:rFonts w:ascii="Times New Roman" w:eastAsia="Times New Roman" w:hAnsi="Times New Roman" w:cs="Times New Roman"/>
          <w:color w:val="000000"/>
          <w:sz w:val="19"/>
          <w:szCs w:val="19"/>
          <w:lang w:eastAsia="el-GR"/>
        </w:rPr>
        <w:t>συναφέστερος</w:t>
      </w:r>
      <w:proofErr w:type="spellEnd"/>
      <w:r w:rsidRPr="00FA6836">
        <w:rPr>
          <w:rFonts w:ascii="Times New Roman" w:eastAsia="Times New Roman" w:hAnsi="Times New Roman" w:cs="Times New Roman"/>
          <w:color w:val="000000"/>
          <w:sz w:val="19"/>
          <w:szCs w:val="19"/>
          <w:lang w:eastAsia="el-GR"/>
        </w:rPr>
        <w:t xml:space="preserve"> κωδικός NUTS III. Αν το έργο αφορά πολλές επιμέρους περιοχές επιπέδου NUTS III, συνιστάται η χρήση των κωδικών NUTS ΙΙΙ ή η χρήση κωδικών υψηλότερου επιπέδου.</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36" w:anchor="ntc8-L_2014286EL.01000601-E0008"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8</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Νέα κατασκευή = 1· επέκταση = 2· μετατροπή/εκσυγχρονισμός = 3· αλλαγή τοποθεσίας = 4· δημιουργία μέσω εξαγοράς = 5.</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37" w:anchor="ntc9-L_2014286EL.01000601-E0009"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9</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Συνδυασμένη Ονοματολογία (ΣΟ), κανονισμός (ΕΟΚ) αριθ. 2658/87 του Συμβουλίου (</w:t>
      </w:r>
      <w:hyperlink r:id="rId38" w:history="1">
        <w:r w:rsidRPr="00FA6836">
          <w:rPr>
            <w:rFonts w:ascii="inherit" w:eastAsia="Times New Roman" w:hAnsi="inherit" w:cs="Times New Roman"/>
            <w:color w:val="0000FF"/>
            <w:sz w:val="19"/>
            <w:szCs w:val="19"/>
            <w:u w:val="single"/>
            <w:lang w:eastAsia="el-GR"/>
          </w:rPr>
          <w:t>ΕΕ L 256 της 7.9.1987, σ. 1</w:t>
        </w:r>
      </w:hyperlink>
      <w:r w:rsidRPr="00FA6836">
        <w:rPr>
          <w:rFonts w:ascii="Times New Roman" w:eastAsia="Times New Roman" w:hAnsi="Times New Roman" w:cs="Times New Roman"/>
          <w:color w:val="000000"/>
          <w:sz w:val="19"/>
          <w:szCs w:val="19"/>
          <w:lang w:eastAsia="el-GR"/>
        </w:rPr>
        <w:t>).</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39" w:anchor="ntc10-L_2014286EL.01000601-E0010"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10</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xml:space="preserve">  Τα </w:t>
      </w:r>
      <w:proofErr w:type="spellStart"/>
      <w:r w:rsidRPr="00FA6836">
        <w:rPr>
          <w:rFonts w:ascii="Times New Roman" w:eastAsia="Times New Roman" w:hAnsi="Times New Roman" w:cs="Times New Roman"/>
          <w:color w:val="000000"/>
          <w:sz w:val="19"/>
          <w:szCs w:val="19"/>
          <w:lang w:eastAsia="el-GR"/>
        </w:rPr>
        <w:t>γεωχωρικά</w:t>
      </w:r>
      <w:proofErr w:type="spellEnd"/>
      <w:r w:rsidRPr="00FA6836">
        <w:rPr>
          <w:rFonts w:ascii="Times New Roman" w:eastAsia="Times New Roman" w:hAnsi="Times New Roman" w:cs="Times New Roman"/>
          <w:color w:val="000000"/>
          <w:sz w:val="19"/>
          <w:szCs w:val="19"/>
          <w:lang w:eastAsia="el-GR"/>
        </w:rPr>
        <w:t xml:space="preserve"> δεδομένα πρέπει να παρέχονται σε διανυσματική μορφή και να περιέχουν πολύγωνα, γραμμές ή/και σημεία για να αποτυπώνουν επακριβώς το έργο, κατά προτίμηση σε μορφή </w:t>
      </w:r>
      <w:proofErr w:type="spellStart"/>
      <w:r w:rsidRPr="00FA6836">
        <w:rPr>
          <w:rFonts w:ascii="Times New Roman" w:eastAsia="Times New Roman" w:hAnsi="Times New Roman" w:cs="Times New Roman"/>
          <w:color w:val="000000"/>
          <w:sz w:val="19"/>
          <w:szCs w:val="19"/>
          <w:lang w:eastAsia="el-GR"/>
        </w:rPr>
        <w:t>shapefile</w:t>
      </w:r>
      <w:proofErr w:type="spellEnd"/>
      <w:r w:rsidRPr="00FA6836">
        <w:rPr>
          <w:rFonts w:ascii="Times New Roman" w:eastAsia="Times New Roman" w:hAnsi="Times New Roman" w:cs="Times New Roman"/>
          <w:color w:val="000000"/>
          <w:sz w:val="19"/>
          <w:szCs w:val="19"/>
          <w:lang w:eastAsia="el-GR"/>
        </w:rPr>
        <w:t>.</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40" w:anchor="ntc11-L_2014286EL.01000601-E0011"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11</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Υπόμνημα χαρακτηριστικών των πεδίων:</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6"/>
        <w:gridCol w:w="8240"/>
      </w:tblGrid>
      <w:tr w:rsidR="00FA6836" w:rsidRPr="00FA6836" w:rsidTr="00FA6836">
        <w:trPr>
          <w:tblCellSpacing w:w="0" w:type="dxa"/>
        </w:trPr>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shd w:val="clear" w:color="auto" w:fill="FFFFFF"/>
            <w:hideMark/>
          </w:tcPr>
          <w:p w:rsidR="00FA6836" w:rsidRPr="00FA6836" w:rsidRDefault="00FA6836" w:rsidP="00FA6836">
            <w:pPr>
              <w:spacing w:before="60" w:after="60" w:line="240" w:lineRule="auto"/>
              <w:jc w:val="both"/>
              <w:rPr>
                <w:rFonts w:ascii="inherit" w:eastAsia="Times New Roman" w:hAnsi="inherit" w:cs="Times New Roman"/>
                <w:color w:val="000000"/>
                <w:sz w:val="19"/>
                <w:szCs w:val="19"/>
                <w:lang w:eastAsia="el-GR"/>
              </w:rPr>
            </w:pPr>
            <w:r w:rsidRPr="00FA6836">
              <w:rPr>
                <w:rFonts w:ascii="inherit" w:eastAsia="Times New Roman" w:hAnsi="inherit" w:cs="Times New Roman"/>
                <w:i/>
                <w:iCs/>
                <w:color w:val="000000"/>
                <w:sz w:val="19"/>
                <w:szCs w:val="19"/>
                <w:lang w:eastAsia="el-GR"/>
              </w:rPr>
              <w:t xml:space="preserve">τύπος: N = αριθμός, D = ημερομηνία, S = </w:t>
            </w:r>
            <w:proofErr w:type="spellStart"/>
            <w:r w:rsidRPr="00FA6836">
              <w:rPr>
                <w:rFonts w:ascii="inherit" w:eastAsia="Times New Roman" w:hAnsi="inherit" w:cs="Times New Roman"/>
                <w:i/>
                <w:iCs/>
                <w:color w:val="000000"/>
                <w:sz w:val="19"/>
                <w:szCs w:val="19"/>
                <w:lang w:eastAsia="el-GR"/>
              </w:rPr>
              <w:t>στοιχειοσειρά</w:t>
            </w:r>
            <w:proofErr w:type="spellEnd"/>
            <w:r w:rsidRPr="00FA6836">
              <w:rPr>
                <w:rFonts w:ascii="inherit" w:eastAsia="Times New Roman" w:hAnsi="inherit" w:cs="Times New Roman"/>
                <w:i/>
                <w:iCs/>
                <w:color w:val="000000"/>
                <w:sz w:val="19"/>
                <w:szCs w:val="19"/>
                <w:lang w:eastAsia="el-GR"/>
              </w:rPr>
              <w:t>, C = τετραγωνίδιο επιλογής, P = ποσοστό</w:t>
            </w:r>
          </w:p>
        </w:tc>
      </w:tr>
    </w:tbl>
    <w:p w:rsidR="00FA6836" w:rsidRPr="00FA6836" w:rsidRDefault="00FA6836" w:rsidP="00FA6836">
      <w:pPr>
        <w:spacing w:after="0" w:line="240" w:lineRule="auto"/>
        <w:rPr>
          <w:rFonts w:ascii="Times New Roman" w:eastAsia="Times New Roman" w:hAnsi="Times New Roman" w:cs="Times New Roman"/>
          <w:vanish/>
          <w:sz w:val="24"/>
          <w:szCs w:val="24"/>
          <w:lang w:eastAsia="el-GR"/>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02"/>
        <w:gridCol w:w="8204"/>
      </w:tblGrid>
      <w:tr w:rsidR="00FA6836" w:rsidRPr="00FA6836" w:rsidTr="00FA6836">
        <w:trPr>
          <w:tblCellSpacing w:w="0" w:type="dxa"/>
        </w:trPr>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shd w:val="clear" w:color="auto" w:fill="FFFFFF"/>
            <w:hideMark/>
          </w:tcPr>
          <w:p w:rsidR="00FA6836" w:rsidRPr="00FA6836" w:rsidRDefault="00FA6836" w:rsidP="00FA6836">
            <w:pPr>
              <w:spacing w:before="60" w:after="60" w:line="240" w:lineRule="auto"/>
              <w:jc w:val="both"/>
              <w:rPr>
                <w:rFonts w:ascii="inherit" w:eastAsia="Times New Roman" w:hAnsi="inherit" w:cs="Times New Roman"/>
                <w:color w:val="000000"/>
                <w:sz w:val="19"/>
                <w:szCs w:val="19"/>
                <w:lang w:eastAsia="el-GR"/>
              </w:rPr>
            </w:pPr>
            <w:r w:rsidRPr="00FA6836">
              <w:rPr>
                <w:rFonts w:ascii="inherit" w:eastAsia="Times New Roman" w:hAnsi="inherit" w:cs="Times New Roman"/>
                <w:i/>
                <w:iCs/>
                <w:color w:val="000000"/>
                <w:sz w:val="19"/>
                <w:szCs w:val="19"/>
                <w:lang w:eastAsia="el-GR"/>
              </w:rPr>
              <w:t>εισαγωγή: M = χειρωνακτικά, S = επιλογή, G = από το σύστημα</w:t>
            </w:r>
          </w:p>
        </w:tc>
      </w:tr>
    </w:tbl>
    <w:p w:rsidR="00FA6836" w:rsidRPr="00FA6836" w:rsidRDefault="00FA6836" w:rsidP="00FA6836">
      <w:pPr>
        <w:spacing w:after="0" w:line="240" w:lineRule="auto"/>
        <w:rPr>
          <w:rFonts w:ascii="Times New Roman" w:eastAsia="Times New Roman" w:hAnsi="Times New Roman" w:cs="Times New Roman"/>
          <w:vanish/>
          <w:sz w:val="24"/>
          <w:szCs w:val="24"/>
          <w:lang w:eastAsia="el-GR"/>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2"/>
        <w:gridCol w:w="8224"/>
      </w:tblGrid>
      <w:tr w:rsidR="00FA6836" w:rsidRPr="00FA6836" w:rsidTr="00FA6836">
        <w:trPr>
          <w:tblCellSpacing w:w="0" w:type="dxa"/>
        </w:trPr>
        <w:tc>
          <w:tcPr>
            <w:tcW w:w="0" w:type="auto"/>
            <w:shd w:val="clear" w:color="auto" w:fill="FFFFFF"/>
            <w:hideMark/>
          </w:tcPr>
          <w:p w:rsidR="00FA6836" w:rsidRPr="00FA6836" w:rsidRDefault="00FA6836" w:rsidP="00FA6836">
            <w:pPr>
              <w:spacing w:before="120" w:after="0" w:line="240" w:lineRule="auto"/>
              <w:jc w:val="both"/>
              <w:rPr>
                <w:rFonts w:ascii="inherit" w:eastAsia="Times New Roman" w:hAnsi="inherit" w:cs="Times New Roman"/>
                <w:color w:val="000000"/>
                <w:sz w:val="24"/>
                <w:szCs w:val="24"/>
                <w:lang w:eastAsia="el-GR"/>
              </w:rPr>
            </w:pPr>
            <w:r w:rsidRPr="00FA6836">
              <w:rPr>
                <w:rFonts w:ascii="inherit" w:eastAsia="Times New Roman" w:hAnsi="inherit" w:cs="Times New Roman"/>
                <w:color w:val="000000"/>
                <w:sz w:val="24"/>
                <w:szCs w:val="24"/>
                <w:lang w:eastAsia="el-GR"/>
              </w:rPr>
              <w:t> </w:t>
            </w:r>
          </w:p>
        </w:tc>
        <w:tc>
          <w:tcPr>
            <w:tcW w:w="0" w:type="auto"/>
            <w:shd w:val="clear" w:color="auto" w:fill="FFFFFF"/>
            <w:hideMark/>
          </w:tcPr>
          <w:p w:rsidR="00FA6836" w:rsidRPr="00FA6836" w:rsidRDefault="00FA6836" w:rsidP="00FA6836">
            <w:pPr>
              <w:spacing w:before="60" w:after="60" w:line="240" w:lineRule="auto"/>
              <w:jc w:val="both"/>
              <w:rPr>
                <w:rFonts w:ascii="inherit" w:eastAsia="Times New Roman" w:hAnsi="inherit" w:cs="Times New Roman"/>
                <w:color w:val="000000"/>
                <w:sz w:val="19"/>
                <w:szCs w:val="19"/>
                <w:lang w:eastAsia="el-GR"/>
              </w:rPr>
            </w:pPr>
            <w:proofErr w:type="spellStart"/>
            <w:r w:rsidRPr="00FA6836">
              <w:rPr>
                <w:rFonts w:ascii="inherit" w:eastAsia="Times New Roman" w:hAnsi="inherit" w:cs="Times New Roman"/>
                <w:i/>
                <w:iCs/>
                <w:color w:val="000000"/>
                <w:sz w:val="19"/>
                <w:szCs w:val="19"/>
                <w:lang w:eastAsia="el-GR"/>
              </w:rPr>
              <w:t>max</w:t>
            </w:r>
            <w:proofErr w:type="spellEnd"/>
            <w:r w:rsidRPr="00FA6836">
              <w:rPr>
                <w:rFonts w:ascii="inherit" w:eastAsia="Times New Roman" w:hAnsi="inherit" w:cs="Times New Roman"/>
                <w:i/>
                <w:iCs/>
                <w:color w:val="000000"/>
                <w:sz w:val="19"/>
                <w:szCs w:val="19"/>
                <w:lang w:eastAsia="el-GR"/>
              </w:rPr>
              <w:t xml:space="preserve"> </w:t>
            </w:r>
            <w:proofErr w:type="spellStart"/>
            <w:r w:rsidRPr="00FA6836">
              <w:rPr>
                <w:rFonts w:ascii="inherit" w:eastAsia="Times New Roman" w:hAnsi="inherit" w:cs="Times New Roman"/>
                <w:i/>
                <w:iCs/>
                <w:color w:val="000000"/>
                <w:sz w:val="19"/>
                <w:szCs w:val="19"/>
                <w:lang w:eastAsia="el-GR"/>
              </w:rPr>
              <w:t>length</w:t>
            </w:r>
            <w:proofErr w:type="spellEnd"/>
            <w:r w:rsidRPr="00FA6836">
              <w:rPr>
                <w:rFonts w:ascii="inherit" w:eastAsia="Times New Roman" w:hAnsi="inherit" w:cs="Times New Roman"/>
                <w:i/>
                <w:iCs/>
                <w:color w:val="000000"/>
                <w:sz w:val="19"/>
                <w:szCs w:val="19"/>
                <w:lang w:eastAsia="el-GR"/>
              </w:rPr>
              <w:t xml:space="preserve"> = Μέγιστος αριθμός χαρακτήρων, συμπεριλαμβανομένων των κενών</w:t>
            </w:r>
          </w:p>
        </w:tc>
      </w:tr>
    </w:tbl>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41" w:anchor="ntc12-L_2014286EL.01000601-E0012"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12</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Η παρούσα αίτηση δεν αντικαθιστά την κοινοποίηση στην Επιτροπή σύμφωνα με το άρθρο 108 παράγραφος 3 της Συνθήκης. Μια θετική απόφαση της Επιτροπής για το μεγάλο έργο βάσει του κανονισμού (ΕΕ) αριθ. 1303/2013 δεν συνιστά έγκριση κρατικής ενίσχυσης.</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42" w:anchor="ntc13-L_2014286EL.01000601-E0013"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13</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Ως «ακαθάριστο ισοδύναμο επιχορήγησης» (ΑΙΕ) νοείται η προεξοφλημένη αξία κάθε ενίσχυσης εκφραζόμενη ως ποσοστό προεξοφλημένης αξίας των επιλέξιμων δαπανών, όπως υπολογίζεται τη στιγμή της χορήγησης της ενίσχυσης βάσει του επιτοκίου αναφοράς που ισχύει τη δεδομένη ημερομηνία.</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43" w:anchor="ntc14-L_2014286EL.01000601-E0014"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14</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Οι κανόνες για τις κρατικές ενισχύσεις περιλαμβάνουν διατάξεις για τις επιλέξιμες δαπάνες. Σε αυτήν τη στήλη τα κράτη μέλη πρέπει να δηλώσουν το συνολικό ποσό των επιλέξιμων δαπανών με βάση τους κανόνες για τις κρατικές ενισχύσεις που έχουν εφαρμοστεί.</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44" w:anchor="ntc15-L_2014286EL.01000601-E0015"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15</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Απόφαση της Επιτροπής, της 20ής Δεκεμβρίου 2011, σχετικά με την εφαρμογή του άρθρου 106 παράγραφος 2 της Συνθήκης για τη λειτουργία της Ευρωπαϊκής Ένωσης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 (</w:t>
      </w:r>
      <w:hyperlink r:id="rId45" w:history="1">
        <w:r w:rsidRPr="00FA6836">
          <w:rPr>
            <w:rFonts w:ascii="inherit" w:eastAsia="Times New Roman" w:hAnsi="inherit" w:cs="Times New Roman"/>
            <w:color w:val="0000FF"/>
            <w:sz w:val="19"/>
            <w:szCs w:val="19"/>
            <w:u w:val="single"/>
            <w:lang w:eastAsia="el-GR"/>
          </w:rPr>
          <w:t>ΕΕ L 7 της 11.1.2012, σ. 3</w:t>
        </w:r>
      </w:hyperlink>
      <w:r w:rsidRPr="00FA6836">
        <w:rPr>
          <w:rFonts w:ascii="Times New Roman" w:eastAsia="Times New Roman" w:hAnsi="Times New Roman" w:cs="Times New Roman"/>
          <w:color w:val="000000"/>
          <w:sz w:val="19"/>
          <w:szCs w:val="19"/>
          <w:lang w:eastAsia="el-GR"/>
        </w:rPr>
        <w:t>).</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46" w:anchor="ntc16-L_2014286EL.01000601-E0016"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16</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Κανονισμός (ΕΚ) αριθ. 1370/2007 του Ευρωπαϊκού Κοινοβουλίου και του Συμβουλίου, της 23ης Οκτωβρίου 2007, για τις δημόσιες επιβατικές σιδηροδρομικές και οδικές μεταφορές και την κατάργηση των κανονισμών του Συμβουλίου (ΕΟΚ) αριθ. 1191/69 και (ΕΟΚ) αριθ. 1107/70 (</w:t>
      </w:r>
      <w:hyperlink r:id="rId47" w:history="1">
        <w:r w:rsidRPr="00FA6836">
          <w:rPr>
            <w:rFonts w:ascii="inherit" w:eastAsia="Times New Roman" w:hAnsi="inherit" w:cs="Times New Roman"/>
            <w:color w:val="0000FF"/>
            <w:sz w:val="19"/>
            <w:szCs w:val="19"/>
            <w:u w:val="single"/>
            <w:lang w:eastAsia="el-GR"/>
          </w:rPr>
          <w:t>ΕΕ L 315 της 3.12.2007, σ. 1</w:t>
        </w:r>
      </w:hyperlink>
      <w:r w:rsidRPr="00FA6836">
        <w:rPr>
          <w:rFonts w:ascii="Times New Roman" w:eastAsia="Times New Roman" w:hAnsi="Times New Roman" w:cs="Times New Roman"/>
          <w:color w:val="000000"/>
          <w:sz w:val="19"/>
          <w:szCs w:val="19"/>
          <w:lang w:eastAsia="el-GR"/>
        </w:rPr>
        <w:t>).</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48" w:anchor="ntc17-L_2014286EL.01000601-E0017"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17</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Όπως απαιτείται σύμφωνα με το άρθρο 102 παράγραφος 1 στοιχείο α) σημείο iv) του κανονισμού (EE) αριθ. 1303/2013.</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49" w:anchor="ntc18-L_2014286EL.01000601-E0018"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18</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Δυνάμει του άρθρου 71 παράγραφος 1 στοιχείο α) ή παράγραφος 2 του κανονισμού (ΕΕ) αριθ. 1303/2013.</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50" w:anchor="ntc19-L_2014286EL.01000601-E0019"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19</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Οι υπηρεσίες της Επιτροπής παρείχαν καθοδήγηση στα κράτη μέλη για να διευκολύνουν την αξιολόγηση εφόσον οι επενδύσεις σε υποδομές ήταν πιθανό να συνιστούν κρατική ενίσχυση. Συγκεκριμένα, οι υπηρεσίες της Επιτροπής προετοίμασαν αναλυτικά δίκτυα. Επί του παρόντος καταρτίζεται ανακοίνωση για την έννοια της ενίσχυσης. Η Επιτροπή καλεί τα κράτη μέλη να αξιοποιήσουν τα αναλυτικά δίκτυα και τη μελλοντική ανακοίνωση για να εξηγήσουν για ποιον λόγο θεωρείται ότι η στήριξη δεν συνιστά χορήγηση κρατικής ενίσχυσης.</w:t>
      </w:r>
    </w:p>
    <w:p w:rsidR="00FA6836" w:rsidRPr="00FA6836" w:rsidRDefault="00FA6836" w:rsidP="00FA6836">
      <w:pPr>
        <w:shd w:val="clear" w:color="auto" w:fill="FFFFFF"/>
        <w:spacing w:before="60" w:after="60" w:line="240" w:lineRule="auto"/>
        <w:jc w:val="both"/>
        <w:rPr>
          <w:rFonts w:ascii="Times New Roman" w:eastAsia="Times New Roman" w:hAnsi="Times New Roman" w:cs="Times New Roman"/>
          <w:color w:val="000000"/>
          <w:sz w:val="19"/>
          <w:szCs w:val="19"/>
          <w:lang w:eastAsia="el-GR"/>
        </w:rPr>
      </w:pPr>
      <w:hyperlink r:id="rId51" w:anchor="ntc20-L_2014286EL.01000601-E0020" w:history="1">
        <w:r w:rsidRPr="00FA6836">
          <w:rPr>
            <w:rFonts w:ascii="inherit" w:eastAsia="Times New Roman" w:hAnsi="inherit" w:cs="Times New Roman"/>
            <w:color w:val="0000FF"/>
            <w:sz w:val="19"/>
            <w:szCs w:val="19"/>
            <w:u w:val="single"/>
            <w:lang w:eastAsia="el-GR"/>
          </w:rPr>
          <w:t>(</w:t>
        </w:r>
        <w:r w:rsidRPr="00FA6836">
          <w:rPr>
            <w:rFonts w:ascii="inherit" w:eastAsia="Times New Roman" w:hAnsi="inherit" w:cs="Times New Roman"/>
            <w:color w:val="0000FF"/>
            <w:sz w:val="13"/>
            <w:szCs w:val="13"/>
            <w:u w:val="single"/>
            <w:vertAlign w:val="superscript"/>
            <w:lang w:eastAsia="el-GR"/>
          </w:rPr>
          <w:t>20</w:t>
        </w:r>
        <w:r w:rsidRPr="00FA6836">
          <w:rPr>
            <w:rFonts w:ascii="inherit" w:eastAsia="Times New Roman" w:hAnsi="inherit" w:cs="Times New Roman"/>
            <w:color w:val="0000FF"/>
            <w:sz w:val="19"/>
            <w:szCs w:val="19"/>
            <w:u w:val="single"/>
            <w:lang w:eastAsia="el-GR"/>
          </w:rPr>
          <w:t>)</w:t>
        </w:r>
      </w:hyperlink>
      <w:r w:rsidRPr="00FA6836">
        <w:rPr>
          <w:rFonts w:ascii="Times New Roman" w:eastAsia="Times New Roman" w:hAnsi="Times New Roman" w:cs="Times New Roman"/>
          <w:color w:val="000000"/>
          <w:sz w:val="19"/>
          <w:szCs w:val="19"/>
          <w:lang w:eastAsia="el-GR"/>
        </w:rPr>
        <w:t>  Δεν έχει ακόμη δημοσιευθεί στην Επίσημη Εφημερίδα.</w:t>
      </w:r>
    </w:p>
    <w:p w:rsidR="004D4B37" w:rsidRDefault="004D4B37"/>
    <w:sectPr w:rsidR="004D4B3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836"/>
    <w:rsid w:val="004D4B37"/>
    <w:rsid w:val="00FA68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ti">
    <w:name w:val="doc-ti"/>
    <w:basedOn w:val="a"/>
    <w:rsid w:val="00FA683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i-grseq-1">
    <w:name w:val="ti-grseq-1"/>
    <w:basedOn w:val="a"/>
    <w:rsid w:val="00FA683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bold">
    <w:name w:val="bold"/>
    <w:basedOn w:val="a0"/>
    <w:rsid w:val="00FA6836"/>
  </w:style>
  <w:style w:type="paragraph" w:customStyle="1" w:styleId="tbl-txt">
    <w:name w:val="tbl-txt"/>
    <w:basedOn w:val="a"/>
    <w:rsid w:val="00FA683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italic">
    <w:name w:val="italic"/>
    <w:basedOn w:val="a0"/>
    <w:rsid w:val="00FA6836"/>
  </w:style>
  <w:style w:type="character" w:customStyle="1" w:styleId="apple-converted-space">
    <w:name w:val="apple-converted-space"/>
    <w:basedOn w:val="a0"/>
    <w:rsid w:val="00FA6836"/>
  </w:style>
  <w:style w:type="character" w:styleId="-">
    <w:name w:val="Hyperlink"/>
    <w:basedOn w:val="a0"/>
    <w:uiPriority w:val="99"/>
    <w:semiHidden/>
    <w:unhideWhenUsed/>
    <w:rsid w:val="00FA6836"/>
    <w:rPr>
      <w:color w:val="0000FF"/>
      <w:u w:val="single"/>
    </w:rPr>
  </w:style>
  <w:style w:type="character" w:styleId="-0">
    <w:name w:val="FollowedHyperlink"/>
    <w:basedOn w:val="a0"/>
    <w:uiPriority w:val="99"/>
    <w:semiHidden/>
    <w:unhideWhenUsed/>
    <w:rsid w:val="00FA6836"/>
    <w:rPr>
      <w:color w:val="800080"/>
      <w:u w:val="single"/>
    </w:rPr>
  </w:style>
  <w:style w:type="character" w:customStyle="1" w:styleId="super">
    <w:name w:val="super"/>
    <w:basedOn w:val="a0"/>
    <w:rsid w:val="00FA6836"/>
  </w:style>
  <w:style w:type="paragraph" w:customStyle="1" w:styleId="normal">
    <w:name w:val="normal"/>
    <w:basedOn w:val="a"/>
    <w:rsid w:val="00FA683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bl-hdr">
    <w:name w:val="tbl-hdr"/>
    <w:basedOn w:val="a"/>
    <w:rsid w:val="00FA683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Web">
    <w:name w:val="Normal (Web)"/>
    <w:basedOn w:val="a"/>
    <w:uiPriority w:val="99"/>
    <w:semiHidden/>
    <w:unhideWhenUsed/>
    <w:rsid w:val="00FA683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note">
    <w:name w:val="note"/>
    <w:basedOn w:val="a"/>
    <w:rsid w:val="00FA6836"/>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ti">
    <w:name w:val="doc-ti"/>
    <w:basedOn w:val="a"/>
    <w:rsid w:val="00FA683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i-grseq-1">
    <w:name w:val="ti-grseq-1"/>
    <w:basedOn w:val="a"/>
    <w:rsid w:val="00FA683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bold">
    <w:name w:val="bold"/>
    <w:basedOn w:val="a0"/>
    <w:rsid w:val="00FA6836"/>
  </w:style>
  <w:style w:type="paragraph" w:customStyle="1" w:styleId="tbl-txt">
    <w:name w:val="tbl-txt"/>
    <w:basedOn w:val="a"/>
    <w:rsid w:val="00FA683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italic">
    <w:name w:val="italic"/>
    <w:basedOn w:val="a0"/>
    <w:rsid w:val="00FA6836"/>
  </w:style>
  <w:style w:type="character" w:customStyle="1" w:styleId="apple-converted-space">
    <w:name w:val="apple-converted-space"/>
    <w:basedOn w:val="a0"/>
    <w:rsid w:val="00FA6836"/>
  </w:style>
  <w:style w:type="character" w:styleId="-">
    <w:name w:val="Hyperlink"/>
    <w:basedOn w:val="a0"/>
    <w:uiPriority w:val="99"/>
    <w:semiHidden/>
    <w:unhideWhenUsed/>
    <w:rsid w:val="00FA6836"/>
    <w:rPr>
      <w:color w:val="0000FF"/>
      <w:u w:val="single"/>
    </w:rPr>
  </w:style>
  <w:style w:type="character" w:styleId="-0">
    <w:name w:val="FollowedHyperlink"/>
    <w:basedOn w:val="a0"/>
    <w:uiPriority w:val="99"/>
    <w:semiHidden/>
    <w:unhideWhenUsed/>
    <w:rsid w:val="00FA6836"/>
    <w:rPr>
      <w:color w:val="800080"/>
      <w:u w:val="single"/>
    </w:rPr>
  </w:style>
  <w:style w:type="character" w:customStyle="1" w:styleId="super">
    <w:name w:val="super"/>
    <w:basedOn w:val="a0"/>
    <w:rsid w:val="00FA6836"/>
  </w:style>
  <w:style w:type="paragraph" w:customStyle="1" w:styleId="normal">
    <w:name w:val="normal"/>
    <w:basedOn w:val="a"/>
    <w:rsid w:val="00FA683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bl-hdr">
    <w:name w:val="tbl-hdr"/>
    <w:basedOn w:val="a"/>
    <w:rsid w:val="00FA683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Web">
    <w:name w:val="Normal (Web)"/>
    <w:basedOn w:val="a"/>
    <w:uiPriority w:val="99"/>
    <w:semiHidden/>
    <w:unhideWhenUsed/>
    <w:rsid w:val="00FA683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note">
    <w:name w:val="note"/>
    <w:basedOn w:val="a"/>
    <w:rsid w:val="00FA6836"/>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893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EL/TXT/HTML/?uri=CELEX:32014R1011&amp;from=EL" TargetMode="External"/><Relationship Id="rId18" Type="http://schemas.openxmlformats.org/officeDocument/2006/relationships/hyperlink" Target="http://eur-lex.europa.eu/legal-content/EL/TXT/HTML/?uri=CELEX:32014R1011&amp;from=EL" TargetMode="External"/><Relationship Id="rId26" Type="http://schemas.openxmlformats.org/officeDocument/2006/relationships/hyperlink" Target="http://eur-lex.europa.eu/legal-content/EL/TXT/HTML/?uri=CELEX:32014R1011&amp;from=EL" TargetMode="External"/><Relationship Id="rId39" Type="http://schemas.openxmlformats.org/officeDocument/2006/relationships/hyperlink" Target="http://eur-lex.europa.eu/legal-content/EL/TXT/HTML/?uri=CELEX:32014R1011&amp;from=EL" TargetMode="External"/><Relationship Id="rId3" Type="http://schemas.openxmlformats.org/officeDocument/2006/relationships/settings" Target="settings.xml"/><Relationship Id="rId21" Type="http://schemas.openxmlformats.org/officeDocument/2006/relationships/hyperlink" Target="http://eur-lex.europa.eu/legal-content/EL/TXT/HTML/?uri=CELEX:32014R1011&amp;from=EL" TargetMode="External"/><Relationship Id="rId34" Type="http://schemas.openxmlformats.org/officeDocument/2006/relationships/hyperlink" Target="http://eur-lex.europa.eu/legal-content/EL/TXT/HTML/?uri=CELEX:32014R1011&amp;from=EL" TargetMode="External"/><Relationship Id="rId42" Type="http://schemas.openxmlformats.org/officeDocument/2006/relationships/hyperlink" Target="http://eur-lex.europa.eu/legal-content/EL/TXT/HTML/?uri=CELEX:32014R1011&amp;from=EL" TargetMode="External"/><Relationship Id="rId47" Type="http://schemas.openxmlformats.org/officeDocument/2006/relationships/hyperlink" Target="http://eur-lex.europa.eu/legal-content/EL/AUTO/?uri=OJ:L:2007:315:TOC" TargetMode="External"/><Relationship Id="rId50" Type="http://schemas.openxmlformats.org/officeDocument/2006/relationships/hyperlink" Target="http://eur-lex.europa.eu/legal-content/EL/TXT/HTML/?uri=CELEX:32014R1011&amp;from=EL" TargetMode="External"/><Relationship Id="rId7" Type="http://schemas.openxmlformats.org/officeDocument/2006/relationships/hyperlink" Target="http://eur-lex.europa.eu/legal-content/EL/TXT/HTML/?uri=CELEX:32014R1011&amp;from=EL" TargetMode="External"/><Relationship Id="rId12" Type="http://schemas.openxmlformats.org/officeDocument/2006/relationships/hyperlink" Target="http://eur-lex.europa.eu/legal-content/EL/TXT/HTML/?uri=CELEX:32014R1011&amp;from=EL" TargetMode="External"/><Relationship Id="rId17" Type="http://schemas.openxmlformats.org/officeDocument/2006/relationships/hyperlink" Target="http://eur-lex.europa.eu/legal-content/EL/TXT/HTML/?uri=CELEX:32014R1011&amp;from=EL" TargetMode="External"/><Relationship Id="rId25" Type="http://schemas.openxmlformats.org/officeDocument/2006/relationships/hyperlink" Target="http://eur-lex.europa.eu/legal-content/EL/TXT/HTML/?uri=CELEX:32014R1011&amp;from=EL" TargetMode="External"/><Relationship Id="rId33" Type="http://schemas.openxmlformats.org/officeDocument/2006/relationships/hyperlink" Target="http://eur-lex.europa.eu/legal-content/EL/AUTO/?uri=OJ:L:2006:393:TOC" TargetMode="External"/><Relationship Id="rId38" Type="http://schemas.openxmlformats.org/officeDocument/2006/relationships/hyperlink" Target="http://eur-lex.europa.eu/legal-content/EL/AUTO/?uri=OJ:L:1987:256:TOC" TargetMode="External"/><Relationship Id="rId46" Type="http://schemas.openxmlformats.org/officeDocument/2006/relationships/hyperlink" Target="http://eur-lex.europa.eu/legal-content/EL/TXT/HTML/?uri=CELEX:32014R1011&amp;from=EL" TargetMode="External"/><Relationship Id="rId2" Type="http://schemas.microsoft.com/office/2007/relationships/stylesWithEffects" Target="stylesWithEffects.xml"/><Relationship Id="rId16" Type="http://schemas.openxmlformats.org/officeDocument/2006/relationships/hyperlink" Target="http://eur-lex.europa.eu/legal-content/EL/TXT/HTML/?uri=CELEX:32014R1011&amp;from=EL" TargetMode="External"/><Relationship Id="rId20" Type="http://schemas.openxmlformats.org/officeDocument/2006/relationships/hyperlink" Target="http://eur-lex.europa.eu/legal-content/EL/TXT/HTML/?uri=CELEX:32014R1011&amp;from=EL" TargetMode="External"/><Relationship Id="rId29" Type="http://schemas.openxmlformats.org/officeDocument/2006/relationships/hyperlink" Target="http://eur-lex.europa.eu/legal-content/EL/TXT/HTML/?uri=CELEX:32014R1011&amp;from=EL" TargetMode="External"/><Relationship Id="rId41" Type="http://schemas.openxmlformats.org/officeDocument/2006/relationships/hyperlink" Target="http://eur-lex.europa.eu/legal-content/EL/TXT/HTML/?uri=CELEX:32014R1011&amp;from=EL" TargetMode="External"/><Relationship Id="rId1" Type="http://schemas.openxmlformats.org/officeDocument/2006/relationships/styles" Target="styles.xml"/><Relationship Id="rId6" Type="http://schemas.openxmlformats.org/officeDocument/2006/relationships/hyperlink" Target="http://eur-lex.europa.eu/legal-content/EL/TXT/HTML/?uri=CELEX:32014R1011&amp;from=EL" TargetMode="External"/><Relationship Id="rId11" Type="http://schemas.openxmlformats.org/officeDocument/2006/relationships/hyperlink" Target="http://eur-lex.europa.eu/legal-content/EL/TXT/HTML/?uri=CELEX:32014R1011&amp;from=EL" TargetMode="External"/><Relationship Id="rId24" Type="http://schemas.openxmlformats.org/officeDocument/2006/relationships/hyperlink" Target="http://eur-lex.europa.eu/legal-content/EL/TXT/HTML/?uri=CELEX:32014R1011&amp;from=EL" TargetMode="External"/><Relationship Id="rId32" Type="http://schemas.openxmlformats.org/officeDocument/2006/relationships/hyperlink" Target="http://eur-lex.europa.eu/legal-content/EL/TXT/HTML/?uri=CELEX:32014R1011&amp;from=EL" TargetMode="External"/><Relationship Id="rId37" Type="http://schemas.openxmlformats.org/officeDocument/2006/relationships/hyperlink" Target="http://eur-lex.europa.eu/legal-content/EL/TXT/HTML/?uri=CELEX:32014R1011&amp;from=EL" TargetMode="External"/><Relationship Id="rId40" Type="http://schemas.openxmlformats.org/officeDocument/2006/relationships/hyperlink" Target="http://eur-lex.europa.eu/legal-content/EL/TXT/HTML/?uri=CELEX:32014R1011&amp;from=EL" TargetMode="External"/><Relationship Id="rId45" Type="http://schemas.openxmlformats.org/officeDocument/2006/relationships/hyperlink" Target="http://eur-lex.europa.eu/legal-content/EL/AUTO/?uri=OJ:L:2012:007:TOC" TargetMode="External"/><Relationship Id="rId53" Type="http://schemas.openxmlformats.org/officeDocument/2006/relationships/theme" Target="theme/theme1.xml"/><Relationship Id="rId5" Type="http://schemas.openxmlformats.org/officeDocument/2006/relationships/hyperlink" Target="http://eur-lex.europa.eu/legal-content/EL/TXT/HTML/?uri=CELEX:32014R1011&amp;from=EL" TargetMode="External"/><Relationship Id="rId15" Type="http://schemas.openxmlformats.org/officeDocument/2006/relationships/hyperlink" Target="http://eur-lex.europa.eu/legal-content/EL/TXT/HTML/?uri=CELEX:32014R1011&amp;from=EL" TargetMode="External"/><Relationship Id="rId23" Type="http://schemas.openxmlformats.org/officeDocument/2006/relationships/hyperlink" Target="http://eur-lex.europa.eu/legal-content/EL/TXT/HTML/?uri=CELEX:32014R1011&amp;from=EL" TargetMode="External"/><Relationship Id="rId28" Type="http://schemas.openxmlformats.org/officeDocument/2006/relationships/hyperlink" Target="http://eur-lex.europa.eu/legal-content/EL/TXT/HTML/?uri=CELEX:32014R1011&amp;from=EL" TargetMode="External"/><Relationship Id="rId36" Type="http://schemas.openxmlformats.org/officeDocument/2006/relationships/hyperlink" Target="http://eur-lex.europa.eu/legal-content/EL/TXT/HTML/?uri=CELEX:32014R1011&amp;from=EL" TargetMode="External"/><Relationship Id="rId49" Type="http://schemas.openxmlformats.org/officeDocument/2006/relationships/hyperlink" Target="http://eur-lex.europa.eu/legal-content/EL/TXT/HTML/?uri=CELEX:32014R1011&amp;from=EL" TargetMode="External"/><Relationship Id="rId10" Type="http://schemas.openxmlformats.org/officeDocument/2006/relationships/hyperlink" Target="http://eur-lex.europa.eu/legal-content/EL/TXT/HTML/?uri=CELEX:32014R1011&amp;from=EL" TargetMode="External"/><Relationship Id="rId19" Type="http://schemas.openxmlformats.org/officeDocument/2006/relationships/hyperlink" Target="http://eur-lex.europa.eu/legal-content/EL/TXT/HTML/?uri=CELEX:32014R1011&amp;from=EL" TargetMode="External"/><Relationship Id="rId31" Type="http://schemas.openxmlformats.org/officeDocument/2006/relationships/hyperlink" Target="http://eur-lex.europa.eu/legal-content/EL/TXT/HTML/?uri=CELEX:32014R1011&amp;from=EL" TargetMode="External"/><Relationship Id="rId44" Type="http://schemas.openxmlformats.org/officeDocument/2006/relationships/hyperlink" Target="http://eur-lex.europa.eu/legal-content/EL/TXT/HTML/?uri=CELEX:32014R1011&amp;from=EL"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lex.europa.eu/legal-content/EL/TXT/HTML/?uri=CELEX:32014R1011&amp;from=EL" TargetMode="External"/><Relationship Id="rId14" Type="http://schemas.openxmlformats.org/officeDocument/2006/relationships/hyperlink" Target="http://eur-lex.europa.eu/legal-content/EL/TXT/HTML/?uri=CELEX:32014R1011&amp;from=EL" TargetMode="External"/><Relationship Id="rId22" Type="http://schemas.openxmlformats.org/officeDocument/2006/relationships/hyperlink" Target="http://eur-lex.europa.eu/legal-content/EL/TXT/HTML/?uri=CELEX:32014R1011&amp;from=EL" TargetMode="External"/><Relationship Id="rId27" Type="http://schemas.openxmlformats.org/officeDocument/2006/relationships/hyperlink" Target="http://eur-lex.europa.eu/legal-content/EL/TXT/HTML/?uri=CELEX:32014R1011&amp;from=EL" TargetMode="External"/><Relationship Id="rId30" Type="http://schemas.openxmlformats.org/officeDocument/2006/relationships/hyperlink" Target="http://eur-lex.europa.eu/legal-content/EL/TXT/HTML/?uri=CELEX:32014R1011&amp;from=EL" TargetMode="External"/><Relationship Id="rId35" Type="http://schemas.openxmlformats.org/officeDocument/2006/relationships/hyperlink" Target="http://eur-lex.europa.eu/legal-content/EL/AUTO/?uri=OJ:L:2003:154:TOC" TargetMode="External"/><Relationship Id="rId43" Type="http://schemas.openxmlformats.org/officeDocument/2006/relationships/hyperlink" Target="http://eur-lex.europa.eu/legal-content/EL/TXT/HTML/?uri=CELEX:32014R1011&amp;from=EL" TargetMode="External"/><Relationship Id="rId48" Type="http://schemas.openxmlformats.org/officeDocument/2006/relationships/hyperlink" Target="http://eur-lex.europa.eu/legal-content/EL/TXT/HTML/?uri=CELEX:32014R1011&amp;from=EL" TargetMode="External"/><Relationship Id="rId8" Type="http://schemas.openxmlformats.org/officeDocument/2006/relationships/hyperlink" Target="http://eur-lex.europa.eu/legal-content/EL/TXT/HTML/?uri=CELEX:32014R1011&amp;from=EL" TargetMode="External"/><Relationship Id="rId51" Type="http://schemas.openxmlformats.org/officeDocument/2006/relationships/hyperlink" Target="http://eur-lex.europa.eu/legal-content/EL/TXT/HTML/?uri=CELEX:32014R1011&amp;from=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7228</Words>
  <Characters>39037</Characters>
  <Application>Microsoft Office Word</Application>
  <DocSecurity>0</DocSecurity>
  <Lines>325</Lines>
  <Paragraphs>92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ΦΩΤΕΙΝΗ</dc:creator>
  <cp:lastModifiedBy>ΠΑΠΑΓΕΩΡΓΙΟΥ ΦΩΤΕΙΝΗ</cp:lastModifiedBy>
  <cp:revision>1</cp:revision>
  <dcterms:created xsi:type="dcterms:W3CDTF">2016-10-07T09:08:00Z</dcterms:created>
  <dcterms:modified xsi:type="dcterms:W3CDTF">2016-10-07T09:09:00Z</dcterms:modified>
</cp:coreProperties>
</file>