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BB8" w:rsidRPr="00650BB8" w:rsidRDefault="00650BB8" w:rsidP="00650BB8">
      <w:pPr>
        <w:spacing w:after="360"/>
        <w:jc w:val="center"/>
        <w:rPr>
          <w:rFonts w:ascii="Century Gothic" w:hAnsi="Century Gothic"/>
          <w:b/>
        </w:rPr>
      </w:pPr>
      <w:r w:rsidRPr="003C416E">
        <w:rPr>
          <w:rFonts w:ascii="Century Gothic" w:hAnsi="Century Gothic"/>
          <w:b/>
        </w:rPr>
        <w:t xml:space="preserve">ΜΕΘΟΔΟΛΟΓΙΑ </w:t>
      </w:r>
      <w:r w:rsidR="003C65A2">
        <w:rPr>
          <w:rFonts w:ascii="Century Gothic" w:hAnsi="Century Gothic"/>
          <w:b/>
        </w:rPr>
        <w:t xml:space="preserve">ΣΥΓΚΡΙΤΙΚΗΣ </w:t>
      </w:r>
      <w:r w:rsidRPr="003C416E">
        <w:rPr>
          <w:rFonts w:ascii="Century Gothic" w:hAnsi="Century Gothic"/>
          <w:b/>
        </w:rPr>
        <w:t>ΑΞΙΟΛΟΓΗΣΗΣ ΠΡΑΞΕΩΝ</w:t>
      </w:r>
      <w:r>
        <w:rPr>
          <w:rFonts w:ascii="Century Gothic" w:hAnsi="Century Gothic"/>
          <w:b/>
        </w:rPr>
        <w:t xml:space="preserve"> </w:t>
      </w:r>
      <w:r w:rsidR="003C65A2">
        <w:rPr>
          <w:rFonts w:ascii="Century Gothic" w:hAnsi="Century Gothic"/>
          <w:b/>
        </w:rPr>
        <w:t xml:space="preserve">ΣΤΟ ΠΛΑΙΣΙΟ ΤΗΣ </w:t>
      </w:r>
      <w:r w:rsidR="009B787D">
        <w:rPr>
          <w:rFonts w:ascii="Century Gothic" w:hAnsi="Century Gothic"/>
          <w:b/>
        </w:rPr>
        <w:t xml:space="preserve">ΔΡΑΣΗΣ </w:t>
      </w:r>
      <w:r w:rsidR="009B787D" w:rsidRPr="00F760B7">
        <w:rPr>
          <w:rFonts w:ascii="Century Gothic" w:hAnsi="Century Gothic"/>
          <w:b/>
        </w:rPr>
        <w:t>14.6</w:t>
      </w:r>
      <w:r w:rsidR="005165FB">
        <w:rPr>
          <w:rFonts w:ascii="Century Gothic" w:hAnsi="Century Gothic"/>
          <w:b/>
          <w:lang w:val="en-US"/>
        </w:rPr>
        <w:t>ii</w:t>
      </w:r>
      <w:r w:rsidR="009B787D" w:rsidRPr="00F760B7">
        <w:rPr>
          <w:rFonts w:ascii="Century Gothic" w:hAnsi="Century Gothic"/>
          <w:b/>
        </w:rPr>
        <w:t>.31.3</w:t>
      </w:r>
      <w:r w:rsidR="00CC6DB4" w:rsidRPr="00F760B7">
        <w:rPr>
          <w:rFonts w:ascii="Century Gothic" w:hAnsi="Century Gothic"/>
          <w:b/>
        </w:rPr>
        <w:t>4</w:t>
      </w:r>
      <w:r w:rsidR="009B787D" w:rsidRPr="009B787D">
        <w:rPr>
          <w:rFonts w:ascii="Century Gothic" w:hAnsi="Century Gothic"/>
          <w:b/>
        </w:rPr>
        <w:t xml:space="preserve"> </w:t>
      </w:r>
      <w:r w:rsidR="009B787D">
        <w:rPr>
          <w:rFonts w:ascii="Century Gothic" w:hAnsi="Century Gothic"/>
          <w:b/>
        </w:rPr>
        <w:t>«ΑΝΑΒΑΘΜΙΣΗ ΔΙΚΤΥΩΝ ΥΔΡΕΥΣΗΣ ΚΑΙ ΠΕΡΙΟΡΙΣΜΟΣ ΔΙΑΡΡΟΩΝ»</w:t>
      </w:r>
      <w:r w:rsidR="003C65A2">
        <w:rPr>
          <w:rFonts w:ascii="Century Gothic" w:hAnsi="Century Gothic"/>
          <w:b/>
        </w:rPr>
        <w:t xml:space="preserve"> ΤΟΥ ΑΞΟΝΑ 14 ΤΟΥ Ε.Π. ΥΜΕΠΕΡΑΑ</w:t>
      </w:r>
    </w:p>
    <w:p w:rsidR="00650BB8" w:rsidRPr="003A239C" w:rsidRDefault="00650BB8" w:rsidP="00650BB8">
      <w:pPr>
        <w:spacing w:line="360" w:lineRule="auto"/>
        <w:jc w:val="both"/>
        <w:rPr>
          <w:rFonts w:ascii="Tahoma" w:hAnsi="Tahoma" w:cs="Tahoma"/>
          <w:sz w:val="20"/>
          <w:szCs w:val="20"/>
        </w:rPr>
      </w:pPr>
      <w:r w:rsidRPr="003A239C">
        <w:rPr>
          <w:rFonts w:ascii="Tahoma" w:hAnsi="Tahoma" w:cs="Tahoma"/>
          <w:sz w:val="20"/>
          <w:szCs w:val="20"/>
        </w:rPr>
        <w:t xml:space="preserve">Η μεθοδολογία αξιολόγησης Αιτήσεων Χρηματοδότησης Πράξεων συγχρηματοδοτούμενων από το Επιχειρησιακό Πρόγραμμα Υ.ΜΕ.ΠΕΡ.Α.Α. βασίζεται στον «Οδηγό Αξιολόγησης Αιτήσεων Χρηματοδότησης Πράξεων» (τελικό σχέδιο) που συνέταξε η Ειδική Υπηρεσία Θεσμικής Υποστήριξης του Υπουργείου Οικονομίας, </w:t>
      </w:r>
      <w:r w:rsidR="009B787D">
        <w:rPr>
          <w:rFonts w:ascii="Tahoma" w:hAnsi="Tahoma" w:cs="Tahoma"/>
          <w:sz w:val="20"/>
          <w:szCs w:val="20"/>
        </w:rPr>
        <w:t>Ανάπτυξης και</w:t>
      </w:r>
      <w:r w:rsidRPr="003A239C">
        <w:rPr>
          <w:rFonts w:ascii="Tahoma" w:hAnsi="Tahoma" w:cs="Tahoma"/>
          <w:sz w:val="20"/>
          <w:szCs w:val="20"/>
        </w:rPr>
        <w:t xml:space="preserve"> Τουρισμού.</w:t>
      </w:r>
    </w:p>
    <w:p w:rsidR="00650BB8" w:rsidRPr="003A239C" w:rsidRDefault="00650BB8" w:rsidP="00650BB8">
      <w:pPr>
        <w:spacing w:line="360" w:lineRule="auto"/>
        <w:jc w:val="both"/>
        <w:rPr>
          <w:rFonts w:ascii="Tahoma" w:hAnsi="Tahoma" w:cs="Tahoma"/>
          <w:sz w:val="20"/>
          <w:szCs w:val="20"/>
        </w:rPr>
      </w:pPr>
      <w:r w:rsidRPr="003A239C">
        <w:rPr>
          <w:rFonts w:ascii="Tahoma" w:hAnsi="Tahoma" w:cs="Tahoma"/>
          <w:sz w:val="20"/>
          <w:szCs w:val="20"/>
        </w:rPr>
        <w:t>Η Διαχειριστική Αρχή εισηγείται προς έγκριση στην Επιτροπή Παρακολούθησης του Ε.Π. τη μεθοδολογία αξιολόγησης, τα κριτήρια επιλογής πράξεων και την εξειδίκευση αυτών για τις δράσεις του Προγράμματος.</w:t>
      </w:r>
    </w:p>
    <w:p w:rsidR="00650BB8" w:rsidRPr="003A239C" w:rsidRDefault="00650BB8" w:rsidP="00650BB8">
      <w:pPr>
        <w:pStyle w:val="a3"/>
        <w:numPr>
          <w:ilvl w:val="0"/>
          <w:numId w:val="1"/>
        </w:numPr>
        <w:spacing w:line="360" w:lineRule="auto"/>
        <w:ind w:left="540" w:hanging="540"/>
        <w:jc w:val="both"/>
        <w:rPr>
          <w:rFonts w:ascii="Tahoma" w:hAnsi="Tahoma" w:cs="Tahoma"/>
          <w:b/>
          <w:sz w:val="20"/>
          <w:szCs w:val="20"/>
        </w:rPr>
      </w:pPr>
      <w:r w:rsidRPr="003A239C">
        <w:rPr>
          <w:rFonts w:ascii="Tahoma" w:hAnsi="Tahoma" w:cs="Tahoma"/>
          <w:b/>
          <w:sz w:val="20"/>
          <w:szCs w:val="20"/>
        </w:rPr>
        <w:t>Επιλογή μεθοδολογίας Αξιολόγησης</w:t>
      </w:r>
      <w:bookmarkStart w:id="0" w:name="_GoBack"/>
      <w:bookmarkEnd w:id="0"/>
    </w:p>
    <w:p w:rsidR="00BF347C" w:rsidRPr="00404180" w:rsidRDefault="00650BB8" w:rsidP="00BF347C">
      <w:pPr>
        <w:spacing w:line="360" w:lineRule="auto"/>
        <w:jc w:val="both"/>
        <w:rPr>
          <w:rFonts w:ascii="Tahoma" w:hAnsi="Tahoma" w:cs="Tahoma"/>
          <w:sz w:val="20"/>
          <w:szCs w:val="20"/>
        </w:rPr>
      </w:pPr>
      <w:r w:rsidRPr="003A239C">
        <w:rPr>
          <w:rFonts w:ascii="Tahoma" w:hAnsi="Tahoma" w:cs="Tahoma"/>
          <w:sz w:val="20"/>
          <w:szCs w:val="20"/>
        </w:rPr>
        <w:t>Στην περίπτωση του</w:t>
      </w:r>
      <w:r w:rsidR="003C65A2">
        <w:rPr>
          <w:rFonts w:ascii="Tahoma" w:hAnsi="Tahoma" w:cs="Tahoma"/>
          <w:sz w:val="20"/>
          <w:szCs w:val="20"/>
        </w:rPr>
        <w:t xml:space="preserve"> Τομέα Περιβάλλοντος, </w:t>
      </w:r>
      <w:r w:rsidR="00BF347C" w:rsidRPr="003A239C">
        <w:rPr>
          <w:rFonts w:ascii="Tahoma" w:hAnsi="Tahoma" w:cs="Tahoma"/>
          <w:sz w:val="20"/>
          <w:szCs w:val="20"/>
        </w:rPr>
        <w:t>επιλέγεται</w:t>
      </w:r>
      <w:r w:rsidR="003C65A2">
        <w:rPr>
          <w:rFonts w:ascii="Tahoma" w:hAnsi="Tahoma" w:cs="Tahoma"/>
          <w:sz w:val="20"/>
          <w:szCs w:val="20"/>
        </w:rPr>
        <w:t xml:space="preserve"> </w:t>
      </w:r>
      <w:r w:rsidR="003C65A2" w:rsidRPr="003A239C">
        <w:rPr>
          <w:rFonts w:ascii="Tahoma" w:hAnsi="Tahoma" w:cs="Tahoma"/>
          <w:sz w:val="20"/>
          <w:szCs w:val="20"/>
        </w:rPr>
        <w:t>η συγκριτική αξιολόγηση για τις προτάσεις που συμβάλλουν στην εφαρμογή Κοινοτικών Οδηγιών στο πλαίσιο του Ευρωπαϊκού Περιβαλλοντικού κεκτημένου αλλά δεν αποτελούν ανελαστικές υποχρεώσεις της χώρας</w:t>
      </w:r>
      <w:r w:rsidR="003C65A2">
        <w:rPr>
          <w:rFonts w:ascii="Tahoma" w:hAnsi="Tahoma" w:cs="Tahoma"/>
          <w:sz w:val="20"/>
          <w:szCs w:val="20"/>
        </w:rPr>
        <w:t>. Αντίθετα η</w:t>
      </w:r>
      <w:r w:rsidR="00BF347C" w:rsidRPr="003A239C">
        <w:rPr>
          <w:rFonts w:ascii="Tahoma" w:hAnsi="Tahoma" w:cs="Tahoma"/>
          <w:sz w:val="20"/>
          <w:szCs w:val="20"/>
        </w:rPr>
        <w:t xml:space="preserve"> άμεση αξιολόγηση </w:t>
      </w:r>
      <w:r w:rsidR="003C65A2">
        <w:rPr>
          <w:rFonts w:ascii="Tahoma" w:hAnsi="Tahoma" w:cs="Tahoma"/>
          <w:sz w:val="20"/>
          <w:szCs w:val="20"/>
        </w:rPr>
        <w:t xml:space="preserve">επιλέγεται </w:t>
      </w:r>
      <w:r w:rsidR="00BF347C" w:rsidRPr="003A239C">
        <w:rPr>
          <w:rFonts w:ascii="Tahoma" w:hAnsi="Tahoma" w:cs="Tahoma"/>
          <w:sz w:val="20"/>
          <w:szCs w:val="20"/>
        </w:rPr>
        <w:t xml:space="preserve">για τις προτάσεις που υποβάλλονται σε εφαρμογή Κοινοτικών Οδηγιών και ανελαστικών υποχρεώσεων της χώρας με υψηλό βαθμό ωριμότητας </w:t>
      </w:r>
      <w:r w:rsidR="003C65A2">
        <w:rPr>
          <w:rFonts w:ascii="Tahoma" w:hAnsi="Tahoma" w:cs="Tahoma"/>
          <w:sz w:val="20"/>
          <w:szCs w:val="20"/>
        </w:rPr>
        <w:t xml:space="preserve">με σκοπό </w:t>
      </w:r>
      <w:r w:rsidR="00BF347C" w:rsidRPr="003A239C">
        <w:rPr>
          <w:rFonts w:ascii="Tahoma" w:hAnsi="Tahoma" w:cs="Tahoma"/>
          <w:sz w:val="20"/>
          <w:szCs w:val="20"/>
        </w:rPr>
        <w:t xml:space="preserve">αφενός την ταχύτερη ένταξή τους έναντι άλλων και αφετέρου </w:t>
      </w:r>
      <w:r w:rsidR="00DB096B" w:rsidRPr="003A239C">
        <w:rPr>
          <w:rFonts w:ascii="Tahoma" w:hAnsi="Tahoma" w:cs="Tahoma"/>
          <w:sz w:val="20"/>
          <w:szCs w:val="20"/>
        </w:rPr>
        <w:t xml:space="preserve">την </w:t>
      </w:r>
      <w:r w:rsidR="00BF347C" w:rsidRPr="003A239C">
        <w:rPr>
          <w:rFonts w:ascii="Tahoma" w:hAnsi="Tahoma" w:cs="Tahoma"/>
          <w:sz w:val="20"/>
          <w:szCs w:val="20"/>
        </w:rPr>
        <w:t xml:space="preserve">αμεσότερη </w:t>
      </w:r>
      <w:r w:rsidR="00404180">
        <w:rPr>
          <w:rFonts w:ascii="Tahoma" w:hAnsi="Tahoma" w:cs="Tahoma"/>
          <w:sz w:val="20"/>
          <w:szCs w:val="20"/>
        </w:rPr>
        <w:t>επίτευξη των στόχων του Τομέα.</w:t>
      </w:r>
    </w:p>
    <w:p w:rsidR="003C65A2" w:rsidRPr="00404180" w:rsidRDefault="003C65A2" w:rsidP="00650BB8">
      <w:pPr>
        <w:spacing w:line="360" w:lineRule="auto"/>
        <w:jc w:val="both"/>
        <w:rPr>
          <w:rFonts w:ascii="Tahoma" w:hAnsi="Tahoma" w:cs="Tahoma"/>
          <w:sz w:val="20"/>
          <w:szCs w:val="20"/>
        </w:rPr>
      </w:pPr>
      <w:r>
        <w:rPr>
          <w:rFonts w:ascii="Tahoma" w:hAnsi="Tahoma" w:cs="Tahoma"/>
          <w:sz w:val="20"/>
          <w:szCs w:val="20"/>
        </w:rPr>
        <w:t xml:space="preserve">Στο πλαίσιο της πρόσκλησης </w:t>
      </w:r>
      <w:r w:rsidRPr="003C65A2">
        <w:rPr>
          <w:rFonts w:ascii="Tahoma" w:hAnsi="Tahoma" w:cs="Tahoma"/>
          <w:sz w:val="20"/>
          <w:szCs w:val="20"/>
        </w:rPr>
        <w:t>«</w:t>
      </w:r>
      <w:r w:rsidR="0053304F">
        <w:rPr>
          <w:rFonts w:ascii="Tahoma" w:hAnsi="Tahoma" w:cs="Tahoma"/>
          <w:b/>
          <w:bCs/>
          <w:color w:val="000000"/>
          <w:sz w:val="18"/>
          <w:szCs w:val="18"/>
        </w:rPr>
        <w:t xml:space="preserve">Ολοκλήρωση υποδομών συλλογής και επεξεργασίας αστικών λυμάτων (ΕΕΛ) στους οικισμούς Γ' προτεραιότητας (πληθυσμός 2000-15.000 </w:t>
      </w:r>
      <w:proofErr w:type="spellStart"/>
      <w:r w:rsidR="0053304F">
        <w:rPr>
          <w:rFonts w:ascii="Tahoma" w:hAnsi="Tahoma" w:cs="Tahoma"/>
          <w:b/>
          <w:bCs/>
          <w:color w:val="000000"/>
          <w:sz w:val="18"/>
          <w:szCs w:val="18"/>
        </w:rPr>
        <w:t>ι.π</w:t>
      </w:r>
      <w:proofErr w:type="spellEnd"/>
      <w:r w:rsidR="0053304F">
        <w:rPr>
          <w:rFonts w:ascii="Tahoma" w:hAnsi="Tahoma" w:cs="Tahoma"/>
          <w:b/>
          <w:bCs/>
          <w:color w:val="000000"/>
          <w:sz w:val="18"/>
          <w:szCs w:val="18"/>
        </w:rPr>
        <w:t>.) που απαιτούνται σύμφωνα με την Οδηγία 91/271/ΕΟΚ</w:t>
      </w:r>
      <w:r w:rsidRPr="003C65A2">
        <w:rPr>
          <w:rFonts w:ascii="Tahoma" w:hAnsi="Tahoma" w:cs="Tahoma"/>
          <w:sz w:val="20"/>
          <w:szCs w:val="20"/>
        </w:rPr>
        <w:t>» ΤΟΥ ΑΞΟΝΑ 14 ΤΟΥ Ε.Π. ΥΜΕΠΕΡΑΑ</w:t>
      </w:r>
      <w:r>
        <w:rPr>
          <w:rFonts w:ascii="Tahoma" w:hAnsi="Tahoma" w:cs="Tahoma"/>
          <w:sz w:val="20"/>
          <w:szCs w:val="20"/>
        </w:rPr>
        <w:t xml:space="preserve">, η αξιολόγηση των προτάσεων θα </w:t>
      </w:r>
      <w:r w:rsidR="00404180">
        <w:rPr>
          <w:rFonts w:ascii="Tahoma" w:hAnsi="Tahoma" w:cs="Tahoma"/>
          <w:sz w:val="20"/>
          <w:szCs w:val="20"/>
        </w:rPr>
        <w:t>γίνει με συγκριτική αξιολόγηση.</w:t>
      </w:r>
    </w:p>
    <w:p w:rsidR="00237E26" w:rsidRPr="003A239C" w:rsidRDefault="00237E26" w:rsidP="00237E26">
      <w:pPr>
        <w:pStyle w:val="a3"/>
        <w:numPr>
          <w:ilvl w:val="1"/>
          <w:numId w:val="1"/>
        </w:numPr>
        <w:spacing w:line="360" w:lineRule="auto"/>
        <w:jc w:val="both"/>
        <w:rPr>
          <w:rFonts w:ascii="Tahoma" w:hAnsi="Tahoma" w:cs="Tahoma"/>
          <w:sz w:val="20"/>
          <w:szCs w:val="20"/>
        </w:rPr>
      </w:pPr>
      <w:r w:rsidRPr="003A239C">
        <w:rPr>
          <w:rFonts w:ascii="Tahoma" w:hAnsi="Tahoma" w:cs="Tahoma"/>
          <w:sz w:val="20"/>
          <w:szCs w:val="20"/>
        </w:rPr>
        <w:t>Συγκριτική αξιολόγηση</w:t>
      </w:r>
    </w:p>
    <w:p w:rsidR="00237E26" w:rsidRPr="003A239C" w:rsidRDefault="003A239C" w:rsidP="003A239C">
      <w:pPr>
        <w:spacing w:line="360" w:lineRule="auto"/>
        <w:jc w:val="both"/>
        <w:rPr>
          <w:rFonts w:ascii="Tahoma" w:hAnsi="Tahoma" w:cs="Tahoma"/>
          <w:sz w:val="20"/>
          <w:szCs w:val="20"/>
        </w:rPr>
      </w:pPr>
      <w:r w:rsidRPr="003A239C">
        <w:rPr>
          <w:rFonts w:ascii="Tahoma" w:hAnsi="Tahoma" w:cs="Tahoma"/>
          <w:sz w:val="20"/>
          <w:szCs w:val="20"/>
        </w:rPr>
        <w:t xml:space="preserve">Όταν η επιλογή προτάσεων γίνεται με </w:t>
      </w:r>
      <w:r w:rsidR="00237E26" w:rsidRPr="003A239C">
        <w:rPr>
          <w:rFonts w:ascii="Tahoma" w:hAnsi="Tahoma" w:cs="Tahoma"/>
          <w:sz w:val="20"/>
          <w:szCs w:val="20"/>
        </w:rPr>
        <w:t>συγκριτική αξιολόγηση</w:t>
      </w:r>
      <w:r w:rsidRPr="003A239C">
        <w:rPr>
          <w:rFonts w:ascii="Tahoma" w:hAnsi="Tahoma" w:cs="Tahoma"/>
          <w:sz w:val="20"/>
          <w:szCs w:val="20"/>
        </w:rPr>
        <w:t>, η</w:t>
      </w:r>
      <w:r w:rsidR="00237E26" w:rsidRPr="003A239C">
        <w:rPr>
          <w:rFonts w:ascii="Tahoma" w:hAnsi="Tahoma" w:cs="Tahoma"/>
          <w:sz w:val="20"/>
          <w:szCs w:val="20"/>
        </w:rPr>
        <w:t xml:space="preserve"> αξιολόγηση </w:t>
      </w:r>
      <w:r w:rsidRPr="003A239C">
        <w:rPr>
          <w:rFonts w:ascii="Tahoma" w:hAnsi="Tahoma" w:cs="Tahoma"/>
          <w:sz w:val="20"/>
          <w:szCs w:val="20"/>
        </w:rPr>
        <w:t xml:space="preserve">αρχίζει μετά την </w:t>
      </w:r>
      <w:r w:rsidR="00237E26" w:rsidRPr="003A239C">
        <w:rPr>
          <w:rFonts w:ascii="Tahoma" w:hAnsi="Tahoma" w:cs="Tahoma"/>
          <w:sz w:val="20"/>
          <w:szCs w:val="20"/>
        </w:rPr>
        <w:t xml:space="preserve">καταληκτική ημερομηνία </w:t>
      </w:r>
      <w:r w:rsidRPr="003A239C">
        <w:rPr>
          <w:rFonts w:ascii="Tahoma" w:hAnsi="Tahoma" w:cs="Tahoma"/>
          <w:sz w:val="20"/>
          <w:szCs w:val="20"/>
        </w:rPr>
        <w:t>υποβολής των προτάσεων που ορίζεται στην πρόσκληση. Η προθεσμία για τον έλεγχο της πληρότητας και την ολοκλήρωση της αξιολόγησης της πρότασης του δικαιούχου, από την αρμόδια διαχειριστική αρχή, ορίζεται μέχρι εξήντα (60) μέρες από την ημερομηνία λήξης της προθεσμίας υποβολής προτάσεων [παρ. 2, άρθρο 20, ν. 4314/2014]. Με την ολοκλήρωση της συγκριτικής αξιολόγησης οι προτάσεις κατατάσσονται σε φθίνουσα σειρά με βάση τη βαθμολογία τους. Ακολουθεί η έκδοση προσωρινού πίνακα κατάταξης αξιολογημένων προτάσεων.</w:t>
      </w:r>
      <w:r w:rsidR="00237E26" w:rsidRPr="003A239C">
        <w:rPr>
          <w:rFonts w:ascii="Tahoma" w:hAnsi="Tahoma" w:cs="Tahoma"/>
          <w:sz w:val="20"/>
          <w:szCs w:val="20"/>
        </w:rPr>
        <w:t xml:space="preserve"> Οι προτάσεις που επιλέγονται για χρηματοδότηση (μέχρι να εξαντληθεί ο διαθέσιμος προϋπολογισμός της Πρόσκλησης) είναι εκείνες με τις υψηλότερες βαθμολογίες, εφόσον ικανοποιούνται και ενδεχόμενες ελάχιστες προϋποθέσεις έγκρισης που προσδιορίζονται στην Πρόσκληση.</w:t>
      </w:r>
    </w:p>
    <w:p w:rsidR="00237E26" w:rsidRPr="003A239C" w:rsidRDefault="00237E26" w:rsidP="003A239C">
      <w:pPr>
        <w:spacing w:line="360" w:lineRule="auto"/>
        <w:jc w:val="both"/>
        <w:rPr>
          <w:rFonts w:ascii="Tahoma" w:hAnsi="Tahoma" w:cs="Tahoma"/>
          <w:sz w:val="20"/>
          <w:szCs w:val="20"/>
        </w:rPr>
      </w:pPr>
      <w:r w:rsidRPr="003A239C">
        <w:rPr>
          <w:rFonts w:ascii="Tahoma" w:hAnsi="Tahoma" w:cs="Tahoma"/>
          <w:sz w:val="20"/>
          <w:szCs w:val="20"/>
        </w:rPr>
        <w:t xml:space="preserve">Σημειώνεται ότι σε περίπτωση που προκύπτει ισοβαθμία προτάσεων με την τελευταία προς ένταξη πρόταση, δύναται να επιλέγονται για χρηματοδότηση όλες οι ισόβαθμες πράξεις, εφόσον δεν έχει εξαντληθεί η </w:t>
      </w:r>
      <w:r w:rsidRPr="003A239C">
        <w:rPr>
          <w:rFonts w:ascii="Tahoma" w:hAnsi="Tahoma" w:cs="Tahoma"/>
          <w:sz w:val="20"/>
          <w:szCs w:val="20"/>
        </w:rPr>
        <w:lastRenderedPageBreak/>
        <w:t>συγχρηματοδοτούμεν</w:t>
      </w:r>
      <w:r w:rsidR="0053304F">
        <w:rPr>
          <w:rFonts w:ascii="Tahoma" w:hAnsi="Tahoma" w:cs="Tahoma"/>
          <w:sz w:val="20"/>
          <w:szCs w:val="20"/>
        </w:rPr>
        <w:t>η δημόσια δαπάνη της πρόσκλησης</w:t>
      </w:r>
      <w:r w:rsidR="0053304F" w:rsidRPr="0053304F">
        <w:rPr>
          <w:rFonts w:ascii="Tahoma" w:hAnsi="Tahoma" w:cs="Tahoma"/>
          <w:sz w:val="20"/>
          <w:szCs w:val="20"/>
        </w:rPr>
        <w:t xml:space="preserve"> </w:t>
      </w:r>
      <w:r w:rsidRPr="003A239C">
        <w:rPr>
          <w:rFonts w:ascii="Tahoma" w:hAnsi="Tahoma" w:cs="Tahoma"/>
          <w:sz w:val="20"/>
          <w:szCs w:val="20"/>
        </w:rPr>
        <w:t>η οποία μπορεί, στις περιπτώσεις αυτές, να αναπροσαρμόζεται έως το 120% αυτής.</w:t>
      </w:r>
    </w:p>
    <w:p w:rsidR="00237E26" w:rsidRPr="003A239C" w:rsidRDefault="00237E26" w:rsidP="00237E26">
      <w:pPr>
        <w:pStyle w:val="a3"/>
        <w:spacing w:line="360" w:lineRule="auto"/>
        <w:jc w:val="both"/>
        <w:rPr>
          <w:rFonts w:asciiTheme="minorHAnsi" w:hAnsiTheme="minorHAnsi" w:cs="Arial"/>
          <w:sz w:val="20"/>
          <w:szCs w:val="20"/>
        </w:rPr>
      </w:pPr>
    </w:p>
    <w:p w:rsidR="00650BB8" w:rsidRPr="001B65B2" w:rsidRDefault="00650BB8" w:rsidP="00650BB8">
      <w:pPr>
        <w:pStyle w:val="a3"/>
        <w:numPr>
          <w:ilvl w:val="0"/>
          <w:numId w:val="1"/>
        </w:numPr>
        <w:spacing w:line="360" w:lineRule="auto"/>
        <w:ind w:left="540" w:hanging="540"/>
        <w:jc w:val="both"/>
        <w:rPr>
          <w:rFonts w:ascii="Century Gothic" w:hAnsi="Century Gothic" w:cs="Arial"/>
          <w:b/>
          <w:sz w:val="20"/>
          <w:szCs w:val="20"/>
        </w:rPr>
      </w:pPr>
      <w:r w:rsidRPr="001B65B2">
        <w:rPr>
          <w:rFonts w:ascii="Century Gothic" w:hAnsi="Century Gothic" w:cs="Arial"/>
          <w:b/>
          <w:sz w:val="20"/>
          <w:szCs w:val="20"/>
        </w:rPr>
        <w:t>Στάδια επιλογής πράξεων</w:t>
      </w:r>
    </w:p>
    <w:p w:rsidR="00650BB8" w:rsidRPr="00F37926" w:rsidRDefault="00650BB8" w:rsidP="00650BB8">
      <w:pPr>
        <w:spacing w:line="360" w:lineRule="auto"/>
        <w:jc w:val="both"/>
        <w:rPr>
          <w:rFonts w:ascii="Tahoma" w:hAnsi="Tahoma" w:cs="Tahoma"/>
          <w:sz w:val="20"/>
          <w:szCs w:val="20"/>
        </w:rPr>
      </w:pPr>
      <w:r w:rsidRPr="003A239C">
        <w:rPr>
          <w:rFonts w:ascii="Tahoma" w:hAnsi="Tahoma" w:cs="Tahoma"/>
          <w:sz w:val="20"/>
          <w:szCs w:val="20"/>
        </w:rPr>
        <w:t xml:space="preserve">Η διαδικασία </w:t>
      </w:r>
      <w:r w:rsidRPr="00F37926">
        <w:rPr>
          <w:rFonts w:ascii="Tahoma" w:hAnsi="Tahoma" w:cs="Tahoma"/>
          <w:sz w:val="20"/>
          <w:szCs w:val="20"/>
        </w:rPr>
        <w:t>επιλογής των προς χρηματοδότηση πράξεων διενεργείται σε δύο στάδια:</w:t>
      </w:r>
    </w:p>
    <w:p w:rsidR="00650BB8" w:rsidRPr="00F37926" w:rsidRDefault="00650BB8" w:rsidP="00650BB8">
      <w:pPr>
        <w:spacing w:line="360" w:lineRule="auto"/>
        <w:jc w:val="both"/>
        <w:rPr>
          <w:rFonts w:ascii="Tahoma" w:hAnsi="Tahoma" w:cs="Tahoma"/>
          <w:sz w:val="20"/>
          <w:szCs w:val="20"/>
        </w:rPr>
      </w:pPr>
      <w:r w:rsidRPr="00F37926">
        <w:rPr>
          <w:rFonts w:ascii="Tahoma" w:hAnsi="Tahoma" w:cs="Tahoma"/>
          <w:sz w:val="20"/>
          <w:szCs w:val="20"/>
        </w:rPr>
        <w:t>-Στάδιο Α’: Έλεγχος πληρότητας</w:t>
      </w:r>
      <w:r w:rsidR="001C4F14" w:rsidRPr="00F37926">
        <w:rPr>
          <w:rFonts w:ascii="Tahoma" w:hAnsi="Tahoma" w:cs="Tahoma"/>
          <w:sz w:val="20"/>
          <w:szCs w:val="20"/>
        </w:rPr>
        <w:t xml:space="preserve"> και </w:t>
      </w:r>
      <w:proofErr w:type="spellStart"/>
      <w:r w:rsidR="001C4F14" w:rsidRPr="00F37926">
        <w:rPr>
          <w:rFonts w:ascii="Tahoma" w:hAnsi="Tahoma" w:cs="Tahoma"/>
          <w:sz w:val="20"/>
          <w:szCs w:val="20"/>
        </w:rPr>
        <w:t>επιλεξιμότητας</w:t>
      </w:r>
      <w:proofErr w:type="spellEnd"/>
      <w:r w:rsidR="001C4F14" w:rsidRPr="00F37926">
        <w:rPr>
          <w:rFonts w:ascii="Tahoma" w:hAnsi="Tahoma" w:cs="Tahoma"/>
          <w:sz w:val="20"/>
          <w:szCs w:val="20"/>
        </w:rPr>
        <w:t xml:space="preserve"> </w:t>
      </w:r>
      <w:r w:rsidRPr="00F37926">
        <w:rPr>
          <w:rFonts w:ascii="Tahoma" w:hAnsi="Tahoma" w:cs="Tahoma"/>
          <w:sz w:val="20"/>
          <w:szCs w:val="20"/>
        </w:rPr>
        <w:t>της πρότασης</w:t>
      </w:r>
    </w:p>
    <w:p w:rsidR="00650BB8" w:rsidRPr="00F37926" w:rsidRDefault="00650BB8" w:rsidP="00650BB8">
      <w:pPr>
        <w:spacing w:line="360" w:lineRule="auto"/>
        <w:jc w:val="both"/>
        <w:rPr>
          <w:rFonts w:ascii="Tahoma" w:hAnsi="Tahoma" w:cs="Tahoma"/>
          <w:sz w:val="20"/>
          <w:szCs w:val="20"/>
        </w:rPr>
      </w:pPr>
      <w:r w:rsidRPr="00F37926">
        <w:rPr>
          <w:rFonts w:ascii="Tahoma" w:hAnsi="Tahoma" w:cs="Tahoma"/>
          <w:sz w:val="20"/>
          <w:szCs w:val="20"/>
        </w:rPr>
        <w:t>-Στάδιο Β’: Αξιολόγηση των προτάσεων σε επίπεδο ομάδα</w:t>
      </w:r>
      <w:r w:rsidR="00662488" w:rsidRPr="00F37926">
        <w:rPr>
          <w:rFonts w:ascii="Tahoma" w:hAnsi="Tahoma" w:cs="Tahoma"/>
          <w:sz w:val="20"/>
          <w:szCs w:val="20"/>
        </w:rPr>
        <w:t>ς</w:t>
      </w:r>
      <w:r w:rsidRPr="00F37926">
        <w:rPr>
          <w:rFonts w:ascii="Tahoma" w:hAnsi="Tahoma" w:cs="Tahoma"/>
          <w:sz w:val="20"/>
          <w:szCs w:val="20"/>
        </w:rPr>
        <w:t xml:space="preserve"> κριτηρίων.</w:t>
      </w:r>
    </w:p>
    <w:p w:rsidR="00650BB8" w:rsidRDefault="00650BB8" w:rsidP="009B787D">
      <w:pPr>
        <w:spacing w:line="360" w:lineRule="auto"/>
        <w:jc w:val="both"/>
        <w:rPr>
          <w:rFonts w:ascii="Tahoma" w:hAnsi="Tahoma" w:cs="Tahoma"/>
          <w:sz w:val="20"/>
          <w:szCs w:val="20"/>
        </w:rPr>
      </w:pPr>
      <w:r w:rsidRPr="00F37926">
        <w:rPr>
          <w:rFonts w:ascii="Tahoma" w:hAnsi="Tahoma" w:cs="Tahoma"/>
          <w:sz w:val="20"/>
          <w:szCs w:val="20"/>
        </w:rPr>
        <w:t xml:space="preserve">Η αξιολόγηση πραγματοποιείται </w:t>
      </w:r>
      <w:r w:rsidR="003A239C" w:rsidRPr="00F37926">
        <w:rPr>
          <w:rFonts w:ascii="Tahoma" w:hAnsi="Tahoma" w:cs="Tahoma"/>
          <w:sz w:val="20"/>
          <w:szCs w:val="20"/>
        </w:rPr>
        <w:t xml:space="preserve">από </w:t>
      </w:r>
      <w:r w:rsidR="00662488" w:rsidRPr="00F37926">
        <w:rPr>
          <w:rFonts w:ascii="Tahoma" w:hAnsi="Tahoma" w:cs="Tahoma"/>
          <w:sz w:val="20"/>
          <w:szCs w:val="20"/>
        </w:rPr>
        <w:t xml:space="preserve">επιτροπή συγκροτούμενη </w:t>
      </w:r>
      <w:r w:rsidRPr="00F37926">
        <w:rPr>
          <w:rFonts w:ascii="Tahoma" w:hAnsi="Tahoma" w:cs="Tahoma"/>
          <w:sz w:val="20"/>
          <w:szCs w:val="20"/>
        </w:rPr>
        <w:t xml:space="preserve">από τα αρμόδια στελέχη της </w:t>
      </w:r>
      <w:r w:rsidR="008A6EBA" w:rsidRPr="00F37926">
        <w:rPr>
          <w:rFonts w:ascii="Tahoma" w:hAnsi="Tahoma" w:cs="Tahoma"/>
          <w:sz w:val="20"/>
          <w:szCs w:val="20"/>
        </w:rPr>
        <w:t>ΕΥΔ, με απόφαση της ΕΥΔ,</w:t>
      </w:r>
      <w:r w:rsidRPr="00F37926">
        <w:rPr>
          <w:rFonts w:ascii="Tahoma" w:hAnsi="Tahoma" w:cs="Tahoma"/>
          <w:sz w:val="20"/>
          <w:szCs w:val="20"/>
        </w:rPr>
        <w:t xml:space="preserve"> για τους οποίους διασφαλίζεται ότι δεν υφίσταται σύγκρουση συμφερόντων και ότι διαθέτουν την απαιτούμενη εμπειρία </w:t>
      </w:r>
      <w:r w:rsidR="003A239C" w:rsidRPr="00F37926">
        <w:rPr>
          <w:rFonts w:ascii="Tahoma" w:hAnsi="Tahoma" w:cs="Tahoma"/>
          <w:sz w:val="20"/>
          <w:szCs w:val="20"/>
        </w:rPr>
        <w:t xml:space="preserve">και τεχνογνωσία </w:t>
      </w:r>
      <w:r w:rsidRPr="00F37926">
        <w:rPr>
          <w:rFonts w:ascii="Tahoma" w:hAnsi="Tahoma" w:cs="Tahoma"/>
          <w:sz w:val="20"/>
          <w:szCs w:val="20"/>
        </w:rPr>
        <w:t>για τη διενέργεια της αξιολόγησης</w:t>
      </w:r>
      <w:r w:rsidRPr="003A239C">
        <w:rPr>
          <w:rFonts w:ascii="Tahoma" w:hAnsi="Tahoma" w:cs="Tahoma"/>
          <w:sz w:val="20"/>
          <w:szCs w:val="20"/>
        </w:rPr>
        <w:t>.</w:t>
      </w:r>
    </w:p>
    <w:p w:rsidR="008A6EBA" w:rsidRPr="00C33EE1" w:rsidRDefault="008A6EBA" w:rsidP="009B787D">
      <w:pPr>
        <w:spacing w:after="120" w:line="320" w:lineRule="atLeast"/>
        <w:jc w:val="both"/>
        <w:rPr>
          <w:rFonts w:ascii="Tahoma" w:hAnsi="Tahoma" w:cs="Tahoma"/>
          <w:sz w:val="20"/>
          <w:szCs w:val="20"/>
        </w:rPr>
      </w:pPr>
      <w:r w:rsidRPr="00C33EE1">
        <w:rPr>
          <w:rFonts w:ascii="Tahoma" w:hAnsi="Tahoma" w:cs="Tahoma"/>
          <w:sz w:val="20"/>
          <w:szCs w:val="20"/>
        </w:rPr>
        <w:t xml:space="preserve">Κατά τη διενέργεια της αξιολόγησης, η ΕΥΔ δύναται να ζητήσει σε οποιοδήποτε στάδιο της αξιολόγησης την υποβολή </w:t>
      </w:r>
      <w:r w:rsidRPr="00C33EE1">
        <w:rPr>
          <w:rFonts w:ascii="Tahoma" w:hAnsi="Tahoma" w:cs="Tahoma"/>
          <w:i/>
          <w:sz w:val="20"/>
          <w:szCs w:val="20"/>
        </w:rPr>
        <w:t>συμπληρωματικών στοιχείων</w:t>
      </w:r>
      <w:r w:rsidRPr="00C33EE1">
        <w:rPr>
          <w:rFonts w:ascii="Tahoma" w:hAnsi="Tahoma" w:cs="Tahoma"/>
          <w:sz w:val="20"/>
          <w:szCs w:val="20"/>
        </w:rPr>
        <w:t xml:space="preserve"> και </w:t>
      </w:r>
      <w:r w:rsidRPr="00C33EE1">
        <w:rPr>
          <w:rFonts w:ascii="Tahoma" w:hAnsi="Tahoma" w:cs="Tahoma"/>
          <w:i/>
          <w:sz w:val="20"/>
          <w:szCs w:val="20"/>
        </w:rPr>
        <w:t>διευκρινήσεων</w:t>
      </w:r>
      <w:r w:rsidRPr="00C33EE1">
        <w:rPr>
          <w:rFonts w:ascii="Tahoma" w:hAnsi="Tahoma" w:cs="Tahoma"/>
          <w:sz w:val="20"/>
          <w:szCs w:val="20"/>
        </w:rPr>
        <w:t>.</w:t>
      </w:r>
    </w:p>
    <w:p w:rsidR="008A6EBA" w:rsidRPr="00C33EE1" w:rsidRDefault="008A6EBA" w:rsidP="009B787D">
      <w:pPr>
        <w:spacing w:after="120" w:line="320" w:lineRule="atLeast"/>
        <w:jc w:val="both"/>
        <w:rPr>
          <w:rFonts w:ascii="Tahoma" w:hAnsi="Tahoma" w:cs="Tahoma"/>
          <w:sz w:val="20"/>
          <w:szCs w:val="20"/>
        </w:rPr>
      </w:pPr>
      <w:r w:rsidRPr="00C33EE1">
        <w:rPr>
          <w:rFonts w:ascii="Tahoma" w:hAnsi="Tahoma" w:cs="Tahoma"/>
          <w:i/>
          <w:sz w:val="20"/>
          <w:szCs w:val="20"/>
        </w:rPr>
        <w:t>Συμπληρωματικά στοιχεία</w:t>
      </w:r>
      <w:r w:rsidRPr="00C33EE1">
        <w:rPr>
          <w:rFonts w:ascii="Tahoma" w:hAnsi="Tahoma" w:cs="Tahoma"/>
          <w:sz w:val="20"/>
          <w:szCs w:val="20"/>
        </w:rPr>
        <w:t xml:space="preserve">  είναι αυτά τα οποία, ενώ προβλέπονταν στην πρόσκληση, δεν υποβλήθηκαν λόγω παράλειψης του δυνητικού δικαιούχου και εκδόθηκαν πριν την υποβολή της αίτησης. Οι </w:t>
      </w:r>
      <w:r w:rsidRPr="00C33EE1">
        <w:rPr>
          <w:rFonts w:ascii="Tahoma" w:hAnsi="Tahoma" w:cs="Tahoma"/>
          <w:i/>
          <w:sz w:val="20"/>
          <w:szCs w:val="20"/>
        </w:rPr>
        <w:t>διευκρινίσεις</w:t>
      </w:r>
      <w:r w:rsidRPr="00C33EE1">
        <w:rPr>
          <w:rFonts w:ascii="Tahoma" w:hAnsi="Tahoma" w:cs="Tahoma"/>
          <w:sz w:val="20"/>
          <w:szCs w:val="20"/>
        </w:rPr>
        <w:t xml:space="preserve"> είναι στοιχεία που ζητούνται από τον/τους αξιολογητή/τες με σκοπό την αποσαφήνιση των υποβληθέντων στοιχείων και την καλύτερη κατανόηση του περιεχομένου της πρότασης. </w:t>
      </w:r>
    </w:p>
    <w:p w:rsidR="008A6EBA" w:rsidRPr="00C33EE1" w:rsidRDefault="008A6EBA" w:rsidP="009B787D">
      <w:pPr>
        <w:spacing w:after="120" w:line="320" w:lineRule="atLeast"/>
        <w:jc w:val="both"/>
        <w:rPr>
          <w:rFonts w:ascii="Tahoma" w:hAnsi="Tahoma" w:cs="Tahoma"/>
          <w:sz w:val="20"/>
          <w:szCs w:val="20"/>
        </w:rPr>
      </w:pPr>
      <w:r w:rsidRPr="00C33EE1">
        <w:rPr>
          <w:rFonts w:ascii="Tahoma" w:hAnsi="Tahoma" w:cs="Tahoma"/>
          <w:sz w:val="20"/>
          <w:szCs w:val="20"/>
        </w:rPr>
        <w:t xml:space="preserve">Ειδικά για την υποβολή συμπληρωματικών στοιχείων, η ΕΥΔ ενημερώνει εγγράφως το δυνητικό δικαιούχο, με τη χρήση του </w:t>
      </w:r>
      <w:r w:rsidRPr="00C33EE1">
        <w:rPr>
          <w:rFonts w:ascii="Tahoma" w:hAnsi="Tahoma" w:cs="Tahoma"/>
          <w:i/>
          <w:sz w:val="20"/>
          <w:szCs w:val="20"/>
        </w:rPr>
        <w:t>Εντύπου Ε.Ι.2_1 «Επιστολή για υποβολή συμπληρωματικών στοιχείων για την εξέταση της αίτησης χρηματοδότησης».</w:t>
      </w:r>
      <w:r w:rsidRPr="00C33EE1">
        <w:rPr>
          <w:rFonts w:ascii="Tahoma" w:hAnsi="Tahoma" w:cs="Tahoma"/>
          <w:sz w:val="20"/>
          <w:szCs w:val="20"/>
        </w:rPr>
        <w:t xml:space="preserve"> Ο δυνητικός δικαιούχος θα πρέπει να αποστείλει τα αιτηθέντα συμπληρωματικά στοιχεία εντός συγκεκριμένης προθεσμίας που τίθεται από την ΕΥΔ.  Στον Δικαιούχο τίθεται ολιγοήμερη προθεσμία (2-5 εργάσιμες μέρες), δεδομένου ότι θα αφορούν στοιχεία που εκ παραδρομής δεν συμπεριλήφθησαν στη υποβληθείσα πρόταση. Εφόσον τα συμπληρωματικά στοιχεία δεν υποβληθούν εμπρόθεσμα η πρόταση απορρίπτεται.</w:t>
      </w:r>
    </w:p>
    <w:p w:rsidR="008A6EBA" w:rsidRPr="003A239C" w:rsidRDefault="008A6EBA" w:rsidP="009B787D">
      <w:pPr>
        <w:spacing w:line="360" w:lineRule="auto"/>
        <w:jc w:val="both"/>
        <w:rPr>
          <w:rFonts w:ascii="Tahoma" w:hAnsi="Tahoma" w:cs="Tahoma"/>
          <w:sz w:val="20"/>
          <w:szCs w:val="20"/>
        </w:rPr>
      </w:pPr>
    </w:p>
    <w:p w:rsidR="00650BB8" w:rsidRPr="001B65B2" w:rsidRDefault="00650BB8" w:rsidP="00650BB8">
      <w:pPr>
        <w:pStyle w:val="a3"/>
        <w:numPr>
          <w:ilvl w:val="0"/>
          <w:numId w:val="1"/>
        </w:numPr>
        <w:spacing w:line="360" w:lineRule="auto"/>
        <w:ind w:left="540" w:hanging="540"/>
        <w:jc w:val="both"/>
        <w:rPr>
          <w:rFonts w:ascii="Century Gothic" w:hAnsi="Century Gothic" w:cs="Arial"/>
          <w:b/>
          <w:sz w:val="20"/>
          <w:szCs w:val="20"/>
        </w:rPr>
      </w:pPr>
      <w:r w:rsidRPr="001B65B2">
        <w:rPr>
          <w:rFonts w:ascii="Century Gothic" w:hAnsi="Century Gothic" w:cs="Arial"/>
          <w:b/>
          <w:sz w:val="20"/>
          <w:szCs w:val="20"/>
        </w:rPr>
        <w:t>Κριτήρια Επιλογής των πράξεων</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Οι αιτήσεις θα υποβάλλονται ηλεκτρονικά μέσω ΟΠΣ. Μετά τον αρχικό ηλεκτρονικό έλεγχο συμβατότητας που διενεργείται από το ΟΠΣ ακολουθεί το στάδιο Α’.</w:t>
      </w:r>
    </w:p>
    <w:p w:rsidR="00650BB8" w:rsidRPr="001B65B2" w:rsidRDefault="00650BB8" w:rsidP="00650BB8">
      <w:pPr>
        <w:spacing w:line="360" w:lineRule="auto"/>
        <w:jc w:val="both"/>
        <w:rPr>
          <w:rFonts w:ascii="Century Gothic" w:hAnsi="Century Gothic" w:cs="Arial"/>
          <w:b/>
          <w:color w:val="4F81BD"/>
          <w:sz w:val="20"/>
          <w:szCs w:val="20"/>
          <w:u w:val="single"/>
        </w:rPr>
      </w:pPr>
      <w:r w:rsidRPr="001B65B2">
        <w:rPr>
          <w:rFonts w:ascii="Century Gothic" w:hAnsi="Century Gothic" w:cs="Arial"/>
          <w:b/>
          <w:color w:val="4F81BD"/>
          <w:sz w:val="20"/>
          <w:szCs w:val="20"/>
          <w:u w:val="single"/>
        </w:rPr>
        <w:t xml:space="preserve">Στάδιο Α’: Έλεγχος πληρότητας  και  </w:t>
      </w:r>
      <w:proofErr w:type="spellStart"/>
      <w:r w:rsidRPr="001B65B2">
        <w:rPr>
          <w:rFonts w:ascii="Century Gothic" w:hAnsi="Century Gothic" w:cs="Arial"/>
          <w:b/>
          <w:color w:val="4F81BD"/>
          <w:sz w:val="20"/>
          <w:szCs w:val="20"/>
          <w:u w:val="single"/>
        </w:rPr>
        <w:t>επιλεξιμότητας</w:t>
      </w:r>
      <w:proofErr w:type="spellEnd"/>
      <w:r w:rsidRPr="001B65B2">
        <w:rPr>
          <w:rFonts w:ascii="Century Gothic" w:hAnsi="Century Gothic" w:cs="Arial"/>
          <w:b/>
          <w:color w:val="4F81BD"/>
          <w:sz w:val="20"/>
          <w:szCs w:val="20"/>
          <w:u w:val="single"/>
        </w:rPr>
        <w:t xml:space="preserve"> πρότασης</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 xml:space="preserve">Στο στάδιο </w:t>
      </w:r>
      <w:r w:rsidR="00200B35">
        <w:rPr>
          <w:rFonts w:ascii="Century Gothic" w:hAnsi="Century Gothic" w:cs="Arial"/>
          <w:sz w:val="20"/>
          <w:szCs w:val="20"/>
        </w:rPr>
        <w:t>Α</w:t>
      </w:r>
      <w:r w:rsidRPr="001B65B2">
        <w:rPr>
          <w:rFonts w:ascii="Century Gothic" w:hAnsi="Century Gothic" w:cs="Arial"/>
          <w:sz w:val="20"/>
          <w:szCs w:val="20"/>
        </w:rPr>
        <w:t xml:space="preserve"> διασφαλίζονται οι ελάχιστες προϋποθέσεις που προβλέπονται στο κανονιστικό πλαίσιο και την πρόσκληση προκειμένου η πρόταση να περάσει στο </w:t>
      </w:r>
      <w:r w:rsidR="00200B35">
        <w:rPr>
          <w:rFonts w:ascii="Century Gothic" w:hAnsi="Century Gothic" w:cs="Arial"/>
          <w:sz w:val="20"/>
          <w:szCs w:val="20"/>
        </w:rPr>
        <w:t>Σ</w:t>
      </w:r>
      <w:r w:rsidRPr="001B65B2">
        <w:rPr>
          <w:rFonts w:ascii="Century Gothic" w:hAnsi="Century Gothic" w:cs="Arial"/>
          <w:sz w:val="20"/>
          <w:szCs w:val="20"/>
        </w:rPr>
        <w:t>τάδιο</w:t>
      </w:r>
      <w:r w:rsidR="00200B35">
        <w:rPr>
          <w:rFonts w:ascii="Century Gothic" w:hAnsi="Century Gothic" w:cs="Arial"/>
          <w:sz w:val="20"/>
          <w:szCs w:val="20"/>
        </w:rPr>
        <w:t xml:space="preserve"> Β΄</w:t>
      </w:r>
      <w:r w:rsidRPr="001B65B2">
        <w:rPr>
          <w:rFonts w:ascii="Century Gothic" w:hAnsi="Century Gothic" w:cs="Arial"/>
          <w:sz w:val="20"/>
          <w:szCs w:val="20"/>
        </w:rPr>
        <w:t xml:space="preserve"> της αξιολόγησης. </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Κατά τη διάρκεια εξέτασης του σταδίου Α’ συμπληρώνεται το έντυπο «</w:t>
      </w:r>
      <w:r w:rsidRPr="001B65B2">
        <w:rPr>
          <w:rFonts w:ascii="Century Gothic" w:hAnsi="Century Gothic" w:cs="Arial"/>
          <w:i/>
          <w:sz w:val="20"/>
          <w:szCs w:val="20"/>
        </w:rPr>
        <w:t xml:space="preserve">Λίστα Ελέγχου Πληρότητας και </w:t>
      </w:r>
      <w:proofErr w:type="spellStart"/>
      <w:r w:rsidRPr="001B65B2">
        <w:rPr>
          <w:rFonts w:ascii="Century Gothic" w:hAnsi="Century Gothic" w:cs="Arial"/>
          <w:i/>
          <w:sz w:val="20"/>
          <w:szCs w:val="20"/>
        </w:rPr>
        <w:t>Επιλεξιμότητας</w:t>
      </w:r>
      <w:proofErr w:type="spellEnd"/>
      <w:r w:rsidRPr="001B65B2">
        <w:rPr>
          <w:rFonts w:ascii="Century Gothic" w:hAnsi="Century Gothic" w:cs="Arial"/>
          <w:i/>
          <w:sz w:val="20"/>
          <w:szCs w:val="20"/>
        </w:rPr>
        <w:t xml:space="preserve"> </w:t>
      </w:r>
      <w:r w:rsidR="00662488" w:rsidRPr="001B65B2">
        <w:rPr>
          <w:rFonts w:ascii="Century Gothic" w:hAnsi="Century Gothic" w:cs="Arial"/>
          <w:i/>
          <w:sz w:val="20"/>
          <w:szCs w:val="20"/>
        </w:rPr>
        <w:t>Πρότασης</w:t>
      </w:r>
      <w:r w:rsidRPr="001B65B2">
        <w:rPr>
          <w:rFonts w:ascii="Century Gothic" w:hAnsi="Century Gothic" w:cs="Arial"/>
          <w:i/>
          <w:sz w:val="20"/>
          <w:szCs w:val="20"/>
        </w:rPr>
        <w:t>»</w:t>
      </w:r>
      <w:r w:rsidRPr="001B65B2">
        <w:rPr>
          <w:rFonts w:ascii="Century Gothic" w:hAnsi="Century Gothic" w:cs="Arial"/>
          <w:sz w:val="20"/>
          <w:szCs w:val="20"/>
        </w:rPr>
        <w:t xml:space="preserve">. Στο έντυπο αυτό περιλαμβάνονται όλα τα στοιχεία που αναφέρονται στον «Οδηγό Αξιολόγησης Αιτήσεων Χρηματοδότησης Πράξεων» κατάλληλα προσαρμοσμένα στις </w:t>
      </w:r>
      <w:r w:rsidRPr="001B65B2">
        <w:rPr>
          <w:rFonts w:ascii="Century Gothic" w:hAnsi="Century Gothic" w:cs="Arial"/>
          <w:sz w:val="20"/>
          <w:szCs w:val="20"/>
        </w:rPr>
        <w:lastRenderedPageBreak/>
        <w:t xml:space="preserve">απαιτήσεις των έργων των Τομέων Μεταφορών και Περιβάλλοντος. Το έντυπο είναι κοινό και για τους δύο Τομείς. </w:t>
      </w:r>
    </w:p>
    <w:p w:rsidR="00650BB8" w:rsidRPr="00F37926"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Εκτός από τα κριτήρια που αναφέρονται στον Οδηγό, στο έντυπο προστέθηκ</w:t>
      </w:r>
      <w:r w:rsidR="0030395E" w:rsidRPr="001B65B2">
        <w:rPr>
          <w:rFonts w:ascii="Century Gothic" w:hAnsi="Century Gothic" w:cs="Arial"/>
          <w:sz w:val="20"/>
          <w:szCs w:val="20"/>
        </w:rPr>
        <w:t>αν</w:t>
      </w:r>
      <w:r w:rsidRPr="001B65B2">
        <w:rPr>
          <w:rFonts w:ascii="Century Gothic" w:hAnsi="Century Gothic" w:cs="Arial"/>
          <w:sz w:val="20"/>
          <w:szCs w:val="20"/>
        </w:rPr>
        <w:t xml:space="preserve"> </w:t>
      </w:r>
      <w:r w:rsidR="0030395E" w:rsidRPr="001B65B2">
        <w:rPr>
          <w:rFonts w:ascii="Century Gothic" w:hAnsi="Century Gothic" w:cs="Arial"/>
          <w:sz w:val="20"/>
          <w:szCs w:val="20"/>
        </w:rPr>
        <w:t xml:space="preserve">ως </w:t>
      </w:r>
      <w:r w:rsidRPr="001B65B2">
        <w:rPr>
          <w:rFonts w:ascii="Century Gothic" w:hAnsi="Century Gothic" w:cs="Arial"/>
          <w:sz w:val="20"/>
          <w:szCs w:val="20"/>
        </w:rPr>
        <w:t xml:space="preserve">επιπλέον </w:t>
      </w:r>
      <w:r w:rsidR="0030395E" w:rsidRPr="001B65B2">
        <w:rPr>
          <w:rFonts w:ascii="Century Gothic" w:hAnsi="Century Gothic" w:cs="Arial"/>
          <w:sz w:val="20"/>
          <w:szCs w:val="20"/>
        </w:rPr>
        <w:t xml:space="preserve">κριτήρια α) η </w:t>
      </w:r>
      <w:r w:rsidRPr="001B65B2">
        <w:rPr>
          <w:rFonts w:ascii="Century Gothic" w:hAnsi="Century Gothic" w:cs="Arial"/>
          <w:sz w:val="20"/>
          <w:szCs w:val="20"/>
        </w:rPr>
        <w:t xml:space="preserve"> απαίτηση υποβολή</w:t>
      </w:r>
      <w:r w:rsidR="0030395E" w:rsidRPr="001B65B2">
        <w:rPr>
          <w:rFonts w:ascii="Century Gothic" w:hAnsi="Century Gothic" w:cs="Arial"/>
          <w:sz w:val="20"/>
          <w:szCs w:val="20"/>
        </w:rPr>
        <w:t>ς</w:t>
      </w:r>
      <w:r w:rsidRPr="001B65B2">
        <w:rPr>
          <w:rFonts w:ascii="Century Gothic" w:hAnsi="Century Gothic" w:cs="Arial"/>
          <w:sz w:val="20"/>
          <w:szCs w:val="20"/>
        </w:rPr>
        <w:t xml:space="preserve"> βεβαίωσης περί μη παραγωγής εισόδων για τα έργα που δεν παράγουν έσοδα και η απαίτηση υποβολής Χρηματοοικονομικής Ανάλυσης για τα έργα που παράγουν έσοδα ώστε να θεωρηθεί η υποβαλλόμενη αίτηση χρηματοδότησης έργου πλήρης</w:t>
      </w:r>
      <w:r w:rsidR="0030395E" w:rsidRPr="001B65B2">
        <w:rPr>
          <w:rFonts w:ascii="Century Gothic" w:hAnsi="Century Gothic" w:cs="Arial"/>
          <w:sz w:val="20"/>
          <w:szCs w:val="20"/>
        </w:rPr>
        <w:t xml:space="preserve"> και β) η </w:t>
      </w:r>
      <w:r w:rsidR="0030395E" w:rsidRPr="00F37926">
        <w:rPr>
          <w:rFonts w:ascii="Century Gothic" w:hAnsi="Century Gothic" w:cs="Arial"/>
          <w:sz w:val="20"/>
          <w:szCs w:val="20"/>
        </w:rPr>
        <w:t>εξέταση συνάφειας της πρότασης με Εθνικές και Κοινοτικές Πολιτικές.</w:t>
      </w:r>
    </w:p>
    <w:p w:rsidR="00650BB8" w:rsidRPr="00F37926" w:rsidRDefault="00650BB8" w:rsidP="00650BB8">
      <w:pPr>
        <w:spacing w:line="360" w:lineRule="auto"/>
        <w:jc w:val="both"/>
        <w:rPr>
          <w:rFonts w:ascii="Century Gothic" w:hAnsi="Century Gothic" w:cs="Arial"/>
          <w:sz w:val="20"/>
          <w:szCs w:val="20"/>
        </w:rPr>
      </w:pPr>
      <w:r w:rsidRPr="00F37926">
        <w:rPr>
          <w:rFonts w:ascii="Century Gothic" w:hAnsi="Century Gothic" w:cs="Arial"/>
          <w:sz w:val="20"/>
          <w:szCs w:val="20"/>
        </w:rPr>
        <w:t xml:space="preserve">Όλα τα κριτήρια του σταδίου Α΄, έχουν υποχρεωτική εφαρμογή και η θετική αξιολόγησή τους αποτελεί απαραίτητη προϋπόθεση για να </w:t>
      </w:r>
      <w:r w:rsidR="001C4F14" w:rsidRPr="00F37926">
        <w:rPr>
          <w:rFonts w:ascii="Century Gothic" w:hAnsi="Century Gothic" w:cs="Arial"/>
          <w:sz w:val="20"/>
          <w:szCs w:val="20"/>
        </w:rPr>
        <w:t>προχωρήσει η αξιολόγηση σ</w:t>
      </w:r>
      <w:r w:rsidRPr="00F37926">
        <w:rPr>
          <w:rFonts w:ascii="Century Gothic" w:hAnsi="Century Gothic" w:cs="Arial"/>
          <w:sz w:val="20"/>
          <w:szCs w:val="20"/>
        </w:rPr>
        <w:t>το στάδιο Β΄.</w:t>
      </w:r>
      <w:r w:rsidR="006B4DE4" w:rsidRPr="00F37926">
        <w:rPr>
          <w:rFonts w:ascii="Century Gothic" w:hAnsi="Century Gothic" w:cs="Arial"/>
          <w:sz w:val="20"/>
          <w:szCs w:val="20"/>
        </w:rPr>
        <w:t xml:space="preserve"> Όταν ένα κριτήριο δεν εφαρμόζεται, η απάντηση «ΔΕΝ ΕΦΑΡΜΟΖΕΤΑΙ» επέχει θέση θετικής αξιολόγησης.</w:t>
      </w:r>
    </w:p>
    <w:p w:rsidR="00650BB8" w:rsidRPr="001B65B2" w:rsidRDefault="00650BB8" w:rsidP="00650BB8">
      <w:pPr>
        <w:spacing w:line="360" w:lineRule="auto"/>
        <w:jc w:val="both"/>
        <w:rPr>
          <w:rFonts w:ascii="Century Gothic" w:hAnsi="Century Gothic" w:cs="Arial"/>
          <w:sz w:val="20"/>
          <w:szCs w:val="20"/>
        </w:rPr>
      </w:pPr>
      <w:r w:rsidRPr="00F37926">
        <w:rPr>
          <w:rFonts w:ascii="Century Gothic" w:hAnsi="Century Gothic" w:cs="Arial"/>
          <w:sz w:val="20"/>
          <w:szCs w:val="20"/>
        </w:rPr>
        <w:t xml:space="preserve">Σε περίπτωση που </w:t>
      </w:r>
      <w:r w:rsidR="006B4DE4" w:rsidRPr="00F37926">
        <w:rPr>
          <w:rFonts w:ascii="Century Gothic" w:hAnsi="Century Gothic" w:cs="Arial"/>
          <w:sz w:val="20"/>
          <w:szCs w:val="20"/>
        </w:rPr>
        <w:t>ένα κριτήριο λαμβάνει αρνητική αξιολόγηση</w:t>
      </w:r>
      <w:r w:rsidRPr="00F37926">
        <w:rPr>
          <w:rFonts w:ascii="Century Gothic" w:hAnsi="Century Gothic" w:cs="Arial"/>
          <w:sz w:val="20"/>
          <w:szCs w:val="20"/>
        </w:rPr>
        <w:t>, η πρόταση απορρίπτεται και ενημερώνεται ο δικαιούχος.</w:t>
      </w:r>
    </w:p>
    <w:p w:rsidR="00650BB8" w:rsidRPr="001B65B2" w:rsidRDefault="00650BB8" w:rsidP="00650BB8">
      <w:pPr>
        <w:spacing w:line="360" w:lineRule="auto"/>
        <w:jc w:val="both"/>
        <w:rPr>
          <w:rFonts w:ascii="Century Gothic" w:hAnsi="Century Gothic" w:cs="Arial"/>
          <w:b/>
          <w:color w:val="4F81BD"/>
          <w:sz w:val="20"/>
          <w:szCs w:val="20"/>
          <w:u w:val="single"/>
        </w:rPr>
      </w:pPr>
      <w:r w:rsidRPr="001B65B2">
        <w:rPr>
          <w:rFonts w:ascii="Century Gothic" w:hAnsi="Century Gothic" w:cs="Arial"/>
          <w:b/>
          <w:color w:val="4F81BD"/>
          <w:sz w:val="20"/>
          <w:szCs w:val="20"/>
          <w:u w:val="single"/>
        </w:rPr>
        <w:t>ΣΤΑΔΙΟ Β΄: Αξιολόγηση των προτάσεων ανά ομάδα κριτηρίων.</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 xml:space="preserve">Κατά το στάδιο Β΄ διενεργείται η αξιολόγηση των προτάσεων σύμφωνα με τα κριτήρια αξιολόγησης τα οποία διακρίνονται σε πέντε βασικές ομάδες. Οι ομάδες αυτές όπως περιγράφονται στον Οδηγό αποτελούν ξεχωριστές ενότητες του εντύπου </w:t>
      </w:r>
      <w:r w:rsidRPr="001B65B2">
        <w:rPr>
          <w:rFonts w:ascii="Century Gothic" w:hAnsi="Century Gothic" w:cs="Arial"/>
          <w:i/>
          <w:sz w:val="20"/>
          <w:szCs w:val="20"/>
        </w:rPr>
        <w:t>Φύλλο Αξιολόγησης πράξεων</w:t>
      </w:r>
      <w:r w:rsidRPr="001B65B2">
        <w:rPr>
          <w:rFonts w:ascii="Century Gothic" w:hAnsi="Century Gothic" w:cs="Arial"/>
          <w:sz w:val="20"/>
          <w:szCs w:val="20"/>
        </w:rPr>
        <w:t xml:space="preserve"> ως ακολούθως:</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Α. Πληρότητα και σαφήνεια του περιεχομένου της πρότασης</w:t>
      </w:r>
      <w:r w:rsidR="001C4F14">
        <w:rPr>
          <w:rFonts w:ascii="Century Gothic" w:hAnsi="Century Gothic" w:cs="Arial"/>
          <w:sz w:val="20"/>
          <w:szCs w:val="20"/>
        </w:rPr>
        <w:t xml:space="preserve"> (1</w:t>
      </w:r>
      <w:r w:rsidR="001C4F14" w:rsidRPr="001C4F14">
        <w:rPr>
          <w:rFonts w:ascii="Century Gothic" w:hAnsi="Century Gothic" w:cs="Arial"/>
          <w:sz w:val="20"/>
          <w:szCs w:val="20"/>
          <w:vertAlign w:val="superscript"/>
        </w:rPr>
        <w:t>η</w:t>
      </w:r>
      <w:r w:rsidR="001C4F14">
        <w:rPr>
          <w:rFonts w:ascii="Century Gothic" w:hAnsi="Century Gothic" w:cs="Arial"/>
          <w:sz w:val="20"/>
          <w:szCs w:val="20"/>
        </w:rPr>
        <w:t xml:space="preserve"> ΟΜΑΔΑ ΚΡΙΤΗΡΙΩΝ)</w:t>
      </w:r>
    </w:p>
    <w:p w:rsidR="001C4F14" w:rsidRPr="001B65B2" w:rsidRDefault="00650BB8" w:rsidP="001C4F14">
      <w:pPr>
        <w:spacing w:line="360" w:lineRule="auto"/>
        <w:jc w:val="both"/>
        <w:rPr>
          <w:rFonts w:ascii="Century Gothic" w:hAnsi="Century Gothic" w:cs="Arial"/>
          <w:sz w:val="20"/>
          <w:szCs w:val="20"/>
        </w:rPr>
      </w:pPr>
      <w:r w:rsidRPr="001B65B2">
        <w:rPr>
          <w:rFonts w:ascii="Century Gothic" w:hAnsi="Century Gothic" w:cs="Arial"/>
          <w:sz w:val="20"/>
          <w:szCs w:val="20"/>
        </w:rPr>
        <w:t>Β. Ενσωμάτωση οριζόντιων πολιτικών και τήρηση θεσμικού πλαισίου</w:t>
      </w:r>
      <w:r w:rsidR="001C4F14">
        <w:rPr>
          <w:rFonts w:ascii="Century Gothic" w:hAnsi="Century Gothic" w:cs="Arial"/>
          <w:sz w:val="20"/>
          <w:szCs w:val="20"/>
        </w:rPr>
        <w:t xml:space="preserve"> (2</w:t>
      </w:r>
      <w:r w:rsidR="001C4F14" w:rsidRPr="001C4F14">
        <w:rPr>
          <w:rFonts w:ascii="Century Gothic" w:hAnsi="Century Gothic" w:cs="Arial"/>
          <w:sz w:val="20"/>
          <w:szCs w:val="20"/>
          <w:vertAlign w:val="superscript"/>
        </w:rPr>
        <w:t>η</w:t>
      </w:r>
      <w:r w:rsidR="001C4F14">
        <w:rPr>
          <w:rFonts w:ascii="Century Gothic" w:hAnsi="Century Gothic" w:cs="Arial"/>
          <w:sz w:val="20"/>
          <w:szCs w:val="20"/>
        </w:rPr>
        <w:t xml:space="preserve"> ΟΜΑΔΑ ΚΡΙΤΗΡΙΩΝ)</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Γ. Σκοπιμότητα της πράξης</w:t>
      </w:r>
      <w:r w:rsidR="001C4F14">
        <w:rPr>
          <w:rFonts w:ascii="Century Gothic" w:hAnsi="Century Gothic" w:cs="Arial"/>
          <w:sz w:val="20"/>
          <w:szCs w:val="20"/>
        </w:rPr>
        <w:t xml:space="preserve"> (3</w:t>
      </w:r>
      <w:r w:rsidR="001C4F14" w:rsidRPr="001C4F14">
        <w:rPr>
          <w:rFonts w:ascii="Century Gothic" w:hAnsi="Century Gothic" w:cs="Arial"/>
          <w:sz w:val="20"/>
          <w:szCs w:val="20"/>
          <w:vertAlign w:val="superscript"/>
        </w:rPr>
        <w:t>η</w:t>
      </w:r>
      <w:r w:rsidR="001C4F14">
        <w:rPr>
          <w:rFonts w:ascii="Century Gothic" w:hAnsi="Century Gothic" w:cs="Arial"/>
          <w:sz w:val="20"/>
          <w:szCs w:val="20"/>
        </w:rPr>
        <w:t xml:space="preserve"> ΟΜΑΔΑ ΚΡΙΤΗΡΙΩΝ)</w:t>
      </w:r>
    </w:p>
    <w:p w:rsidR="001C4F14" w:rsidRDefault="00650BB8" w:rsidP="001C4F14">
      <w:pPr>
        <w:spacing w:line="360" w:lineRule="auto"/>
        <w:jc w:val="both"/>
        <w:rPr>
          <w:rFonts w:ascii="Century Gothic" w:hAnsi="Century Gothic" w:cs="Arial"/>
          <w:sz w:val="20"/>
          <w:szCs w:val="20"/>
        </w:rPr>
      </w:pPr>
      <w:r w:rsidRPr="001B65B2">
        <w:rPr>
          <w:rFonts w:ascii="Century Gothic" w:hAnsi="Century Gothic" w:cs="Arial"/>
          <w:sz w:val="20"/>
          <w:szCs w:val="20"/>
        </w:rPr>
        <w:t>Δ. Ωριμότητα της πράξης</w:t>
      </w:r>
      <w:r w:rsidR="001C4F14">
        <w:rPr>
          <w:rFonts w:ascii="Century Gothic" w:hAnsi="Century Gothic" w:cs="Arial"/>
          <w:sz w:val="20"/>
          <w:szCs w:val="20"/>
        </w:rPr>
        <w:t xml:space="preserve"> (4</w:t>
      </w:r>
      <w:r w:rsidR="001C4F14" w:rsidRPr="001C4F14">
        <w:rPr>
          <w:rFonts w:ascii="Century Gothic" w:hAnsi="Century Gothic" w:cs="Arial"/>
          <w:sz w:val="20"/>
          <w:szCs w:val="20"/>
          <w:vertAlign w:val="superscript"/>
        </w:rPr>
        <w:t>η</w:t>
      </w:r>
      <w:r w:rsidR="001C4F14">
        <w:rPr>
          <w:rFonts w:ascii="Century Gothic" w:hAnsi="Century Gothic" w:cs="Arial"/>
          <w:sz w:val="20"/>
          <w:szCs w:val="20"/>
        </w:rPr>
        <w:t xml:space="preserve"> ΟΜΑΔΑ ΚΡΙΤΗΡΙΩΝ)</w:t>
      </w:r>
    </w:p>
    <w:p w:rsidR="001C4F14" w:rsidRPr="001B65B2" w:rsidRDefault="00650BB8" w:rsidP="001C4F14">
      <w:pPr>
        <w:spacing w:line="360" w:lineRule="auto"/>
        <w:jc w:val="both"/>
        <w:rPr>
          <w:rFonts w:ascii="Century Gothic" w:hAnsi="Century Gothic" w:cs="Arial"/>
          <w:sz w:val="20"/>
          <w:szCs w:val="20"/>
        </w:rPr>
      </w:pPr>
      <w:r w:rsidRPr="001B65B2">
        <w:rPr>
          <w:rFonts w:ascii="Century Gothic" w:hAnsi="Century Gothic" w:cs="Arial"/>
          <w:sz w:val="20"/>
          <w:szCs w:val="20"/>
        </w:rPr>
        <w:t>Ε. Διοικητική, επιχειρησιακή και χρηματοοικονομική ικανότητα δυνητικού δικαιούχου</w:t>
      </w:r>
      <w:r w:rsidR="001C4F14">
        <w:rPr>
          <w:rFonts w:ascii="Century Gothic" w:hAnsi="Century Gothic" w:cs="Arial"/>
          <w:sz w:val="20"/>
          <w:szCs w:val="20"/>
        </w:rPr>
        <w:t xml:space="preserve"> (5</w:t>
      </w:r>
      <w:r w:rsidR="001C4F14" w:rsidRPr="001C4F14">
        <w:rPr>
          <w:rFonts w:ascii="Century Gothic" w:hAnsi="Century Gothic" w:cs="Arial"/>
          <w:sz w:val="20"/>
          <w:szCs w:val="20"/>
          <w:vertAlign w:val="superscript"/>
        </w:rPr>
        <w:t>η</w:t>
      </w:r>
      <w:r w:rsidR="001C4F14">
        <w:rPr>
          <w:rFonts w:ascii="Century Gothic" w:hAnsi="Century Gothic" w:cs="Arial"/>
          <w:sz w:val="20"/>
          <w:szCs w:val="20"/>
        </w:rPr>
        <w:t xml:space="preserve"> ΟΜΑΔΑ ΚΡΙΤΗΡΙΩΝ)</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Τα κριτήρια αξιολόγησης των προτάσεων του σταδίου Β’ έχουν εξειδικευτεί ανά Άξονα Προτεραιότητας, Επενδυτική Προτεραιότητα, Ειδικό Στόχο και Δράση και αποτυπώνονται στα Φύλλα Αξιολόγησης Πράξεων που συνοδεύουν τη μεθοδολογία.</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Τα επιμέρους κριτήρια των ομάδων</w:t>
      </w:r>
      <w:r w:rsidR="001C4F14">
        <w:rPr>
          <w:rFonts w:ascii="Century Gothic" w:hAnsi="Century Gothic" w:cs="Arial"/>
          <w:sz w:val="20"/>
          <w:szCs w:val="20"/>
        </w:rPr>
        <w:t xml:space="preserve"> για την δράση «</w:t>
      </w:r>
      <w:r w:rsidR="009464B5">
        <w:rPr>
          <w:rFonts w:ascii="Century Gothic" w:hAnsi="Century Gothic" w:cs="Arial"/>
          <w:sz w:val="20"/>
          <w:szCs w:val="20"/>
        </w:rPr>
        <w:t>Περιορισμός διαρροών στα δίκτυα ύδρευσης»</w:t>
      </w:r>
      <w:r w:rsidRPr="001B65B2">
        <w:rPr>
          <w:rFonts w:ascii="Century Gothic" w:hAnsi="Century Gothic" w:cs="Arial"/>
          <w:sz w:val="20"/>
          <w:szCs w:val="20"/>
        </w:rPr>
        <w:t xml:space="preserve"> παρουσιάζονται αναλυτικά στη συνέχεια:</w:t>
      </w:r>
    </w:p>
    <w:p w:rsidR="00650BB8" w:rsidRPr="00200B35" w:rsidRDefault="00650BB8" w:rsidP="00650BB8">
      <w:pPr>
        <w:spacing w:line="360" w:lineRule="auto"/>
        <w:jc w:val="both"/>
        <w:rPr>
          <w:rFonts w:ascii="Century Gothic" w:hAnsi="Century Gothic" w:cs="Arial"/>
          <w:b/>
          <w:sz w:val="20"/>
          <w:szCs w:val="20"/>
          <w:u w:val="single"/>
        </w:rPr>
      </w:pPr>
      <w:r w:rsidRPr="00200B35">
        <w:rPr>
          <w:rFonts w:ascii="Century Gothic" w:hAnsi="Century Gothic" w:cs="Arial"/>
          <w:b/>
          <w:sz w:val="20"/>
          <w:szCs w:val="20"/>
          <w:u w:val="single"/>
        </w:rPr>
        <w:t>Α. Πληρότητα και σαφήνεια του περιεχομένου της πρότασης</w:t>
      </w:r>
    </w:p>
    <w:p w:rsidR="00650BB8" w:rsidRPr="00200B35" w:rsidRDefault="00650BB8" w:rsidP="00650BB8">
      <w:pPr>
        <w:spacing w:line="360" w:lineRule="auto"/>
        <w:ind w:left="720"/>
        <w:jc w:val="both"/>
        <w:rPr>
          <w:rFonts w:ascii="Century Gothic" w:hAnsi="Century Gothic" w:cs="Arial"/>
          <w:b/>
          <w:sz w:val="20"/>
          <w:szCs w:val="20"/>
        </w:rPr>
      </w:pPr>
      <w:r w:rsidRPr="00200B35">
        <w:rPr>
          <w:rFonts w:ascii="Century Gothic" w:hAnsi="Century Gothic" w:cs="Arial"/>
          <w:b/>
          <w:sz w:val="20"/>
          <w:szCs w:val="20"/>
        </w:rPr>
        <w:t>Α1. Πληρότητα και σαφήνεια του φυσικού αντικειμένου της προτεινόμενης πράξης</w:t>
      </w:r>
    </w:p>
    <w:p w:rsidR="00200B35" w:rsidRPr="001B65B2" w:rsidRDefault="00200B35" w:rsidP="00650BB8">
      <w:pPr>
        <w:spacing w:line="360" w:lineRule="auto"/>
        <w:ind w:left="720"/>
        <w:jc w:val="both"/>
        <w:rPr>
          <w:rFonts w:ascii="Century Gothic" w:hAnsi="Century Gothic" w:cs="Arial"/>
          <w:i/>
          <w:sz w:val="20"/>
          <w:szCs w:val="20"/>
        </w:rPr>
      </w:pPr>
      <w:r>
        <w:rPr>
          <w:rFonts w:ascii="Century Gothic" w:hAnsi="Century Gothic" w:cs="Arial"/>
          <w:i/>
          <w:sz w:val="20"/>
          <w:szCs w:val="20"/>
        </w:rPr>
        <w:t>Το κριτήριο είναι δυαδικό (ναι/</w:t>
      </w:r>
      <w:proofErr w:type="spellStart"/>
      <w:r>
        <w:rPr>
          <w:rFonts w:ascii="Century Gothic" w:hAnsi="Century Gothic" w:cs="Arial"/>
          <w:i/>
          <w:sz w:val="20"/>
          <w:szCs w:val="20"/>
        </w:rPr>
        <w:t>όχ</w:t>
      </w:r>
      <w:proofErr w:type="spellEnd"/>
      <w:r>
        <w:rPr>
          <w:rFonts w:ascii="Century Gothic" w:hAnsi="Century Gothic" w:cs="Arial"/>
          <w:i/>
          <w:sz w:val="20"/>
          <w:szCs w:val="20"/>
        </w:rPr>
        <w:t>ι)</w:t>
      </w:r>
    </w:p>
    <w:p w:rsidR="00650BB8" w:rsidRDefault="00650BB8" w:rsidP="00650BB8">
      <w:pPr>
        <w:spacing w:line="360" w:lineRule="auto"/>
        <w:ind w:firstLine="720"/>
        <w:jc w:val="both"/>
        <w:rPr>
          <w:rFonts w:ascii="Century Gothic" w:hAnsi="Century Gothic" w:cs="Arial"/>
          <w:b/>
          <w:sz w:val="20"/>
          <w:szCs w:val="20"/>
        </w:rPr>
      </w:pPr>
      <w:r w:rsidRPr="00200B35">
        <w:rPr>
          <w:rFonts w:ascii="Century Gothic" w:hAnsi="Century Gothic" w:cs="Arial"/>
          <w:b/>
          <w:sz w:val="20"/>
          <w:szCs w:val="20"/>
        </w:rPr>
        <w:lastRenderedPageBreak/>
        <w:t xml:space="preserve">Α2. </w:t>
      </w:r>
      <w:proofErr w:type="spellStart"/>
      <w:r w:rsidRPr="00200B35">
        <w:rPr>
          <w:rFonts w:ascii="Century Gothic" w:hAnsi="Century Gothic" w:cs="Arial"/>
          <w:b/>
          <w:sz w:val="20"/>
          <w:szCs w:val="20"/>
        </w:rPr>
        <w:t>Ρεαλιστικότητα</w:t>
      </w:r>
      <w:proofErr w:type="spellEnd"/>
      <w:r w:rsidRPr="00200B35">
        <w:rPr>
          <w:rFonts w:ascii="Century Gothic" w:hAnsi="Century Gothic" w:cs="Arial"/>
          <w:b/>
          <w:sz w:val="20"/>
          <w:szCs w:val="20"/>
        </w:rPr>
        <w:t xml:space="preserve"> του προϋπολογισμού</w:t>
      </w:r>
      <w:r w:rsidR="00405A19">
        <w:rPr>
          <w:rFonts w:ascii="Century Gothic" w:hAnsi="Century Gothic" w:cs="Arial"/>
          <w:b/>
          <w:sz w:val="20"/>
          <w:szCs w:val="20"/>
        </w:rPr>
        <w:t xml:space="preserve"> της πράξης σε σχέση με το φυσικό αντικείμενο</w:t>
      </w:r>
    </w:p>
    <w:p w:rsidR="00200B35" w:rsidRPr="001B65B2" w:rsidRDefault="00200B35" w:rsidP="00200B35">
      <w:pPr>
        <w:spacing w:line="360" w:lineRule="auto"/>
        <w:ind w:left="720"/>
        <w:jc w:val="both"/>
        <w:rPr>
          <w:rFonts w:ascii="Century Gothic" w:hAnsi="Century Gothic" w:cs="Arial"/>
          <w:i/>
          <w:sz w:val="20"/>
          <w:szCs w:val="20"/>
        </w:rPr>
      </w:pPr>
      <w:r>
        <w:rPr>
          <w:rFonts w:ascii="Century Gothic" w:hAnsi="Century Gothic" w:cs="Arial"/>
          <w:i/>
          <w:sz w:val="20"/>
          <w:szCs w:val="20"/>
        </w:rPr>
        <w:t>Το κριτήριο είναι δυαδικό (ναι/</w:t>
      </w:r>
      <w:proofErr w:type="spellStart"/>
      <w:r>
        <w:rPr>
          <w:rFonts w:ascii="Century Gothic" w:hAnsi="Century Gothic" w:cs="Arial"/>
          <w:i/>
          <w:sz w:val="20"/>
          <w:szCs w:val="20"/>
        </w:rPr>
        <w:t>όχ</w:t>
      </w:r>
      <w:proofErr w:type="spellEnd"/>
      <w:r>
        <w:rPr>
          <w:rFonts w:ascii="Century Gothic" w:hAnsi="Century Gothic" w:cs="Arial"/>
          <w:i/>
          <w:sz w:val="20"/>
          <w:szCs w:val="20"/>
        </w:rPr>
        <w:t>ι)</w:t>
      </w:r>
    </w:p>
    <w:p w:rsidR="00650BB8" w:rsidRDefault="00650BB8" w:rsidP="00650BB8">
      <w:pPr>
        <w:spacing w:line="360" w:lineRule="auto"/>
        <w:ind w:firstLine="720"/>
        <w:jc w:val="both"/>
        <w:rPr>
          <w:rFonts w:ascii="Century Gothic" w:hAnsi="Century Gothic" w:cs="Arial"/>
          <w:b/>
          <w:sz w:val="20"/>
          <w:szCs w:val="20"/>
        </w:rPr>
      </w:pPr>
      <w:r w:rsidRPr="00200B35">
        <w:rPr>
          <w:rFonts w:ascii="Century Gothic" w:hAnsi="Century Gothic" w:cs="Arial"/>
          <w:b/>
          <w:sz w:val="20"/>
          <w:szCs w:val="20"/>
        </w:rPr>
        <w:t xml:space="preserve">Α3. </w:t>
      </w:r>
      <w:proofErr w:type="spellStart"/>
      <w:r w:rsidRPr="00200B35">
        <w:rPr>
          <w:rFonts w:ascii="Century Gothic" w:hAnsi="Century Gothic" w:cs="Arial"/>
          <w:b/>
          <w:sz w:val="20"/>
          <w:szCs w:val="20"/>
        </w:rPr>
        <w:t>Ρεαλιστικότητα</w:t>
      </w:r>
      <w:proofErr w:type="spellEnd"/>
      <w:r w:rsidRPr="00200B35">
        <w:rPr>
          <w:rFonts w:ascii="Century Gothic" w:hAnsi="Century Gothic" w:cs="Arial"/>
          <w:b/>
          <w:sz w:val="20"/>
          <w:szCs w:val="20"/>
        </w:rPr>
        <w:t xml:space="preserve"> του χρονοδιαγράμματος</w:t>
      </w:r>
      <w:r w:rsidR="00405A19">
        <w:rPr>
          <w:rFonts w:ascii="Century Gothic" w:hAnsi="Century Gothic" w:cs="Arial"/>
          <w:b/>
          <w:sz w:val="20"/>
          <w:szCs w:val="20"/>
        </w:rPr>
        <w:t xml:space="preserve"> ολοκλήρωσης της πράξης</w:t>
      </w:r>
    </w:p>
    <w:p w:rsidR="00200B35" w:rsidRPr="001B65B2" w:rsidRDefault="00200B35" w:rsidP="00200B35">
      <w:pPr>
        <w:spacing w:line="360" w:lineRule="auto"/>
        <w:ind w:left="720"/>
        <w:jc w:val="both"/>
        <w:rPr>
          <w:rFonts w:ascii="Century Gothic" w:hAnsi="Century Gothic" w:cs="Arial"/>
          <w:i/>
          <w:sz w:val="20"/>
          <w:szCs w:val="20"/>
        </w:rPr>
      </w:pPr>
      <w:r>
        <w:rPr>
          <w:rFonts w:ascii="Century Gothic" w:hAnsi="Century Gothic" w:cs="Arial"/>
          <w:i/>
          <w:sz w:val="20"/>
          <w:szCs w:val="20"/>
        </w:rPr>
        <w:t>Το κριτήριο είναι δυαδικό (ναι/</w:t>
      </w:r>
      <w:proofErr w:type="spellStart"/>
      <w:r>
        <w:rPr>
          <w:rFonts w:ascii="Century Gothic" w:hAnsi="Century Gothic" w:cs="Arial"/>
          <w:i/>
          <w:sz w:val="20"/>
          <w:szCs w:val="20"/>
        </w:rPr>
        <w:t>όχ</w:t>
      </w:r>
      <w:proofErr w:type="spellEnd"/>
      <w:r>
        <w:rPr>
          <w:rFonts w:ascii="Century Gothic" w:hAnsi="Century Gothic" w:cs="Arial"/>
          <w:i/>
          <w:sz w:val="20"/>
          <w:szCs w:val="20"/>
        </w:rPr>
        <w:t>ι)</w:t>
      </w:r>
    </w:p>
    <w:p w:rsidR="00DE15D3" w:rsidRPr="001B65B2" w:rsidRDefault="00DE15D3" w:rsidP="0057409C">
      <w:pPr>
        <w:spacing w:line="360" w:lineRule="auto"/>
        <w:jc w:val="both"/>
        <w:rPr>
          <w:rFonts w:ascii="Century Gothic" w:hAnsi="Century Gothic" w:cs="Arial"/>
          <w:sz w:val="20"/>
          <w:szCs w:val="20"/>
        </w:rPr>
      </w:pPr>
      <w:r w:rsidRPr="001B65B2">
        <w:rPr>
          <w:rFonts w:ascii="Century Gothic" w:hAnsi="Century Gothic" w:cs="Arial"/>
          <w:sz w:val="20"/>
          <w:szCs w:val="20"/>
        </w:rPr>
        <w:t xml:space="preserve">Για την κάλυψη του κριτηρίου Α2 </w:t>
      </w:r>
      <w:r w:rsidR="009464B5">
        <w:rPr>
          <w:rFonts w:ascii="Century Gothic" w:hAnsi="Century Gothic" w:cs="Arial"/>
          <w:sz w:val="20"/>
          <w:szCs w:val="20"/>
        </w:rPr>
        <w:t>όσον αφορά σ</w:t>
      </w:r>
      <w:r w:rsidRPr="001B65B2">
        <w:rPr>
          <w:rFonts w:ascii="Century Gothic" w:hAnsi="Century Gothic" w:cs="Arial"/>
          <w:sz w:val="20"/>
          <w:szCs w:val="20"/>
        </w:rPr>
        <w:t>την πληρότητα του προτεινόμενου προϋπολογισμού έχει προστεθεί η εφαρμογή της εγκυκλίου 38/2005.</w:t>
      </w:r>
      <w:r w:rsidR="0057409C" w:rsidRPr="0057409C">
        <w:rPr>
          <w:rFonts w:ascii="Century Gothic" w:hAnsi="Century Gothic" w:cs="Arial"/>
          <w:sz w:val="20"/>
          <w:szCs w:val="20"/>
        </w:rPr>
        <w:t xml:space="preserve">  Διευκριν</w:t>
      </w:r>
      <w:r w:rsidR="0057409C">
        <w:rPr>
          <w:rFonts w:ascii="Century Gothic" w:hAnsi="Century Gothic" w:cs="Arial"/>
          <w:sz w:val="20"/>
          <w:szCs w:val="20"/>
        </w:rPr>
        <w:t>ίζεται ότι ο προ</w:t>
      </w:r>
      <w:r w:rsidR="0057409C" w:rsidRPr="0057409C">
        <w:rPr>
          <w:rFonts w:ascii="Century Gothic" w:hAnsi="Century Gothic" w:cs="Arial"/>
          <w:sz w:val="20"/>
          <w:szCs w:val="20"/>
        </w:rPr>
        <w:t>ϋπολογισμ</w:t>
      </w:r>
      <w:r w:rsidR="0057409C">
        <w:rPr>
          <w:rFonts w:ascii="Century Gothic" w:hAnsi="Century Gothic" w:cs="Arial"/>
          <w:sz w:val="20"/>
          <w:szCs w:val="20"/>
        </w:rPr>
        <w:t xml:space="preserve">ός των υποέργων που υλοποιούνται με εργολαβία </w:t>
      </w:r>
      <w:r w:rsidR="0057409C" w:rsidRPr="0057409C">
        <w:rPr>
          <w:rFonts w:ascii="Century Gothic" w:hAnsi="Century Gothic" w:cs="Arial"/>
          <w:sz w:val="20"/>
          <w:szCs w:val="20"/>
        </w:rPr>
        <w:t xml:space="preserve">πρέπει να γίνεται με βάση τα ενιαία τιμολόγια της Γενικής Γραμματείας Δημοσίων </w:t>
      </w:r>
      <w:r w:rsidR="0057409C">
        <w:rPr>
          <w:rFonts w:ascii="Century Gothic" w:hAnsi="Century Gothic" w:cs="Arial"/>
          <w:sz w:val="20"/>
          <w:szCs w:val="20"/>
        </w:rPr>
        <w:t>Έ</w:t>
      </w:r>
      <w:r w:rsidR="0057409C" w:rsidRPr="0057409C">
        <w:rPr>
          <w:rFonts w:ascii="Century Gothic" w:hAnsi="Century Gothic" w:cs="Arial"/>
          <w:sz w:val="20"/>
          <w:szCs w:val="20"/>
        </w:rPr>
        <w:t>ργων</w:t>
      </w:r>
      <w:r w:rsidR="0057409C">
        <w:rPr>
          <w:rFonts w:ascii="Century Gothic" w:hAnsi="Century Gothic" w:cs="Arial"/>
          <w:sz w:val="20"/>
          <w:szCs w:val="20"/>
        </w:rPr>
        <w:t xml:space="preserve"> και των υποέργων που υλοποιούνται ως προμήθεια πρέπει ν</w:t>
      </w:r>
      <w:r w:rsidR="0057409C" w:rsidRPr="0057409C">
        <w:rPr>
          <w:rFonts w:ascii="Century Gothic" w:hAnsi="Century Gothic" w:cs="Arial"/>
          <w:sz w:val="20"/>
          <w:szCs w:val="20"/>
        </w:rPr>
        <w:t>α γίνεται από επιτροπή διερεύνησης τιμών αγοράς. Η επιτροπή με βάση σχετικές μη δεσμευτικές προσφορές και τιμοκαταλόγους υλικών συνοδευόμενα από  ενημερωτικά  φυλλάδια θα συντάσσει πίνακα  μέσων τιμών υλικών και θα προβαίνει σε αναλυτικό προσδιορισμό κόστους υλικών ανά σταθμό και συνολικά της πράξης.</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Η Πράξη θα πρέπει να λαμβάνει θετική τιμή "ΝΑΙ" σε όλα τα κριτήρια.</w:t>
      </w:r>
    </w:p>
    <w:p w:rsidR="00650BB8" w:rsidRPr="00263CD1" w:rsidRDefault="00650BB8" w:rsidP="00650BB8">
      <w:pPr>
        <w:spacing w:line="360" w:lineRule="auto"/>
        <w:jc w:val="both"/>
        <w:rPr>
          <w:rFonts w:ascii="Century Gothic" w:hAnsi="Century Gothic" w:cs="Arial"/>
          <w:b/>
          <w:sz w:val="20"/>
          <w:szCs w:val="20"/>
          <w:u w:val="single"/>
        </w:rPr>
      </w:pPr>
      <w:r w:rsidRPr="00263CD1">
        <w:rPr>
          <w:rFonts w:ascii="Century Gothic" w:hAnsi="Century Gothic" w:cs="Arial"/>
          <w:b/>
          <w:sz w:val="20"/>
          <w:szCs w:val="20"/>
          <w:u w:val="single"/>
        </w:rPr>
        <w:t>Β. Ενσωμάτωση οριζόντιων πολιτικών και τήρηση θεσμικού πλαισίου</w:t>
      </w:r>
    </w:p>
    <w:p w:rsidR="00650BB8" w:rsidRDefault="00650BB8" w:rsidP="00650BB8">
      <w:pPr>
        <w:spacing w:line="360" w:lineRule="auto"/>
        <w:ind w:left="720"/>
        <w:jc w:val="both"/>
        <w:rPr>
          <w:rFonts w:ascii="Century Gothic" w:hAnsi="Century Gothic" w:cs="Arial"/>
          <w:b/>
          <w:sz w:val="20"/>
          <w:szCs w:val="20"/>
        </w:rPr>
      </w:pPr>
      <w:r w:rsidRPr="00263CD1">
        <w:rPr>
          <w:rFonts w:ascii="Century Gothic" w:hAnsi="Century Gothic" w:cs="Arial"/>
          <w:b/>
          <w:sz w:val="20"/>
          <w:szCs w:val="20"/>
        </w:rPr>
        <w:t>Β1. Τήρηση των εθνικών και κοινοτικών κανόνων ως προς τις δημόσιες συμβάσεις έργων, μελετών, προμηθειών και υπηρεσιών</w:t>
      </w:r>
      <w:r w:rsidR="00263CD1">
        <w:rPr>
          <w:rFonts w:ascii="Century Gothic" w:hAnsi="Century Gothic" w:cs="Arial"/>
          <w:b/>
          <w:sz w:val="20"/>
          <w:szCs w:val="20"/>
        </w:rPr>
        <w:t xml:space="preserve"> </w:t>
      </w:r>
      <w:r w:rsidR="00263CD1" w:rsidRPr="00263CD1">
        <w:rPr>
          <w:rFonts w:ascii="Century Gothic" w:hAnsi="Century Gothic" w:cs="Arial"/>
          <w:b/>
          <w:sz w:val="20"/>
          <w:szCs w:val="20"/>
        </w:rPr>
        <w:t>και εθνικών κανόνων για την απασχόληση προσωπικού</w:t>
      </w:r>
    </w:p>
    <w:p w:rsidR="00263CD1" w:rsidRPr="001B65B2" w:rsidRDefault="00263CD1" w:rsidP="00263CD1">
      <w:pPr>
        <w:spacing w:line="360" w:lineRule="auto"/>
        <w:ind w:left="720"/>
        <w:jc w:val="both"/>
        <w:rPr>
          <w:rFonts w:ascii="Century Gothic" w:hAnsi="Century Gothic" w:cs="Arial"/>
          <w:i/>
          <w:sz w:val="20"/>
          <w:szCs w:val="20"/>
        </w:rPr>
      </w:pPr>
      <w:r>
        <w:rPr>
          <w:rFonts w:ascii="Century Gothic" w:hAnsi="Century Gothic" w:cs="Arial"/>
          <w:i/>
          <w:sz w:val="20"/>
          <w:szCs w:val="20"/>
        </w:rPr>
        <w:t>Το κριτήριο είναι δυαδικό (ναι/</w:t>
      </w:r>
      <w:proofErr w:type="spellStart"/>
      <w:r>
        <w:rPr>
          <w:rFonts w:ascii="Century Gothic" w:hAnsi="Century Gothic" w:cs="Arial"/>
          <w:i/>
          <w:sz w:val="20"/>
          <w:szCs w:val="20"/>
        </w:rPr>
        <w:t>όχ</w:t>
      </w:r>
      <w:proofErr w:type="spellEnd"/>
      <w:r>
        <w:rPr>
          <w:rFonts w:ascii="Century Gothic" w:hAnsi="Century Gothic" w:cs="Arial"/>
          <w:i/>
          <w:sz w:val="20"/>
          <w:szCs w:val="20"/>
        </w:rPr>
        <w:t>ι)</w:t>
      </w:r>
    </w:p>
    <w:p w:rsidR="00650BB8" w:rsidRDefault="00650BB8" w:rsidP="00650BB8">
      <w:pPr>
        <w:spacing w:line="360" w:lineRule="auto"/>
        <w:ind w:left="720"/>
        <w:jc w:val="both"/>
        <w:rPr>
          <w:rFonts w:ascii="Century Gothic" w:hAnsi="Century Gothic" w:cs="Arial"/>
          <w:b/>
          <w:sz w:val="20"/>
          <w:szCs w:val="20"/>
        </w:rPr>
      </w:pPr>
      <w:r w:rsidRPr="00263CD1">
        <w:rPr>
          <w:rFonts w:ascii="Century Gothic" w:hAnsi="Century Gothic" w:cs="Arial"/>
          <w:b/>
          <w:sz w:val="20"/>
          <w:szCs w:val="20"/>
        </w:rPr>
        <w:t>Β2. Συμβατότητα της πράξης με τους κανόνες του ανταγωνισμού και των κρατικών ενισχύσεων</w:t>
      </w:r>
    </w:p>
    <w:p w:rsidR="00263CD1" w:rsidRPr="001B65B2" w:rsidRDefault="00263CD1" w:rsidP="00263CD1">
      <w:pPr>
        <w:spacing w:line="360" w:lineRule="auto"/>
        <w:ind w:left="720"/>
        <w:jc w:val="both"/>
        <w:rPr>
          <w:rFonts w:ascii="Century Gothic" w:hAnsi="Century Gothic" w:cs="Arial"/>
          <w:i/>
          <w:sz w:val="20"/>
          <w:szCs w:val="20"/>
        </w:rPr>
      </w:pPr>
      <w:r>
        <w:rPr>
          <w:rFonts w:ascii="Century Gothic" w:hAnsi="Century Gothic" w:cs="Arial"/>
          <w:i/>
          <w:sz w:val="20"/>
          <w:szCs w:val="20"/>
        </w:rPr>
        <w:t>Το κριτήριο είναι δυαδικό (ναι/</w:t>
      </w:r>
      <w:proofErr w:type="spellStart"/>
      <w:r>
        <w:rPr>
          <w:rFonts w:ascii="Century Gothic" w:hAnsi="Century Gothic" w:cs="Arial"/>
          <w:i/>
          <w:sz w:val="20"/>
          <w:szCs w:val="20"/>
        </w:rPr>
        <w:t>όχ</w:t>
      </w:r>
      <w:proofErr w:type="spellEnd"/>
      <w:r>
        <w:rPr>
          <w:rFonts w:ascii="Century Gothic" w:hAnsi="Century Gothic" w:cs="Arial"/>
          <w:i/>
          <w:sz w:val="20"/>
          <w:szCs w:val="20"/>
        </w:rPr>
        <w:t>ι)</w:t>
      </w:r>
    </w:p>
    <w:p w:rsidR="00650BB8" w:rsidRDefault="00650BB8" w:rsidP="00650BB8">
      <w:pPr>
        <w:spacing w:line="360" w:lineRule="auto"/>
        <w:ind w:left="720"/>
        <w:jc w:val="both"/>
        <w:rPr>
          <w:rFonts w:ascii="Century Gothic" w:hAnsi="Century Gothic" w:cs="Arial"/>
          <w:b/>
          <w:sz w:val="20"/>
          <w:szCs w:val="20"/>
        </w:rPr>
      </w:pPr>
      <w:r w:rsidRPr="00263CD1">
        <w:rPr>
          <w:rFonts w:ascii="Century Gothic" w:hAnsi="Century Gothic" w:cs="Arial"/>
          <w:b/>
          <w:sz w:val="20"/>
          <w:szCs w:val="20"/>
        </w:rPr>
        <w:t>Β3. Αειφόρος Ανάπτυξη</w:t>
      </w:r>
    </w:p>
    <w:p w:rsidR="00263CD1" w:rsidRPr="001B65B2" w:rsidRDefault="00263CD1" w:rsidP="00263CD1">
      <w:pPr>
        <w:spacing w:line="360" w:lineRule="auto"/>
        <w:ind w:left="720"/>
        <w:jc w:val="both"/>
        <w:rPr>
          <w:rFonts w:ascii="Century Gothic" w:hAnsi="Century Gothic" w:cs="Arial"/>
          <w:i/>
          <w:sz w:val="20"/>
          <w:szCs w:val="20"/>
        </w:rPr>
      </w:pPr>
      <w:r>
        <w:rPr>
          <w:rFonts w:ascii="Century Gothic" w:hAnsi="Century Gothic" w:cs="Arial"/>
          <w:i/>
          <w:sz w:val="20"/>
          <w:szCs w:val="20"/>
        </w:rPr>
        <w:t>Το κριτήριο είναι δυαδικό (ναι/</w:t>
      </w:r>
      <w:proofErr w:type="spellStart"/>
      <w:r>
        <w:rPr>
          <w:rFonts w:ascii="Century Gothic" w:hAnsi="Century Gothic" w:cs="Arial"/>
          <w:i/>
          <w:sz w:val="20"/>
          <w:szCs w:val="20"/>
        </w:rPr>
        <w:t>όχ</w:t>
      </w:r>
      <w:proofErr w:type="spellEnd"/>
      <w:r>
        <w:rPr>
          <w:rFonts w:ascii="Century Gothic" w:hAnsi="Century Gothic" w:cs="Arial"/>
          <w:i/>
          <w:sz w:val="20"/>
          <w:szCs w:val="20"/>
        </w:rPr>
        <w:t>ι)</w:t>
      </w:r>
    </w:p>
    <w:p w:rsidR="00650BB8" w:rsidRDefault="00650BB8" w:rsidP="00650BB8">
      <w:pPr>
        <w:spacing w:line="360" w:lineRule="auto"/>
        <w:ind w:left="720"/>
        <w:jc w:val="both"/>
        <w:rPr>
          <w:rFonts w:ascii="Century Gothic" w:hAnsi="Century Gothic" w:cs="Arial"/>
          <w:b/>
          <w:sz w:val="20"/>
          <w:szCs w:val="20"/>
        </w:rPr>
      </w:pPr>
      <w:r w:rsidRPr="00263CD1">
        <w:rPr>
          <w:rFonts w:ascii="Century Gothic" w:hAnsi="Century Gothic" w:cs="Arial"/>
          <w:b/>
          <w:sz w:val="20"/>
          <w:szCs w:val="20"/>
        </w:rPr>
        <w:t xml:space="preserve">Β4. </w:t>
      </w:r>
      <w:r w:rsidR="00263CD1" w:rsidRPr="00263CD1">
        <w:rPr>
          <w:rFonts w:ascii="Century Gothic" w:hAnsi="Century Gothic" w:cs="Arial"/>
          <w:b/>
          <w:sz w:val="20"/>
          <w:szCs w:val="20"/>
        </w:rPr>
        <w:t>Προαγωγή της ισότητας μεταξύ ανδρών και γυναικών και της μη διάκρισης</w:t>
      </w:r>
    </w:p>
    <w:p w:rsidR="00263CD1" w:rsidRPr="001B65B2" w:rsidRDefault="00263CD1" w:rsidP="00263CD1">
      <w:pPr>
        <w:spacing w:line="360" w:lineRule="auto"/>
        <w:ind w:left="720"/>
        <w:jc w:val="both"/>
        <w:rPr>
          <w:rFonts w:ascii="Century Gothic" w:hAnsi="Century Gothic" w:cs="Arial"/>
          <w:i/>
          <w:sz w:val="20"/>
          <w:szCs w:val="20"/>
        </w:rPr>
      </w:pPr>
      <w:r>
        <w:rPr>
          <w:rFonts w:ascii="Century Gothic" w:hAnsi="Century Gothic" w:cs="Arial"/>
          <w:i/>
          <w:sz w:val="20"/>
          <w:szCs w:val="20"/>
        </w:rPr>
        <w:t>Το κριτήριο είναι δυαδικό (ναι/</w:t>
      </w:r>
      <w:proofErr w:type="spellStart"/>
      <w:r>
        <w:rPr>
          <w:rFonts w:ascii="Century Gothic" w:hAnsi="Century Gothic" w:cs="Arial"/>
          <w:i/>
          <w:sz w:val="20"/>
          <w:szCs w:val="20"/>
        </w:rPr>
        <w:t>όχ</w:t>
      </w:r>
      <w:proofErr w:type="spellEnd"/>
      <w:r>
        <w:rPr>
          <w:rFonts w:ascii="Century Gothic" w:hAnsi="Century Gothic" w:cs="Arial"/>
          <w:i/>
          <w:sz w:val="20"/>
          <w:szCs w:val="20"/>
        </w:rPr>
        <w:t>ι)</w:t>
      </w:r>
    </w:p>
    <w:p w:rsidR="00650BB8" w:rsidRDefault="00650BB8" w:rsidP="00650BB8">
      <w:pPr>
        <w:spacing w:line="360" w:lineRule="auto"/>
        <w:ind w:left="720"/>
        <w:jc w:val="both"/>
        <w:rPr>
          <w:rFonts w:ascii="Century Gothic" w:hAnsi="Century Gothic" w:cs="Arial"/>
          <w:b/>
          <w:sz w:val="20"/>
          <w:szCs w:val="20"/>
        </w:rPr>
      </w:pPr>
      <w:r w:rsidRPr="00263CD1">
        <w:rPr>
          <w:rFonts w:ascii="Century Gothic" w:hAnsi="Century Gothic" w:cs="Arial"/>
          <w:b/>
          <w:sz w:val="20"/>
          <w:szCs w:val="20"/>
        </w:rPr>
        <w:t>Β5. Εξασφάλιση της προσβασιμότητας των ατόμων με αναπηρία</w:t>
      </w:r>
    </w:p>
    <w:p w:rsidR="00263CD1" w:rsidRPr="001B65B2" w:rsidRDefault="00263CD1" w:rsidP="00263CD1">
      <w:pPr>
        <w:spacing w:line="360" w:lineRule="auto"/>
        <w:ind w:left="720"/>
        <w:jc w:val="both"/>
        <w:rPr>
          <w:rFonts w:ascii="Century Gothic" w:hAnsi="Century Gothic" w:cs="Arial"/>
          <w:i/>
          <w:sz w:val="20"/>
          <w:szCs w:val="20"/>
        </w:rPr>
      </w:pPr>
      <w:r>
        <w:rPr>
          <w:rFonts w:ascii="Century Gothic" w:hAnsi="Century Gothic" w:cs="Arial"/>
          <w:i/>
          <w:sz w:val="20"/>
          <w:szCs w:val="20"/>
        </w:rPr>
        <w:t>Το κριτήριο είναι δυαδικό (ναι/</w:t>
      </w:r>
      <w:proofErr w:type="spellStart"/>
      <w:r>
        <w:rPr>
          <w:rFonts w:ascii="Century Gothic" w:hAnsi="Century Gothic" w:cs="Arial"/>
          <w:i/>
          <w:sz w:val="20"/>
          <w:szCs w:val="20"/>
        </w:rPr>
        <w:t>όχ</w:t>
      </w:r>
      <w:proofErr w:type="spellEnd"/>
      <w:r>
        <w:rPr>
          <w:rFonts w:ascii="Century Gothic" w:hAnsi="Century Gothic" w:cs="Arial"/>
          <w:i/>
          <w:sz w:val="20"/>
          <w:szCs w:val="20"/>
        </w:rPr>
        <w:t>ι)</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Όσον αφορά στην αξιολόγηση του κριτηρίου Β3 θα εξετάζ</w:t>
      </w:r>
      <w:r w:rsidR="004A58BA" w:rsidRPr="001B65B2">
        <w:rPr>
          <w:rFonts w:ascii="Century Gothic" w:hAnsi="Century Gothic" w:cs="Arial"/>
          <w:sz w:val="20"/>
          <w:szCs w:val="20"/>
        </w:rPr>
        <w:t>εται η</w:t>
      </w:r>
      <w:r w:rsidRPr="001B65B2">
        <w:rPr>
          <w:rFonts w:ascii="Century Gothic" w:hAnsi="Century Gothic" w:cs="Arial"/>
          <w:sz w:val="20"/>
          <w:szCs w:val="20"/>
        </w:rPr>
        <w:t xml:space="preserve"> συμβατότητα της πράξης σε σχέση με την εγκεκριμένη ΚΥΑ Στρατηγικής Μελέτης Περιβαλλοντικών Επιπτώσεων του Ε.Π.</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lastRenderedPageBreak/>
        <w:t>Επίσης όσον αφορά στην κάλυψη του κριτηρίου Β5, απαιτείται η υποβολή από τον Δικαιούχο έκθεσης τεκμηρίωσης με αναλυτική περιγραφή των μέτρων που έχει λάβει για την τήρηση της εξασφάλισης προσβασιμότητας των ατόμων με αναπηρία.</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Η Πράξη θα πρέπει να λαμβάνει θετική τιμή "ΝΑΙ" ή "ΔΕΝ ΕΦΑΡΜΟΖΕΤΑΙ" σε όλα τα κριτήρια.</w:t>
      </w:r>
    </w:p>
    <w:p w:rsidR="00650BB8" w:rsidRDefault="00650BB8" w:rsidP="00650BB8">
      <w:pPr>
        <w:spacing w:line="360" w:lineRule="auto"/>
        <w:jc w:val="both"/>
        <w:rPr>
          <w:rFonts w:ascii="Century Gothic" w:hAnsi="Century Gothic" w:cs="Arial"/>
          <w:b/>
          <w:sz w:val="20"/>
          <w:szCs w:val="20"/>
          <w:u w:val="single"/>
        </w:rPr>
      </w:pPr>
      <w:r w:rsidRPr="00263CD1">
        <w:rPr>
          <w:rFonts w:ascii="Century Gothic" w:hAnsi="Century Gothic" w:cs="Arial"/>
          <w:b/>
          <w:sz w:val="20"/>
          <w:szCs w:val="20"/>
          <w:u w:val="single"/>
        </w:rPr>
        <w:t>Γ. Σκοπιμότητα πράξης</w:t>
      </w:r>
    </w:p>
    <w:p w:rsidR="00431FA6" w:rsidRPr="00431FA6" w:rsidRDefault="00431FA6" w:rsidP="00431FA6">
      <w:pPr>
        <w:spacing w:line="360" w:lineRule="auto"/>
        <w:jc w:val="both"/>
        <w:rPr>
          <w:rFonts w:ascii="Century Gothic" w:hAnsi="Century Gothic" w:cs="Arial"/>
          <w:sz w:val="20"/>
          <w:szCs w:val="20"/>
        </w:rPr>
      </w:pPr>
      <w:r w:rsidRPr="00431FA6">
        <w:rPr>
          <w:rFonts w:ascii="Century Gothic" w:hAnsi="Century Gothic" w:cs="Arial"/>
          <w:sz w:val="20"/>
          <w:szCs w:val="20"/>
        </w:rPr>
        <w:t>Ο Συντελεστής στάθμισης της 3ης Ομάδας Κριτηρίων έχει προσδιοριστεί σε 60%. Σε περίπτωση που μία πράξη αποτελείται από περισσότερα του ενός υποέργα τα οποία διαφοροποιούνται ως προς τα εξεταζόμενα κριτήρια, η βαθμολογία του κάθε κριτηρίου προκύπτει αθροίζοντας τη βαθμολογία των υποέργων σταθμισμένων με τη χρηματοδοτική τους βαρύτητα στην πράξη.</w:t>
      </w:r>
    </w:p>
    <w:p w:rsidR="00650BB8" w:rsidRPr="00431FA6" w:rsidRDefault="00650BB8" w:rsidP="00650BB8">
      <w:pPr>
        <w:spacing w:line="360" w:lineRule="auto"/>
        <w:jc w:val="both"/>
        <w:rPr>
          <w:rFonts w:ascii="Century Gothic" w:hAnsi="Century Gothic" w:cs="Arial"/>
          <w:b/>
          <w:sz w:val="20"/>
          <w:szCs w:val="20"/>
        </w:rPr>
      </w:pPr>
      <w:r w:rsidRPr="001B65B2">
        <w:rPr>
          <w:rFonts w:ascii="Century Gothic" w:hAnsi="Century Gothic" w:cs="Arial"/>
          <w:sz w:val="20"/>
          <w:szCs w:val="20"/>
        </w:rPr>
        <w:tab/>
      </w:r>
      <w:r w:rsidRPr="00431FA6">
        <w:rPr>
          <w:rFonts w:ascii="Century Gothic" w:hAnsi="Century Gothic" w:cs="Arial"/>
          <w:b/>
          <w:sz w:val="20"/>
          <w:szCs w:val="20"/>
        </w:rPr>
        <w:t>Γ1. Αναγκαιότητα υλοποίησης πράξης</w:t>
      </w:r>
    </w:p>
    <w:p w:rsidR="00431FA6" w:rsidRPr="00AE228D" w:rsidRDefault="00431FA6" w:rsidP="00431FA6">
      <w:pPr>
        <w:spacing w:after="120" w:line="320" w:lineRule="atLeast"/>
        <w:ind w:left="330"/>
        <w:rPr>
          <w:rFonts w:ascii="Century Gothic" w:eastAsia="ArialNarrow" w:hAnsi="Century Gothic" w:cs="Tahoma"/>
          <w:sz w:val="20"/>
          <w:szCs w:val="20"/>
        </w:rPr>
      </w:pPr>
      <w:r w:rsidRPr="00AE228D">
        <w:rPr>
          <w:rFonts w:ascii="Century Gothic" w:eastAsia="ArialNarrow" w:hAnsi="Century Gothic" w:cs="Tahoma"/>
          <w:sz w:val="20"/>
          <w:szCs w:val="20"/>
        </w:rPr>
        <w:t>Οι πράξεις βαθμολογούνται σύμφωνα με το είδος τους και τις ανά</w:t>
      </w:r>
      <w:r w:rsidR="00975D25" w:rsidRPr="00AE228D">
        <w:rPr>
          <w:rFonts w:ascii="Century Gothic" w:eastAsia="ArialNarrow" w:hAnsi="Century Gothic" w:cs="Tahoma"/>
          <w:sz w:val="20"/>
          <w:szCs w:val="20"/>
        </w:rPr>
        <w:t>γκες που καλούνται να καλύψουν.</w:t>
      </w:r>
    </w:p>
    <w:p w:rsidR="00975D25" w:rsidRPr="00AE228D" w:rsidRDefault="000045CA" w:rsidP="00431FA6">
      <w:pPr>
        <w:spacing w:after="120" w:line="320" w:lineRule="atLeast"/>
        <w:ind w:left="330"/>
        <w:rPr>
          <w:rFonts w:ascii="Century Gothic" w:eastAsia="ArialNarrow" w:hAnsi="Century Gothic" w:cs="Tahoma"/>
          <w:b/>
          <w:sz w:val="20"/>
          <w:szCs w:val="20"/>
        </w:rPr>
      </w:pPr>
      <w:r w:rsidRPr="00AE228D">
        <w:rPr>
          <w:rFonts w:ascii="Century Gothic" w:eastAsia="ArialNarrow" w:hAnsi="Century Gothic" w:cs="Tahoma"/>
          <w:b/>
          <w:sz w:val="20"/>
          <w:szCs w:val="20"/>
        </w:rPr>
        <w:t xml:space="preserve">Α. </w:t>
      </w:r>
      <w:r w:rsidR="00975D25" w:rsidRPr="00AE228D">
        <w:rPr>
          <w:rFonts w:ascii="Century Gothic" w:eastAsia="ArialNarrow" w:hAnsi="Century Gothic" w:cs="Tahoma"/>
          <w:b/>
          <w:sz w:val="20"/>
          <w:szCs w:val="20"/>
        </w:rPr>
        <w:t>Γ</w:t>
      </w:r>
      <w:r w:rsidRPr="00AE228D">
        <w:rPr>
          <w:rFonts w:ascii="Century Gothic" w:eastAsia="ArialNarrow" w:hAnsi="Century Gothic" w:cs="Tahoma"/>
          <w:b/>
          <w:sz w:val="20"/>
          <w:szCs w:val="20"/>
        </w:rPr>
        <w:t xml:space="preserve">ΕΝΙΚΕΣ ΠΡΟΥΠΟΘΕΣΕΙΣ ΓΙΑ ΤΙΣ ΠΡΑΞΕΙΣ ΤΩΝ ΠΕΡΙΠΤΩΣΕΩΝ </w:t>
      </w:r>
      <w:r w:rsidR="00975D25" w:rsidRPr="00AE228D">
        <w:rPr>
          <w:rFonts w:ascii="Century Gothic" w:eastAsia="ArialNarrow" w:hAnsi="Century Gothic" w:cs="Tahoma"/>
          <w:b/>
          <w:sz w:val="20"/>
          <w:szCs w:val="20"/>
        </w:rPr>
        <w:t>Β, Γ, Δ:</w:t>
      </w:r>
    </w:p>
    <w:p w:rsidR="00975D25" w:rsidRPr="00AE228D" w:rsidRDefault="00975D25" w:rsidP="000045CA">
      <w:pPr>
        <w:pStyle w:val="a3"/>
        <w:numPr>
          <w:ilvl w:val="0"/>
          <w:numId w:val="11"/>
        </w:numPr>
        <w:spacing w:after="120" w:line="320" w:lineRule="atLeast"/>
        <w:jc w:val="both"/>
        <w:rPr>
          <w:rFonts w:ascii="Century Gothic" w:eastAsia="ArialNarrow" w:hAnsi="Century Gothic" w:cs="Tahoma"/>
          <w:sz w:val="20"/>
          <w:szCs w:val="20"/>
        </w:rPr>
      </w:pPr>
      <w:r w:rsidRPr="00AE228D">
        <w:rPr>
          <w:rFonts w:ascii="Century Gothic" w:eastAsia="ArialNarrow" w:hAnsi="Century Gothic" w:cs="Tahoma"/>
          <w:sz w:val="20"/>
          <w:szCs w:val="20"/>
        </w:rPr>
        <w:t>Πράξεις που ενισχύουν υποδομές (εξασφάλιση επάρκειας πόσιμου νερού, μείωση κατανάλωσης νερού κλπ) σε περιοχές προβληματικές στην επάρκεια πόσιμου νερού σύμφωνα με τα ΣΔΛΑΠ (η ανεπάρκεια τεκμηριώνεται με έγγραφο της αρμόδιας Αρχής) και ωφελούν μεγαλύτερο αριθμό καταναλωτών με μικρότερο κόστος επένδυσης ανά ωφελούμενο άτομο:</w:t>
      </w:r>
      <w:r w:rsidRPr="00AE228D">
        <w:rPr>
          <w:rFonts w:ascii="Century Gothic" w:eastAsia="ArialNarrow" w:hAnsi="Century Gothic" w:cs="Tahoma"/>
          <w:b/>
          <w:sz w:val="20"/>
          <w:szCs w:val="20"/>
        </w:rPr>
        <w:t>10 βαθμοί</w:t>
      </w:r>
      <w:r w:rsidRPr="00AE228D">
        <w:rPr>
          <w:rFonts w:ascii="Century Gothic" w:eastAsia="ArialNarrow" w:hAnsi="Century Gothic" w:cs="Tahoma"/>
          <w:sz w:val="20"/>
          <w:szCs w:val="20"/>
        </w:rPr>
        <w:t xml:space="preserve"> </w:t>
      </w:r>
    </w:p>
    <w:p w:rsidR="00975D25" w:rsidRPr="00AE228D" w:rsidRDefault="00975D25" w:rsidP="000045CA">
      <w:pPr>
        <w:pStyle w:val="a3"/>
        <w:numPr>
          <w:ilvl w:val="0"/>
          <w:numId w:val="11"/>
        </w:numPr>
        <w:spacing w:after="120" w:line="320" w:lineRule="atLeast"/>
        <w:jc w:val="both"/>
        <w:rPr>
          <w:rFonts w:ascii="Century Gothic" w:eastAsia="ArialNarrow" w:hAnsi="Century Gothic" w:cs="Tahoma"/>
          <w:b/>
          <w:sz w:val="20"/>
          <w:szCs w:val="20"/>
        </w:rPr>
      </w:pPr>
      <w:r w:rsidRPr="00AE228D">
        <w:rPr>
          <w:rFonts w:ascii="Century Gothic" w:eastAsia="ArialNarrow" w:hAnsi="Century Gothic" w:cs="Tahoma"/>
          <w:sz w:val="20"/>
          <w:szCs w:val="20"/>
        </w:rPr>
        <w:t xml:space="preserve">Πράξεις που ενισχύουν υποδομές (εξασφάλιση επάρκειας πόσιμου νερού, μείωση κατανάλωσης νερού κλπ) σε περιοχές προβληματικές στην επάρκεια πόσιμου νερού σύμφωνα με τα ΣΔΛΑΠ (η ανεπάρκεια τεκμηριώνεται με έγγραφο της αρμόδιας Αρχής): </w:t>
      </w:r>
      <w:r w:rsidRPr="00AE228D">
        <w:rPr>
          <w:rFonts w:ascii="Century Gothic" w:eastAsia="ArialNarrow" w:hAnsi="Century Gothic" w:cs="Tahoma"/>
          <w:b/>
          <w:sz w:val="20"/>
          <w:szCs w:val="20"/>
        </w:rPr>
        <w:t xml:space="preserve">7 βαθμοί </w:t>
      </w:r>
    </w:p>
    <w:p w:rsidR="00975D25" w:rsidRPr="00AE228D" w:rsidRDefault="00975D25" w:rsidP="000045CA">
      <w:pPr>
        <w:pStyle w:val="a3"/>
        <w:numPr>
          <w:ilvl w:val="0"/>
          <w:numId w:val="11"/>
        </w:numPr>
        <w:spacing w:after="120" w:line="320" w:lineRule="atLeast"/>
        <w:jc w:val="both"/>
        <w:rPr>
          <w:rFonts w:ascii="Century Gothic" w:eastAsia="ArialNarrow" w:hAnsi="Century Gothic" w:cs="Tahoma"/>
          <w:b/>
          <w:sz w:val="20"/>
          <w:szCs w:val="20"/>
        </w:rPr>
      </w:pPr>
      <w:r w:rsidRPr="00AE228D">
        <w:rPr>
          <w:rFonts w:ascii="Century Gothic" w:eastAsia="ArialNarrow" w:hAnsi="Century Gothic" w:cs="Tahoma"/>
          <w:sz w:val="20"/>
          <w:szCs w:val="20"/>
        </w:rPr>
        <w:t xml:space="preserve">Πράξεις που ενισχύουν υποδομές (εξασφάλιση επάρκειας πόσιμου νερού, μείωση κατανάλωσης νερού κλπ) λαμβάνοντας  μέτρα προσαρμογής στην κλιματική αλλαγή (ενίσχυση αποθηκευτικής ικανότητας ταμιευτήρων, συστήματα ελέγχου διαρροών σε δίκτυα ύδρευσης κλπ ): </w:t>
      </w:r>
      <w:r w:rsidRPr="00AE228D">
        <w:rPr>
          <w:rFonts w:ascii="Century Gothic" w:eastAsia="ArialNarrow" w:hAnsi="Century Gothic" w:cs="Tahoma"/>
          <w:b/>
          <w:sz w:val="20"/>
          <w:szCs w:val="20"/>
        </w:rPr>
        <w:t>4 βαθμοί</w:t>
      </w:r>
    </w:p>
    <w:p w:rsidR="00975D25" w:rsidRPr="00AE228D" w:rsidRDefault="00975D25" w:rsidP="000045CA">
      <w:pPr>
        <w:pStyle w:val="a3"/>
        <w:numPr>
          <w:ilvl w:val="0"/>
          <w:numId w:val="11"/>
        </w:numPr>
        <w:spacing w:after="120" w:line="320" w:lineRule="atLeast"/>
        <w:jc w:val="both"/>
        <w:rPr>
          <w:rFonts w:ascii="Century Gothic" w:eastAsia="ArialNarrow" w:hAnsi="Century Gothic" w:cs="Tahoma"/>
          <w:sz w:val="20"/>
          <w:szCs w:val="20"/>
        </w:rPr>
      </w:pPr>
      <w:r w:rsidRPr="00AE228D">
        <w:rPr>
          <w:rFonts w:ascii="Century Gothic" w:eastAsia="ArialNarrow" w:hAnsi="Century Gothic" w:cs="Tahoma"/>
          <w:sz w:val="20"/>
          <w:szCs w:val="20"/>
        </w:rPr>
        <w:t xml:space="preserve">Πράξεις που ενισχύουν υποδομές (εξασφάλιση επάρκειας πόσιμου νερού, μείωση κατανάλωσης νερού κλπ) εκτός περιοχών μεγάλης σπουδαιότητας για τη διαφύλαξη της φύσης : </w:t>
      </w:r>
      <w:r w:rsidRPr="00AE228D">
        <w:rPr>
          <w:rFonts w:ascii="Century Gothic" w:eastAsia="ArialNarrow" w:hAnsi="Century Gothic" w:cs="Tahoma"/>
          <w:b/>
          <w:sz w:val="20"/>
          <w:szCs w:val="20"/>
        </w:rPr>
        <w:t>1 βαθμός</w:t>
      </w:r>
      <w:r w:rsidRPr="00AE228D">
        <w:rPr>
          <w:rFonts w:ascii="Century Gothic" w:eastAsia="ArialNarrow" w:hAnsi="Century Gothic" w:cs="Tahoma"/>
          <w:sz w:val="20"/>
          <w:szCs w:val="20"/>
        </w:rPr>
        <w:t xml:space="preserve">  </w:t>
      </w:r>
    </w:p>
    <w:p w:rsidR="00975D25" w:rsidRPr="00AE228D" w:rsidRDefault="00975D25" w:rsidP="000045CA">
      <w:pPr>
        <w:pStyle w:val="a3"/>
        <w:numPr>
          <w:ilvl w:val="0"/>
          <w:numId w:val="11"/>
        </w:numPr>
        <w:spacing w:after="120" w:line="320" w:lineRule="atLeast"/>
        <w:jc w:val="both"/>
        <w:rPr>
          <w:rFonts w:ascii="Century Gothic" w:eastAsia="ArialNarrow" w:hAnsi="Century Gothic" w:cs="Tahoma"/>
          <w:sz w:val="20"/>
          <w:szCs w:val="20"/>
        </w:rPr>
      </w:pPr>
      <w:r w:rsidRPr="00AE228D">
        <w:rPr>
          <w:rFonts w:ascii="Century Gothic" w:eastAsia="ArialNarrow" w:hAnsi="Century Gothic" w:cs="Tahoma"/>
          <w:sz w:val="20"/>
          <w:szCs w:val="20"/>
        </w:rPr>
        <w:t>Άλλο: 0</w:t>
      </w:r>
    </w:p>
    <w:p w:rsidR="00975D25" w:rsidRPr="00975D25" w:rsidRDefault="00975D25" w:rsidP="00975D25">
      <w:pPr>
        <w:spacing w:after="120" w:line="320" w:lineRule="atLeast"/>
        <w:ind w:left="330"/>
        <w:rPr>
          <w:rFonts w:ascii="Tahoma" w:eastAsia="ArialNarrow" w:hAnsi="Tahoma" w:cs="Tahoma"/>
          <w:sz w:val="20"/>
          <w:szCs w:val="20"/>
        </w:rPr>
      </w:pPr>
    </w:p>
    <w:p w:rsidR="00975D25" w:rsidRPr="00AE228D" w:rsidRDefault="00975D25" w:rsidP="00975D25">
      <w:pPr>
        <w:spacing w:after="120" w:line="320" w:lineRule="atLeast"/>
        <w:ind w:left="330"/>
        <w:rPr>
          <w:rFonts w:ascii="Century Gothic" w:eastAsia="ArialNarrow" w:hAnsi="Century Gothic" w:cs="Tahoma"/>
          <w:b/>
          <w:sz w:val="20"/>
          <w:szCs w:val="20"/>
        </w:rPr>
      </w:pPr>
      <w:r w:rsidRPr="00AE228D">
        <w:rPr>
          <w:rFonts w:ascii="Century Gothic" w:eastAsia="ArialNarrow" w:hAnsi="Century Gothic" w:cs="Tahoma"/>
          <w:b/>
          <w:sz w:val="20"/>
          <w:szCs w:val="20"/>
        </w:rPr>
        <w:t>Β.  ΠΡΑΞΕΙΣ ΑΝΑΒΑΘΜΙΣΗΣ ΔΙΚΤΥΩΝ ΥΔΡΕΥΣΗΣ</w:t>
      </w:r>
    </w:p>
    <w:p w:rsidR="00975D25" w:rsidRPr="00AE228D" w:rsidRDefault="00975D25" w:rsidP="000045CA">
      <w:pPr>
        <w:pStyle w:val="a3"/>
        <w:numPr>
          <w:ilvl w:val="0"/>
          <w:numId w:val="12"/>
        </w:numPr>
        <w:spacing w:after="120" w:line="320" w:lineRule="atLeast"/>
        <w:jc w:val="both"/>
        <w:rPr>
          <w:rFonts w:ascii="Century Gothic" w:eastAsia="ArialNarrow" w:hAnsi="Century Gothic" w:cs="Tahoma"/>
          <w:sz w:val="20"/>
          <w:szCs w:val="20"/>
        </w:rPr>
      </w:pPr>
      <w:r w:rsidRPr="00AE228D">
        <w:rPr>
          <w:rFonts w:ascii="Century Gothic" w:eastAsia="ArialNarrow" w:hAnsi="Century Gothic" w:cs="Tahoma"/>
          <w:sz w:val="20"/>
          <w:szCs w:val="20"/>
        </w:rPr>
        <w:t xml:space="preserve">Πράξεις εξωτερικού υδραγωγείου που επιλύουν προβλήματα ποιότητας: </w:t>
      </w:r>
      <w:r w:rsidRPr="00AE228D">
        <w:rPr>
          <w:rFonts w:ascii="Century Gothic" w:eastAsia="ArialNarrow" w:hAnsi="Century Gothic" w:cs="Tahoma"/>
          <w:b/>
          <w:sz w:val="20"/>
          <w:szCs w:val="20"/>
        </w:rPr>
        <w:t>10 βαθμ</w:t>
      </w:r>
      <w:r w:rsidR="000045CA" w:rsidRPr="00AE228D">
        <w:rPr>
          <w:rFonts w:ascii="Century Gothic" w:eastAsia="ArialNarrow" w:hAnsi="Century Gothic" w:cs="Tahoma"/>
          <w:b/>
          <w:sz w:val="20"/>
          <w:szCs w:val="20"/>
        </w:rPr>
        <w:t>οί</w:t>
      </w:r>
      <w:r w:rsidRPr="00AE228D">
        <w:rPr>
          <w:rFonts w:ascii="Century Gothic" w:eastAsia="ArialNarrow" w:hAnsi="Century Gothic" w:cs="Tahoma"/>
          <w:sz w:val="20"/>
          <w:szCs w:val="20"/>
        </w:rPr>
        <w:t xml:space="preserve"> (αποδεδειγμένη υπέρβαση των χημικών &amp; μικροβιολογικών παραμέτρων της σχετικής ΚΥΑ (Υ2/2600/2001 όπως ισχύει) και αφορά στο εξωτερικό υδραγωγείο που τεκμηριώνεται με έγγραφο της αρμόδιας Αρχής.</w:t>
      </w:r>
    </w:p>
    <w:p w:rsidR="00975D25" w:rsidRPr="00AE228D" w:rsidRDefault="00975D25" w:rsidP="000045CA">
      <w:pPr>
        <w:pStyle w:val="a3"/>
        <w:numPr>
          <w:ilvl w:val="0"/>
          <w:numId w:val="12"/>
        </w:numPr>
        <w:spacing w:after="120" w:line="320" w:lineRule="atLeast"/>
        <w:jc w:val="both"/>
        <w:rPr>
          <w:rFonts w:ascii="Century Gothic" w:eastAsia="ArialNarrow" w:hAnsi="Century Gothic" w:cs="Tahoma"/>
          <w:sz w:val="20"/>
          <w:szCs w:val="20"/>
        </w:rPr>
      </w:pPr>
      <w:r w:rsidRPr="00AE228D">
        <w:rPr>
          <w:rFonts w:ascii="Century Gothic" w:eastAsia="ArialNarrow" w:hAnsi="Century Gothic" w:cs="Tahoma"/>
          <w:sz w:val="20"/>
          <w:szCs w:val="20"/>
        </w:rPr>
        <w:lastRenderedPageBreak/>
        <w:t>Πράξεις εξωτερικού υδραγωγείου που επιλύο</w:t>
      </w:r>
      <w:r w:rsidR="000045CA" w:rsidRPr="00AE228D">
        <w:rPr>
          <w:rFonts w:ascii="Century Gothic" w:eastAsia="ArialNarrow" w:hAnsi="Century Gothic" w:cs="Tahoma"/>
          <w:sz w:val="20"/>
          <w:szCs w:val="20"/>
        </w:rPr>
        <w:t xml:space="preserve">υν προβλήματα ποσότητας: </w:t>
      </w:r>
      <w:r w:rsidR="000045CA" w:rsidRPr="00AE228D">
        <w:rPr>
          <w:rFonts w:ascii="Century Gothic" w:eastAsia="ArialNarrow" w:hAnsi="Century Gothic" w:cs="Tahoma"/>
          <w:b/>
          <w:sz w:val="20"/>
          <w:szCs w:val="20"/>
        </w:rPr>
        <w:t>5 βαθμοί</w:t>
      </w:r>
      <w:r w:rsidRPr="00AE228D">
        <w:rPr>
          <w:rFonts w:ascii="Century Gothic" w:eastAsia="ArialNarrow" w:hAnsi="Century Gothic" w:cs="Tahoma"/>
          <w:sz w:val="20"/>
          <w:szCs w:val="20"/>
        </w:rPr>
        <w:t xml:space="preserve"> (η ανεπάρκεια ποσότητας τεκμηριώνεται με βάση τις παραδοχές και υπολογισμούς της υδραυλικής μελέτης του έργου).</w:t>
      </w:r>
    </w:p>
    <w:p w:rsidR="00975D25" w:rsidRPr="00AE228D" w:rsidRDefault="00975D25" w:rsidP="000045CA">
      <w:pPr>
        <w:pStyle w:val="a3"/>
        <w:numPr>
          <w:ilvl w:val="0"/>
          <w:numId w:val="12"/>
        </w:numPr>
        <w:spacing w:after="120" w:line="320" w:lineRule="atLeast"/>
        <w:jc w:val="both"/>
        <w:rPr>
          <w:rFonts w:ascii="Century Gothic" w:eastAsia="ArialNarrow" w:hAnsi="Century Gothic" w:cs="Tahoma"/>
          <w:sz w:val="20"/>
          <w:szCs w:val="20"/>
        </w:rPr>
      </w:pPr>
      <w:r w:rsidRPr="00AE228D">
        <w:rPr>
          <w:rFonts w:ascii="Century Gothic" w:eastAsia="ArialNarrow" w:hAnsi="Century Gothic" w:cs="Tahoma"/>
          <w:sz w:val="20"/>
          <w:szCs w:val="20"/>
        </w:rPr>
        <w:t xml:space="preserve">Πράξεις εσωτερικού υδραγωγείου που επιλύουν προβλήματα ποιότητας: </w:t>
      </w:r>
      <w:r w:rsidRPr="00AE228D">
        <w:rPr>
          <w:rFonts w:ascii="Century Gothic" w:eastAsia="ArialNarrow" w:hAnsi="Century Gothic" w:cs="Tahoma"/>
          <w:b/>
          <w:sz w:val="20"/>
          <w:szCs w:val="20"/>
        </w:rPr>
        <w:t>5 βαθμ</w:t>
      </w:r>
      <w:r w:rsidR="000045CA" w:rsidRPr="00AE228D">
        <w:rPr>
          <w:rFonts w:ascii="Century Gothic" w:eastAsia="ArialNarrow" w:hAnsi="Century Gothic" w:cs="Tahoma"/>
          <w:b/>
          <w:sz w:val="20"/>
          <w:szCs w:val="20"/>
        </w:rPr>
        <w:t>οί</w:t>
      </w:r>
      <w:r w:rsidRPr="00AE228D">
        <w:rPr>
          <w:rFonts w:ascii="Century Gothic" w:eastAsia="ArialNarrow" w:hAnsi="Century Gothic" w:cs="Tahoma"/>
          <w:sz w:val="20"/>
          <w:szCs w:val="20"/>
        </w:rPr>
        <w:t xml:space="preserve"> (αποδεδειγμένη υπέρβαση των χημικών &amp; μικροβιολογικών παραμέτρων της σχετικής ΚΥΑ (Υ2/2600/2001 όπως ισχύει) και αφορά στο εσωτερικό υδραγωγείο που τεκμηριώνεται με έγγραφο της αρμόδιας Αρχής.</w:t>
      </w:r>
    </w:p>
    <w:p w:rsidR="00975D25" w:rsidRPr="00AE228D" w:rsidRDefault="00975D25" w:rsidP="000045CA">
      <w:pPr>
        <w:pStyle w:val="a3"/>
        <w:numPr>
          <w:ilvl w:val="0"/>
          <w:numId w:val="12"/>
        </w:numPr>
        <w:spacing w:after="120" w:line="320" w:lineRule="atLeast"/>
        <w:jc w:val="both"/>
        <w:rPr>
          <w:rFonts w:ascii="Century Gothic" w:eastAsia="ArialNarrow" w:hAnsi="Century Gothic" w:cs="Tahoma"/>
          <w:sz w:val="20"/>
          <w:szCs w:val="20"/>
        </w:rPr>
      </w:pPr>
      <w:r w:rsidRPr="00AE228D">
        <w:rPr>
          <w:rFonts w:ascii="Century Gothic" w:eastAsia="ArialNarrow" w:hAnsi="Century Gothic" w:cs="Tahoma"/>
          <w:sz w:val="20"/>
          <w:szCs w:val="20"/>
        </w:rPr>
        <w:t xml:space="preserve">Πράξεις εσωτερικού υδραγωγείου που επιλύουν προβλήματα ποσότητας: </w:t>
      </w:r>
      <w:r w:rsidRPr="00AE228D">
        <w:rPr>
          <w:rFonts w:ascii="Century Gothic" w:eastAsia="ArialNarrow" w:hAnsi="Century Gothic" w:cs="Tahoma"/>
          <w:b/>
          <w:sz w:val="20"/>
          <w:szCs w:val="20"/>
        </w:rPr>
        <w:t>1 βαθμ</w:t>
      </w:r>
      <w:r w:rsidR="000045CA" w:rsidRPr="00AE228D">
        <w:rPr>
          <w:rFonts w:ascii="Century Gothic" w:eastAsia="ArialNarrow" w:hAnsi="Century Gothic" w:cs="Tahoma"/>
          <w:b/>
          <w:sz w:val="20"/>
          <w:szCs w:val="20"/>
        </w:rPr>
        <w:t>οί</w:t>
      </w:r>
      <w:r w:rsidRPr="00AE228D">
        <w:rPr>
          <w:rFonts w:ascii="Century Gothic" w:eastAsia="ArialNarrow" w:hAnsi="Century Gothic" w:cs="Tahoma"/>
          <w:sz w:val="20"/>
          <w:szCs w:val="20"/>
        </w:rPr>
        <w:t xml:space="preserve"> (τεκμηρίωση του τρόπου με τον οποίο επιλύεται το πρόβλημα της ανεπάρκειας στο εσωτερικό υδραγωγείο, με βάση τις παραδοχές και υπολογισμούς της υδραυλικής μελέτης του έργου).</w:t>
      </w:r>
    </w:p>
    <w:p w:rsidR="00975D25" w:rsidRPr="00AE228D" w:rsidRDefault="00975D25" w:rsidP="000045CA">
      <w:pPr>
        <w:pStyle w:val="a3"/>
        <w:numPr>
          <w:ilvl w:val="0"/>
          <w:numId w:val="12"/>
        </w:numPr>
        <w:spacing w:after="120" w:line="320" w:lineRule="atLeast"/>
        <w:rPr>
          <w:rFonts w:ascii="Century Gothic" w:eastAsia="ArialNarrow" w:hAnsi="Century Gothic" w:cs="Tahoma"/>
          <w:sz w:val="20"/>
          <w:szCs w:val="20"/>
        </w:rPr>
      </w:pPr>
      <w:r w:rsidRPr="00AE228D">
        <w:rPr>
          <w:rFonts w:ascii="Century Gothic" w:eastAsia="ArialNarrow" w:hAnsi="Century Gothic" w:cs="Tahoma"/>
          <w:sz w:val="20"/>
          <w:szCs w:val="20"/>
        </w:rPr>
        <w:t>Άλλο: 0</w:t>
      </w:r>
    </w:p>
    <w:p w:rsidR="00975D25" w:rsidRPr="00AE228D" w:rsidRDefault="00975D25" w:rsidP="00975D25">
      <w:pPr>
        <w:spacing w:after="120" w:line="320" w:lineRule="atLeast"/>
        <w:ind w:left="330"/>
        <w:rPr>
          <w:rFonts w:ascii="Century Gothic" w:eastAsia="ArialNarrow" w:hAnsi="Century Gothic" w:cs="Tahoma"/>
          <w:sz w:val="20"/>
          <w:szCs w:val="20"/>
        </w:rPr>
      </w:pPr>
    </w:p>
    <w:p w:rsidR="00975D25" w:rsidRPr="00AE228D" w:rsidRDefault="00975D25" w:rsidP="00975D25">
      <w:pPr>
        <w:spacing w:after="120" w:line="320" w:lineRule="atLeast"/>
        <w:ind w:left="330"/>
        <w:rPr>
          <w:rFonts w:ascii="Century Gothic" w:eastAsia="ArialNarrow" w:hAnsi="Century Gothic" w:cs="Tahoma"/>
          <w:b/>
          <w:sz w:val="20"/>
          <w:szCs w:val="20"/>
        </w:rPr>
      </w:pPr>
      <w:r w:rsidRPr="00AE228D">
        <w:rPr>
          <w:rFonts w:ascii="Century Gothic" w:eastAsia="ArialNarrow" w:hAnsi="Century Gothic" w:cs="Tahoma"/>
          <w:b/>
          <w:sz w:val="20"/>
          <w:szCs w:val="20"/>
        </w:rPr>
        <w:t>Γ.  ΠΡΑΞΕΙΣ ΤΗΛΕΛΕΓΧΟΥ ΚΑΙ ΠΕΡΙΟΡΙΣΜΟΥ ΔΙΑΡΡΟΩΝ ΔΙΚΤΥΩΝ ΥΔΡΕΥΣΗΣ</w:t>
      </w:r>
    </w:p>
    <w:p w:rsidR="00975D25" w:rsidRPr="00AE228D" w:rsidRDefault="00975D25" w:rsidP="000045CA">
      <w:pPr>
        <w:pStyle w:val="a3"/>
        <w:numPr>
          <w:ilvl w:val="0"/>
          <w:numId w:val="13"/>
        </w:numPr>
        <w:spacing w:after="120" w:line="320" w:lineRule="atLeast"/>
        <w:jc w:val="both"/>
        <w:rPr>
          <w:rFonts w:ascii="Century Gothic" w:eastAsia="ArialNarrow" w:hAnsi="Century Gothic" w:cs="Tahoma"/>
          <w:sz w:val="20"/>
          <w:szCs w:val="20"/>
        </w:rPr>
      </w:pPr>
      <w:r w:rsidRPr="00AE228D">
        <w:rPr>
          <w:rFonts w:ascii="Century Gothic" w:eastAsia="ArialNarrow" w:hAnsi="Century Gothic" w:cs="Tahoma"/>
          <w:sz w:val="20"/>
          <w:szCs w:val="20"/>
        </w:rPr>
        <w:t xml:space="preserve">Πράξεις εξωτερικού και εσωτερικού υδραγωγείου που επιλύουν προβλήματα διαρροών σε ποσοστό μεγαλύτερο του 80% επί του συνόλου αυτών: </w:t>
      </w:r>
      <w:r w:rsidRPr="00AE228D">
        <w:rPr>
          <w:rFonts w:ascii="Century Gothic" w:eastAsia="ArialNarrow" w:hAnsi="Century Gothic" w:cs="Tahoma"/>
          <w:b/>
          <w:sz w:val="20"/>
          <w:szCs w:val="20"/>
        </w:rPr>
        <w:t>10 βαθμ</w:t>
      </w:r>
      <w:r w:rsidR="000045CA" w:rsidRPr="00AE228D">
        <w:rPr>
          <w:rFonts w:ascii="Century Gothic" w:eastAsia="ArialNarrow" w:hAnsi="Century Gothic" w:cs="Tahoma"/>
          <w:b/>
          <w:sz w:val="20"/>
          <w:szCs w:val="20"/>
        </w:rPr>
        <w:t>οί</w:t>
      </w:r>
      <w:r w:rsidRPr="00AE228D">
        <w:rPr>
          <w:rFonts w:ascii="Century Gothic" w:eastAsia="ArialNarrow" w:hAnsi="Century Gothic" w:cs="Tahoma"/>
          <w:sz w:val="20"/>
          <w:szCs w:val="20"/>
        </w:rPr>
        <w:t xml:space="preserve"> (ο βαθμός εξοικονόμησης τεκμηριώνεται με βάση τις παραδοχές και υπολογισμούς της υδραυλικής μελέτης του έργου).</w:t>
      </w:r>
    </w:p>
    <w:p w:rsidR="00975D25" w:rsidRPr="00AE228D" w:rsidRDefault="00975D25" w:rsidP="000045CA">
      <w:pPr>
        <w:pStyle w:val="a3"/>
        <w:numPr>
          <w:ilvl w:val="0"/>
          <w:numId w:val="13"/>
        </w:numPr>
        <w:spacing w:after="120" w:line="320" w:lineRule="atLeast"/>
        <w:jc w:val="both"/>
        <w:rPr>
          <w:rFonts w:ascii="Century Gothic" w:eastAsia="ArialNarrow" w:hAnsi="Century Gothic" w:cs="Tahoma"/>
          <w:sz w:val="20"/>
          <w:szCs w:val="20"/>
        </w:rPr>
      </w:pPr>
      <w:r w:rsidRPr="00AE228D">
        <w:rPr>
          <w:rFonts w:ascii="Century Gothic" w:eastAsia="ArialNarrow" w:hAnsi="Century Gothic" w:cs="Tahoma"/>
          <w:sz w:val="20"/>
          <w:szCs w:val="20"/>
        </w:rPr>
        <w:t>Πράξεις εξωτερικού και εσωτερικού υδραγωγείου που επιλύουν προβλήματα διαρροών σε ποσοστό μεγαλύτερο του 6</w:t>
      </w:r>
      <w:r w:rsidR="000045CA" w:rsidRPr="00AE228D">
        <w:rPr>
          <w:rFonts w:ascii="Century Gothic" w:eastAsia="ArialNarrow" w:hAnsi="Century Gothic" w:cs="Tahoma"/>
          <w:sz w:val="20"/>
          <w:szCs w:val="20"/>
        </w:rPr>
        <w:t xml:space="preserve">0% επί του συνόλου αυτών: </w:t>
      </w:r>
      <w:r w:rsidR="000045CA" w:rsidRPr="00AE228D">
        <w:rPr>
          <w:rFonts w:ascii="Century Gothic" w:eastAsia="ArialNarrow" w:hAnsi="Century Gothic" w:cs="Tahoma"/>
          <w:b/>
          <w:sz w:val="20"/>
          <w:szCs w:val="20"/>
        </w:rPr>
        <w:t>7 βαθμοί</w:t>
      </w:r>
      <w:r w:rsidRPr="00AE228D">
        <w:rPr>
          <w:rFonts w:ascii="Century Gothic" w:eastAsia="ArialNarrow" w:hAnsi="Century Gothic" w:cs="Tahoma"/>
          <w:sz w:val="20"/>
          <w:szCs w:val="20"/>
        </w:rPr>
        <w:t xml:space="preserve"> (ο βαθμός εξοικονόμησης τεκμηριώνεται με βάση τις παραδοχές και υπολογισμούς της υδραυλικής μελέτης του έργου).</w:t>
      </w:r>
    </w:p>
    <w:p w:rsidR="00975D25" w:rsidRPr="00AE228D" w:rsidRDefault="00975D25" w:rsidP="000045CA">
      <w:pPr>
        <w:pStyle w:val="a3"/>
        <w:numPr>
          <w:ilvl w:val="0"/>
          <w:numId w:val="13"/>
        </w:numPr>
        <w:spacing w:after="120" w:line="320" w:lineRule="atLeast"/>
        <w:jc w:val="both"/>
        <w:rPr>
          <w:rFonts w:ascii="Century Gothic" w:eastAsia="ArialNarrow" w:hAnsi="Century Gothic" w:cs="Tahoma"/>
          <w:sz w:val="20"/>
          <w:szCs w:val="20"/>
        </w:rPr>
      </w:pPr>
      <w:r w:rsidRPr="00AE228D">
        <w:rPr>
          <w:rFonts w:ascii="Century Gothic" w:eastAsia="ArialNarrow" w:hAnsi="Century Gothic" w:cs="Tahoma"/>
          <w:sz w:val="20"/>
          <w:szCs w:val="20"/>
        </w:rPr>
        <w:t xml:space="preserve">Πράξεις εξωτερικού και εσωτερικού υδραγωγείου που επιλύουν προβλήματα διαρροών σε ποσοστό μεγαλύτερο του 40% επί του συνόλου αυτών: </w:t>
      </w:r>
      <w:r w:rsidRPr="00AE228D">
        <w:rPr>
          <w:rFonts w:ascii="Century Gothic" w:eastAsia="ArialNarrow" w:hAnsi="Century Gothic" w:cs="Tahoma"/>
          <w:b/>
          <w:sz w:val="20"/>
          <w:szCs w:val="20"/>
        </w:rPr>
        <w:t>4</w:t>
      </w:r>
      <w:r w:rsidRPr="00AE228D">
        <w:rPr>
          <w:rFonts w:ascii="Century Gothic" w:eastAsia="ArialNarrow" w:hAnsi="Century Gothic" w:cs="Tahoma"/>
          <w:sz w:val="20"/>
          <w:szCs w:val="20"/>
        </w:rPr>
        <w:t xml:space="preserve"> </w:t>
      </w:r>
      <w:r w:rsidR="000045CA" w:rsidRPr="00AE228D">
        <w:rPr>
          <w:rFonts w:ascii="Century Gothic" w:eastAsia="ArialNarrow" w:hAnsi="Century Gothic" w:cs="Tahoma"/>
          <w:b/>
          <w:sz w:val="20"/>
          <w:szCs w:val="20"/>
        </w:rPr>
        <w:t>βαθμοί</w:t>
      </w:r>
      <w:r w:rsidR="000045CA" w:rsidRPr="00AE228D">
        <w:rPr>
          <w:rFonts w:ascii="Century Gothic" w:eastAsia="ArialNarrow" w:hAnsi="Century Gothic" w:cs="Tahoma"/>
          <w:sz w:val="20"/>
          <w:szCs w:val="20"/>
        </w:rPr>
        <w:t xml:space="preserve"> </w:t>
      </w:r>
      <w:r w:rsidRPr="00AE228D">
        <w:rPr>
          <w:rFonts w:ascii="Century Gothic" w:eastAsia="ArialNarrow" w:hAnsi="Century Gothic" w:cs="Tahoma"/>
          <w:sz w:val="20"/>
          <w:szCs w:val="20"/>
        </w:rPr>
        <w:t>(ο βαθμός εξοικονόμησης τεκμηριώνεται με βάση τις παραδοχές και υπολογισμούς της υδραυλικής μελέτης του έργου).</w:t>
      </w:r>
    </w:p>
    <w:p w:rsidR="00975D25" w:rsidRPr="00AE228D" w:rsidRDefault="00975D25" w:rsidP="000045CA">
      <w:pPr>
        <w:pStyle w:val="a3"/>
        <w:numPr>
          <w:ilvl w:val="0"/>
          <w:numId w:val="13"/>
        </w:numPr>
        <w:spacing w:after="120" w:line="320" w:lineRule="atLeast"/>
        <w:jc w:val="both"/>
        <w:rPr>
          <w:rFonts w:ascii="Century Gothic" w:eastAsia="ArialNarrow" w:hAnsi="Century Gothic" w:cs="Tahoma"/>
          <w:sz w:val="20"/>
          <w:szCs w:val="20"/>
        </w:rPr>
      </w:pPr>
      <w:r w:rsidRPr="00AE228D">
        <w:rPr>
          <w:rFonts w:ascii="Century Gothic" w:eastAsia="ArialNarrow" w:hAnsi="Century Gothic" w:cs="Tahoma"/>
          <w:sz w:val="20"/>
          <w:szCs w:val="20"/>
        </w:rPr>
        <w:t>Άλλο: 0</w:t>
      </w:r>
    </w:p>
    <w:p w:rsidR="00975D25" w:rsidRPr="00AE228D" w:rsidRDefault="00975D25" w:rsidP="00975D25">
      <w:pPr>
        <w:spacing w:after="120" w:line="320" w:lineRule="atLeast"/>
        <w:ind w:left="330"/>
        <w:rPr>
          <w:rFonts w:ascii="Century Gothic" w:eastAsia="ArialNarrow" w:hAnsi="Century Gothic" w:cs="Tahoma"/>
          <w:sz w:val="20"/>
          <w:szCs w:val="20"/>
        </w:rPr>
      </w:pPr>
    </w:p>
    <w:p w:rsidR="00975D25" w:rsidRPr="00AE228D" w:rsidRDefault="00975D25" w:rsidP="00975D25">
      <w:pPr>
        <w:spacing w:after="120" w:line="320" w:lineRule="atLeast"/>
        <w:ind w:left="330"/>
        <w:rPr>
          <w:rFonts w:ascii="Century Gothic" w:eastAsia="ArialNarrow" w:hAnsi="Century Gothic" w:cs="Tahoma"/>
          <w:b/>
          <w:sz w:val="20"/>
          <w:szCs w:val="20"/>
        </w:rPr>
      </w:pPr>
      <w:r w:rsidRPr="00AE228D">
        <w:rPr>
          <w:rFonts w:ascii="Century Gothic" w:eastAsia="ArialNarrow" w:hAnsi="Century Gothic" w:cs="Tahoma"/>
          <w:b/>
          <w:sz w:val="20"/>
          <w:szCs w:val="20"/>
        </w:rPr>
        <w:t>Δ.  ΠΡΑΞΕΙΣ ΣΥΝΔΥΑΣΜΕΝΩΝ ΔΡΑΣΕΩΝ ΤΗΛΕΛΕΓΧΟΥ, ΠΕΡΙΟΡΙΣΜΟΥ ΔΙΑΡΡΟΩΝ ΚΑΙ ΑΝΑΒΑΘΜΙΣΗΣ ΔΙΚΤΥΩΝ ΥΔΡΕΥΣΗΣ</w:t>
      </w:r>
    </w:p>
    <w:p w:rsidR="00975D25" w:rsidRPr="00AE228D" w:rsidRDefault="00975D25" w:rsidP="000045CA">
      <w:pPr>
        <w:pStyle w:val="a3"/>
        <w:numPr>
          <w:ilvl w:val="0"/>
          <w:numId w:val="14"/>
        </w:numPr>
        <w:spacing w:after="120" w:line="320" w:lineRule="atLeast"/>
        <w:jc w:val="both"/>
        <w:rPr>
          <w:rFonts w:ascii="Century Gothic" w:eastAsia="ArialNarrow" w:hAnsi="Century Gothic" w:cs="Tahoma"/>
          <w:sz w:val="20"/>
          <w:szCs w:val="20"/>
        </w:rPr>
      </w:pPr>
      <w:r w:rsidRPr="00AE228D">
        <w:rPr>
          <w:rFonts w:ascii="Century Gothic" w:eastAsia="ArialNarrow" w:hAnsi="Century Gothic" w:cs="Tahoma"/>
          <w:sz w:val="20"/>
          <w:szCs w:val="20"/>
        </w:rPr>
        <w:t xml:space="preserve">Πράξεις εξωτερικού υδραγωγείου που επιλύουν προβλήματα ποιότητας, και προβλήματα ποσότητας/διαρροών σε ποσοστό μεγαλύτερο του 70% επί του συνόλου αυτών: </w:t>
      </w:r>
      <w:r w:rsidR="000045CA" w:rsidRPr="00AE228D">
        <w:rPr>
          <w:rFonts w:ascii="Century Gothic" w:eastAsia="ArialNarrow" w:hAnsi="Century Gothic" w:cs="Tahoma"/>
          <w:b/>
          <w:sz w:val="20"/>
          <w:szCs w:val="20"/>
        </w:rPr>
        <w:t>10 βαθμοί</w:t>
      </w:r>
      <w:r w:rsidRPr="00AE228D">
        <w:rPr>
          <w:rFonts w:ascii="Century Gothic" w:eastAsia="ArialNarrow" w:hAnsi="Century Gothic" w:cs="Tahoma"/>
          <w:sz w:val="20"/>
          <w:szCs w:val="20"/>
        </w:rPr>
        <w:t xml:space="preserve"> (αποδεδειγμένη υπέρβαση των χημικών &amp; μικροβιολογικών παραμέτρων της σχετικής ΚΥΑ (Υ2/2600/2001 όπως ισχύει) και αφορά στο εξωτερικό υδραγωγείο που τεκμηριώνεται με έγγραφο της αρμόδιας Αρχής (ο βαθμός εξοικονόμησης τεκμηριώνεται με βάση τις παραδοχές και υπολογισμούς της υδραυλικής μελέτης του έργου).</w:t>
      </w:r>
    </w:p>
    <w:p w:rsidR="00975D25" w:rsidRPr="00AE228D" w:rsidRDefault="00975D25" w:rsidP="000045CA">
      <w:pPr>
        <w:pStyle w:val="a3"/>
        <w:numPr>
          <w:ilvl w:val="0"/>
          <w:numId w:val="14"/>
        </w:numPr>
        <w:spacing w:after="120" w:line="320" w:lineRule="atLeast"/>
        <w:jc w:val="both"/>
        <w:rPr>
          <w:rFonts w:ascii="Century Gothic" w:eastAsia="ArialNarrow" w:hAnsi="Century Gothic" w:cs="Tahoma"/>
          <w:sz w:val="20"/>
          <w:szCs w:val="20"/>
        </w:rPr>
      </w:pPr>
      <w:r w:rsidRPr="00AE228D">
        <w:rPr>
          <w:rFonts w:ascii="Century Gothic" w:eastAsia="ArialNarrow" w:hAnsi="Century Gothic" w:cs="Tahoma"/>
          <w:sz w:val="20"/>
          <w:szCs w:val="20"/>
        </w:rPr>
        <w:t xml:space="preserve">Πράξεις εξωτερικού ή εσωτερικού υδραγωγείου που επιλύουν προβλήματα ποιότητας, και προβλήματα ποσότητας/διαρροών σε ποσοστό μεγαλύτερο του 50% επί του συνόλου αυτών: </w:t>
      </w:r>
      <w:r w:rsidRPr="00AE228D">
        <w:rPr>
          <w:rFonts w:ascii="Century Gothic" w:eastAsia="ArialNarrow" w:hAnsi="Century Gothic" w:cs="Tahoma"/>
          <w:b/>
          <w:sz w:val="20"/>
          <w:szCs w:val="20"/>
        </w:rPr>
        <w:t xml:space="preserve">7 </w:t>
      </w:r>
      <w:r w:rsidR="000045CA" w:rsidRPr="00AE228D">
        <w:rPr>
          <w:rFonts w:ascii="Century Gothic" w:eastAsia="ArialNarrow" w:hAnsi="Century Gothic" w:cs="Tahoma"/>
          <w:b/>
          <w:sz w:val="20"/>
          <w:szCs w:val="20"/>
        </w:rPr>
        <w:t>βαθμοί</w:t>
      </w:r>
      <w:r w:rsidRPr="00AE228D">
        <w:rPr>
          <w:rFonts w:ascii="Century Gothic" w:eastAsia="ArialNarrow" w:hAnsi="Century Gothic" w:cs="Tahoma"/>
          <w:sz w:val="20"/>
          <w:szCs w:val="20"/>
        </w:rPr>
        <w:t xml:space="preserve"> (αποδεδειγμένη υπέρβαση των χημικών &amp; μικροβιολογικών παραμέτρων της σχετικής ΚΥΑ (Υ2/2600/2001 όπως ισχύει) και αφορά στο εξωτερικό ή εσωτερικό υδραγωγείο που τεκμηριώνεται με έγγραφο της αρμόδιας Αρχής (ο βαθμός </w:t>
      </w:r>
      <w:r w:rsidRPr="00AE228D">
        <w:rPr>
          <w:rFonts w:ascii="Century Gothic" w:eastAsia="ArialNarrow" w:hAnsi="Century Gothic" w:cs="Tahoma"/>
          <w:sz w:val="20"/>
          <w:szCs w:val="20"/>
        </w:rPr>
        <w:lastRenderedPageBreak/>
        <w:t>εξοικονόμησης τεκμηριώνεται με βάση τις παραδοχές και υπολογισμούς της υδραυλικής μελέτης του έργου).</w:t>
      </w:r>
    </w:p>
    <w:p w:rsidR="00975D25" w:rsidRPr="00AE228D" w:rsidRDefault="00975D25" w:rsidP="000045CA">
      <w:pPr>
        <w:pStyle w:val="a3"/>
        <w:numPr>
          <w:ilvl w:val="0"/>
          <w:numId w:val="14"/>
        </w:numPr>
        <w:spacing w:after="120" w:line="320" w:lineRule="atLeast"/>
        <w:jc w:val="both"/>
        <w:rPr>
          <w:rFonts w:ascii="Century Gothic" w:eastAsia="ArialNarrow" w:hAnsi="Century Gothic" w:cs="Tahoma"/>
          <w:sz w:val="20"/>
          <w:szCs w:val="20"/>
        </w:rPr>
      </w:pPr>
      <w:r w:rsidRPr="00AE228D">
        <w:rPr>
          <w:rFonts w:ascii="Century Gothic" w:eastAsia="ArialNarrow" w:hAnsi="Century Gothic" w:cs="Tahoma"/>
          <w:sz w:val="20"/>
          <w:szCs w:val="20"/>
        </w:rPr>
        <w:t xml:space="preserve">Πράξεις εξωτερικού ή εσωτερικού υδραγωγείου που επιλύουν προβλήματα ποιότητας, και προβλήματα ποσότητας/διαρροών σε ποσοστό μεγαλύτερο του 30% επί του συνόλου αυτών: 4 </w:t>
      </w:r>
      <w:r w:rsidR="000045CA" w:rsidRPr="00AE228D">
        <w:rPr>
          <w:rFonts w:ascii="Century Gothic" w:eastAsia="ArialNarrow" w:hAnsi="Century Gothic" w:cs="Tahoma"/>
          <w:b/>
          <w:sz w:val="20"/>
          <w:szCs w:val="20"/>
        </w:rPr>
        <w:t>βαθμοί</w:t>
      </w:r>
      <w:r w:rsidRPr="00AE228D">
        <w:rPr>
          <w:rFonts w:ascii="Century Gothic" w:eastAsia="ArialNarrow" w:hAnsi="Century Gothic" w:cs="Tahoma"/>
          <w:sz w:val="20"/>
          <w:szCs w:val="20"/>
        </w:rPr>
        <w:t xml:space="preserve"> (αποδεδειγμένη υπέρβαση των χημικών &amp; μικροβιολογικών παραμέτρων της σχετικής ΚΥΑ (Υ2/2600/2001 όπως ισχύει) και αφορά στο εξωτερικό ή εσωτερικό υδραγωγείο που τεκμηριώνεται με έγγραφο της αρμόδιας Αρχής (ο βαθμός εξοικονόμησης τεκμηριώνεται με βάση τις παραδοχές και υπολογισμούς της υδραυλικής μελέτης του έργου).</w:t>
      </w:r>
    </w:p>
    <w:p w:rsidR="00975D25" w:rsidRPr="00AE228D" w:rsidRDefault="00975D25" w:rsidP="000045CA">
      <w:pPr>
        <w:pStyle w:val="a3"/>
        <w:numPr>
          <w:ilvl w:val="0"/>
          <w:numId w:val="14"/>
        </w:numPr>
        <w:spacing w:after="120" w:line="320" w:lineRule="atLeast"/>
        <w:rPr>
          <w:rFonts w:ascii="Century Gothic" w:eastAsia="ArialNarrow" w:hAnsi="Century Gothic" w:cs="Tahoma"/>
          <w:sz w:val="20"/>
          <w:szCs w:val="20"/>
        </w:rPr>
      </w:pPr>
      <w:r w:rsidRPr="00AE228D">
        <w:rPr>
          <w:rFonts w:ascii="Century Gothic" w:eastAsia="ArialNarrow" w:hAnsi="Century Gothic" w:cs="Tahoma"/>
          <w:sz w:val="20"/>
          <w:szCs w:val="20"/>
        </w:rPr>
        <w:t>Άλλο: 0</w:t>
      </w:r>
    </w:p>
    <w:p w:rsidR="00431FA6" w:rsidRPr="00AE228D" w:rsidRDefault="00431FA6" w:rsidP="00431FA6">
      <w:pPr>
        <w:spacing w:after="120" w:line="320" w:lineRule="atLeast"/>
        <w:ind w:left="-108" w:right="-108"/>
        <w:rPr>
          <w:rFonts w:ascii="Century Gothic" w:hAnsi="Century Gothic" w:cs="Tahoma"/>
          <w:sz w:val="20"/>
          <w:szCs w:val="20"/>
        </w:rPr>
      </w:pPr>
      <w:r w:rsidRPr="00AE228D">
        <w:rPr>
          <w:rFonts w:ascii="Century Gothic" w:hAnsi="Century Gothic" w:cs="Tahoma"/>
          <w:sz w:val="20"/>
          <w:szCs w:val="20"/>
        </w:rPr>
        <w:t>Η επιμέρους βαρύτητα του συγκεκριμένου κριτηρίου ορίζεται σε 50%.</w:t>
      </w:r>
    </w:p>
    <w:p w:rsidR="00431FA6" w:rsidRPr="00AE228D" w:rsidRDefault="00431FA6" w:rsidP="00650BB8">
      <w:pPr>
        <w:spacing w:line="360" w:lineRule="auto"/>
        <w:ind w:left="720"/>
        <w:jc w:val="both"/>
        <w:rPr>
          <w:rFonts w:ascii="Century Gothic" w:hAnsi="Century Gothic" w:cs="Arial"/>
          <w:i/>
          <w:sz w:val="20"/>
          <w:szCs w:val="20"/>
        </w:rPr>
      </w:pPr>
    </w:p>
    <w:p w:rsidR="000045CA" w:rsidRPr="00AE228D" w:rsidRDefault="00650BB8" w:rsidP="000045CA">
      <w:pPr>
        <w:spacing w:line="360" w:lineRule="auto"/>
        <w:ind w:left="720"/>
        <w:jc w:val="both"/>
        <w:rPr>
          <w:rFonts w:ascii="Century Gothic" w:hAnsi="Century Gothic" w:cs="Arial"/>
          <w:b/>
          <w:sz w:val="20"/>
          <w:szCs w:val="20"/>
        </w:rPr>
      </w:pPr>
      <w:r w:rsidRPr="00AE228D">
        <w:rPr>
          <w:rFonts w:ascii="Century Gothic" w:hAnsi="Century Gothic" w:cs="Arial"/>
          <w:b/>
          <w:sz w:val="20"/>
          <w:szCs w:val="20"/>
        </w:rPr>
        <w:t>Γ2.</w:t>
      </w:r>
      <w:r w:rsidRPr="00AE228D">
        <w:rPr>
          <w:rFonts w:ascii="Century Gothic" w:hAnsi="Century Gothic"/>
          <w:b/>
        </w:rPr>
        <w:t xml:space="preserve"> </w:t>
      </w:r>
      <w:r w:rsidRPr="00AE228D">
        <w:rPr>
          <w:rFonts w:ascii="Century Gothic" w:hAnsi="Century Gothic" w:cs="Arial"/>
          <w:b/>
          <w:sz w:val="20"/>
          <w:szCs w:val="20"/>
        </w:rPr>
        <w:t>Αποτελεσματικότητα της πράξης</w:t>
      </w:r>
    </w:p>
    <w:p w:rsidR="00431FA6" w:rsidRPr="00AE228D" w:rsidRDefault="00431FA6" w:rsidP="000045CA">
      <w:pPr>
        <w:spacing w:line="360" w:lineRule="auto"/>
        <w:jc w:val="both"/>
        <w:rPr>
          <w:rFonts w:ascii="Century Gothic" w:hAnsi="Century Gothic" w:cs="Tahoma"/>
          <w:sz w:val="20"/>
          <w:szCs w:val="20"/>
        </w:rPr>
      </w:pPr>
      <w:r w:rsidRPr="00AE228D">
        <w:rPr>
          <w:rFonts w:ascii="Century Gothic" w:hAnsi="Century Gothic" w:cs="Tahoma"/>
          <w:sz w:val="20"/>
          <w:szCs w:val="20"/>
        </w:rPr>
        <w:t>Εξετάζεται η συμβολή της πράξης στην επίτευξη των στόχων που έχουν τεθεί σε επίπεδο δεικτών εκροής, όπως προσδιορίζονται στην Πρόσκληση. Ο βαθμός συμβολής εκφράζεται ως πηλίκο των τιμών ενός δείκτη εκροής για την πράξη και την πρόσκληση:</w:t>
      </w:r>
    </w:p>
    <w:p w:rsidR="00431FA6" w:rsidRPr="00AE228D" w:rsidRDefault="00431FA6" w:rsidP="00431FA6">
      <w:pPr>
        <w:spacing w:after="120" w:line="320" w:lineRule="atLeast"/>
        <w:rPr>
          <w:rFonts w:ascii="Century Gothic" w:hAnsi="Century Gothic" w:cs="Tahoma"/>
          <w:sz w:val="20"/>
          <w:szCs w:val="20"/>
        </w:rPr>
      </w:pPr>
      <w:r w:rsidRPr="00AE228D">
        <w:rPr>
          <w:rFonts w:ascii="Century Gothic" w:hAnsi="Century Gothic" w:cs="Tahoma"/>
          <w:sz w:val="20"/>
          <w:szCs w:val="20"/>
        </w:rPr>
        <w:t>Προκειμένου να αξιολογηθεί η σκοπιμότητα της πράξης αυτή εξετάζεται ως προς τα παρακάτω κριτήρια:</w:t>
      </w:r>
    </w:p>
    <w:p w:rsidR="00431FA6" w:rsidRPr="00AE228D" w:rsidRDefault="00431FA6" w:rsidP="00431FA6">
      <w:pPr>
        <w:spacing w:after="120" w:line="320" w:lineRule="atLeast"/>
        <w:ind w:left="330" w:right="-38"/>
        <w:rPr>
          <w:rFonts w:ascii="Century Gothic" w:hAnsi="Century Gothic" w:cs="Tahoma"/>
          <w:sz w:val="20"/>
          <w:szCs w:val="20"/>
        </w:rPr>
      </w:pPr>
      <w:proofErr w:type="spellStart"/>
      <w:r w:rsidRPr="00AE228D">
        <w:rPr>
          <w:rFonts w:ascii="Century Gothic" w:hAnsi="Century Gothic" w:cs="Tahoma"/>
          <w:sz w:val="20"/>
          <w:szCs w:val="20"/>
        </w:rPr>
        <w:t>Πν</w:t>
      </w:r>
      <w:proofErr w:type="spellEnd"/>
      <w:r w:rsidRPr="00AE228D">
        <w:rPr>
          <w:rFonts w:ascii="Century Gothic" w:hAnsi="Century Gothic" w:cs="Tahoma"/>
          <w:sz w:val="20"/>
          <w:szCs w:val="20"/>
        </w:rPr>
        <w:t>= (δείκτης εκροής πράξης) / (δείκτης εκροής για την Πρόσκληση).</w:t>
      </w:r>
    </w:p>
    <w:p w:rsidR="00431FA6" w:rsidRPr="00AE228D" w:rsidRDefault="00431FA6" w:rsidP="000045CA">
      <w:pPr>
        <w:pStyle w:val="a3"/>
        <w:numPr>
          <w:ilvl w:val="0"/>
          <w:numId w:val="15"/>
        </w:numPr>
        <w:spacing w:before="120" w:after="120" w:line="320" w:lineRule="atLeast"/>
        <w:jc w:val="both"/>
        <w:rPr>
          <w:rFonts w:ascii="Century Gothic" w:hAnsi="Century Gothic" w:cs="Tahoma"/>
          <w:sz w:val="20"/>
          <w:szCs w:val="20"/>
        </w:rPr>
      </w:pPr>
      <w:r w:rsidRPr="00AE228D">
        <w:rPr>
          <w:rFonts w:ascii="Century Gothic" w:hAnsi="Century Gothic" w:cs="Tahoma"/>
          <w:sz w:val="20"/>
          <w:szCs w:val="20"/>
        </w:rPr>
        <w:t xml:space="preserve">Τιμή Δείκτη  ≥  0,1: 10  </w:t>
      </w:r>
      <w:r w:rsidR="00AE228D" w:rsidRPr="00AE228D">
        <w:rPr>
          <w:rFonts w:ascii="Century Gothic" w:hAnsi="Century Gothic" w:cs="Tahoma"/>
          <w:sz w:val="20"/>
          <w:szCs w:val="20"/>
        </w:rPr>
        <w:t>βαθμοί</w:t>
      </w:r>
    </w:p>
    <w:p w:rsidR="00AE228D" w:rsidRPr="00AE228D" w:rsidRDefault="00431FA6" w:rsidP="00AE228D">
      <w:pPr>
        <w:pStyle w:val="a3"/>
        <w:numPr>
          <w:ilvl w:val="0"/>
          <w:numId w:val="15"/>
        </w:numPr>
        <w:spacing w:before="120" w:after="120" w:line="320" w:lineRule="atLeast"/>
        <w:jc w:val="both"/>
        <w:rPr>
          <w:rFonts w:ascii="Century Gothic" w:hAnsi="Century Gothic" w:cs="Tahoma"/>
          <w:sz w:val="20"/>
          <w:szCs w:val="20"/>
        </w:rPr>
      </w:pPr>
      <w:r w:rsidRPr="00AE228D">
        <w:rPr>
          <w:rFonts w:ascii="Century Gothic" w:hAnsi="Century Gothic" w:cs="Tahoma"/>
          <w:sz w:val="20"/>
          <w:szCs w:val="20"/>
        </w:rPr>
        <w:t xml:space="preserve">0,1 &gt; Τιμή Δείκτη  ≥  0,05: 7  </w:t>
      </w:r>
      <w:r w:rsidR="00AE228D" w:rsidRPr="00AE228D">
        <w:rPr>
          <w:rFonts w:ascii="Century Gothic" w:hAnsi="Century Gothic" w:cs="Tahoma"/>
          <w:sz w:val="20"/>
          <w:szCs w:val="20"/>
        </w:rPr>
        <w:t>βαθμοί</w:t>
      </w:r>
    </w:p>
    <w:p w:rsidR="00AE228D" w:rsidRPr="00AE228D" w:rsidRDefault="00431FA6" w:rsidP="00AE228D">
      <w:pPr>
        <w:pStyle w:val="a3"/>
        <w:numPr>
          <w:ilvl w:val="0"/>
          <w:numId w:val="15"/>
        </w:numPr>
        <w:spacing w:before="120" w:after="120" w:line="320" w:lineRule="atLeast"/>
        <w:jc w:val="both"/>
        <w:rPr>
          <w:rFonts w:ascii="Century Gothic" w:hAnsi="Century Gothic" w:cs="Tahoma"/>
          <w:sz w:val="20"/>
          <w:szCs w:val="20"/>
        </w:rPr>
      </w:pPr>
      <w:r w:rsidRPr="00AE228D">
        <w:rPr>
          <w:rFonts w:ascii="Century Gothic" w:hAnsi="Century Gothic" w:cs="Tahoma"/>
          <w:sz w:val="20"/>
          <w:szCs w:val="20"/>
        </w:rPr>
        <w:t>0,05 &gt; Τιμή Δείκτη  &gt;  0: 4</w:t>
      </w:r>
      <w:r w:rsidR="00AE228D" w:rsidRPr="00AE228D">
        <w:rPr>
          <w:rFonts w:ascii="Century Gothic" w:hAnsi="Century Gothic" w:cs="Tahoma"/>
          <w:sz w:val="20"/>
          <w:szCs w:val="20"/>
        </w:rPr>
        <w:t xml:space="preserve"> βαθμοί</w:t>
      </w:r>
    </w:p>
    <w:p w:rsidR="00AE228D" w:rsidRPr="00AE228D" w:rsidRDefault="00431FA6" w:rsidP="00AE228D">
      <w:pPr>
        <w:pStyle w:val="a3"/>
        <w:numPr>
          <w:ilvl w:val="0"/>
          <w:numId w:val="15"/>
        </w:numPr>
        <w:spacing w:before="120" w:after="120" w:line="320" w:lineRule="atLeast"/>
        <w:jc w:val="both"/>
        <w:rPr>
          <w:rFonts w:ascii="Century Gothic" w:hAnsi="Century Gothic" w:cs="Tahoma"/>
          <w:sz w:val="20"/>
          <w:szCs w:val="20"/>
        </w:rPr>
      </w:pPr>
      <w:r w:rsidRPr="00AE228D">
        <w:rPr>
          <w:rFonts w:ascii="Century Gothic" w:hAnsi="Century Gothic" w:cs="Tahoma"/>
          <w:sz w:val="20"/>
          <w:szCs w:val="20"/>
        </w:rPr>
        <w:t xml:space="preserve">Τιμή Δείκτη = 0 : 0  </w:t>
      </w:r>
      <w:r w:rsidR="00AE228D" w:rsidRPr="00AE228D">
        <w:rPr>
          <w:rFonts w:ascii="Century Gothic" w:hAnsi="Century Gothic" w:cs="Tahoma"/>
          <w:sz w:val="20"/>
          <w:szCs w:val="20"/>
        </w:rPr>
        <w:t>βαθμοί</w:t>
      </w:r>
    </w:p>
    <w:p w:rsidR="00431FA6" w:rsidRPr="00AE228D" w:rsidRDefault="00431FA6" w:rsidP="00431FA6">
      <w:pPr>
        <w:spacing w:after="120" w:line="320" w:lineRule="atLeast"/>
        <w:ind w:left="-108" w:right="-108"/>
        <w:rPr>
          <w:rFonts w:ascii="Century Gothic" w:hAnsi="Century Gothic" w:cs="Tahoma"/>
          <w:sz w:val="20"/>
          <w:szCs w:val="20"/>
        </w:rPr>
      </w:pPr>
      <w:r w:rsidRPr="00AE228D">
        <w:rPr>
          <w:rFonts w:ascii="Century Gothic" w:hAnsi="Century Gothic" w:cs="Tahoma"/>
          <w:sz w:val="20"/>
          <w:szCs w:val="20"/>
        </w:rPr>
        <w:t>Η επιμέρους βαρύτητα του συγκεκριμένου κριτηρίου ορίζεται σε 20%.</w:t>
      </w:r>
    </w:p>
    <w:p w:rsidR="00431FA6" w:rsidRPr="00AE228D" w:rsidRDefault="00431FA6" w:rsidP="00650BB8">
      <w:pPr>
        <w:spacing w:line="360" w:lineRule="auto"/>
        <w:ind w:left="720"/>
        <w:jc w:val="both"/>
        <w:rPr>
          <w:rFonts w:ascii="Century Gothic" w:hAnsi="Century Gothic" w:cs="Arial"/>
          <w:i/>
          <w:sz w:val="20"/>
          <w:szCs w:val="20"/>
        </w:rPr>
      </w:pPr>
    </w:p>
    <w:p w:rsidR="00431FA6" w:rsidRPr="00AE228D" w:rsidRDefault="00650BB8" w:rsidP="00650BB8">
      <w:pPr>
        <w:spacing w:line="360" w:lineRule="auto"/>
        <w:ind w:left="720"/>
        <w:jc w:val="both"/>
        <w:rPr>
          <w:rFonts w:ascii="Century Gothic" w:hAnsi="Century Gothic" w:cs="Arial"/>
          <w:b/>
          <w:sz w:val="20"/>
          <w:szCs w:val="20"/>
        </w:rPr>
      </w:pPr>
      <w:r w:rsidRPr="00AE228D">
        <w:rPr>
          <w:rFonts w:ascii="Century Gothic" w:hAnsi="Century Gothic" w:cs="Arial"/>
          <w:b/>
          <w:sz w:val="20"/>
          <w:szCs w:val="20"/>
        </w:rPr>
        <w:t>Γ3. Αποδοτικότητα της πράξης</w:t>
      </w:r>
    </w:p>
    <w:p w:rsidR="00431FA6" w:rsidRPr="00AE228D" w:rsidRDefault="00431FA6" w:rsidP="00AE228D">
      <w:pPr>
        <w:spacing w:before="120" w:after="120" w:line="320" w:lineRule="atLeast"/>
        <w:jc w:val="both"/>
        <w:rPr>
          <w:rFonts w:ascii="Century Gothic" w:hAnsi="Century Gothic" w:cs="Tahoma"/>
          <w:sz w:val="20"/>
          <w:szCs w:val="20"/>
        </w:rPr>
      </w:pPr>
      <w:r w:rsidRPr="00AE228D">
        <w:rPr>
          <w:rFonts w:ascii="Century Gothic" w:hAnsi="Century Gothic" w:cs="Tahoma"/>
          <w:sz w:val="20"/>
          <w:szCs w:val="20"/>
        </w:rPr>
        <w:t>Εξετάζεται η σχέση των αναμενόμενων εκροών της πράξης με τον αντίστοιχο προϋπολογισμό βάσει της οποίας υπολογίζεται το μοναδιαίο κόστος ανά μονάδα του δείκτη εκροής από την υλοποίησή της. Η αποδοτικότητα εκφράζεται ως το πηλίκο :</w:t>
      </w:r>
    </w:p>
    <w:p w:rsidR="00431FA6" w:rsidRPr="00AE228D" w:rsidRDefault="00431FA6" w:rsidP="00431FA6">
      <w:pPr>
        <w:spacing w:after="120" w:line="320" w:lineRule="atLeast"/>
        <w:ind w:left="330"/>
        <w:rPr>
          <w:rFonts w:ascii="Century Gothic" w:hAnsi="Century Gothic" w:cs="Tahoma"/>
          <w:sz w:val="20"/>
          <w:szCs w:val="20"/>
        </w:rPr>
      </w:pPr>
      <w:r w:rsidRPr="00AE228D">
        <w:rPr>
          <w:rFonts w:ascii="Century Gothic" w:hAnsi="Century Gothic" w:cs="Tahoma"/>
          <w:sz w:val="20"/>
          <w:szCs w:val="20"/>
        </w:rPr>
        <w:t>Π = (δείκτης εκροών πράξης / δείκτης εκροών για το σύνολο της Πρόσκλησης) προς (προϋπολογισμό πράξης / προϋπολογισμό Πρόσκλησης).</w:t>
      </w:r>
    </w:p>
    <w:p w:rsidR="00AE228D" w:rsidRPr="00AE228D" w:rsidRDefault="00431FA6" w:rsidP="00AE228D">
      <w:pPr>
        <w:pStyle w:val="a3"/>
        <w:numPr>
          <w:ilvl w:val="0"/>
          <w:numId w:val="15"/>
        </w:numPr>
        <w:spacing w:before="120" w:after="120" w:line="320" w:lineRule="atLeast"/>
        <w:jc w:val="both"/>
        <w:rPr>
          <w:rFonts w:ascii="Century Gothic" w:hAnsi="Century Gothic" w:cs="Tahoma"/>
          <w:sz w:val="20"/>
          <w:szCs w:val="20"/>
        </w:rPr>
      </w:pPr>
      <w:r w:rsidRPr="00AE228D">
        <w:rPr>
          <w:rFonts w:ascii="Century Gothic" w:hAnsi="Century Gothic" w:cs="Tahoma"/>
          <w:sz w:val="20"/>
          <w:szCs w:val="20"/>
        </w:rPr>
        <w:t xml:space="preserve">Τιμή Δείκτη ≥ 1 : 10 </w:t>
      </w:r>
      <w:r w:rsidR="00AE228D" w:rsidRPr="00AE228D">
        <w:rPr>
          <w:rFonts w:ascii="Century Gothic" w:hAnsi="Century Gothic" w:cs="Tahoma"/>
          <w:sz w:val="20"/>
          <w:szCs w:val="20"/>
        </w:rPr>
        <w:t>βαθμοί</w:t>
      </w:r>
    </w:p>
    <w:p w:rsidR="00AE228D" w:rsidRPr="00AE228D" w:rsidRDefault="00431FA6" w:rsidP="00AE228D">
      <w:pPr>
        <w:pStyle w:val="a3"/>
        <w:numPr>
          <w:ilvl w:val="0"/>
          <w:numId w:val="15"/>
        </w:numPr>
        <w:spacing w:before="120" w:after="120" w:line="320" w:lineRule="atLeast"/>
        <w:jc w:val="both"/>
        <w:rPr>
          <w:rFonts w:ascii="Century Gothic" w:hAnsi="Century Gothic" w:cs="Tahoma"/>
          <w:sz w:val="20"/>
          <w:szCs w:val="20"/>
        </w:rPr>
      </w:pPr>
      <w:r w:rsidRPr="00AE228D">
        <w:rPr>
          <w:rFonts w:ascii="Century Gothic" w:hAnsi="Century Gothic" w:cs="Tahoma"/>
          <w:sz w:val="20"/>
          <w:szCs w:val="20"/>
        </w:rPr>
        <w:t xml:space="preserve">1 &gt; Δ ≥ 0,5 : 7 </w:t>
      </w:r>
      <w:r w:rsidR="00AE228D" w:rsidRPr="00AE228D">
        <w:rPr>
          <w:rFonts w:ascii="Century Gothic" w:hAnsi="Century Gothic" w:cs="Tahoma"/>
          <w:sz w:val="20"/>
          <w:szCs w:val="20"/>
        </w:rPr>
        <w:t>βαθμοί</w:t>
      </w:r>
    </w:p>
    <w:p w:rsidR="00AE228D" w:rsidRPr="00AE228D" w:rsidRDefault="00431FA6" w:rsidP="00AE228D">
      <w:pPr>
        <w:pStyle w:val="a3"/>
        <w:numPr>
          <w:ilvl w:val="0"/>
          <w:numId w:val="15"/>
        </w:numPr>
        <w:spacing w:before="120" w:after="120" w:line="320" w:lineRule="atLeast"/>
        <w:jc w:val="both"/>
        <w:rPr>
          <w:rFonts w:ascii="Century Gothic" w:hAnsi="Century Gothic" w:cs="Tahoma"/>
          <w:sz w:val="20"/>
          <w:szCs w:val="20"/>
        </w:rPr>
      </w:pPr>
      <w:r w:rsidRPr="00AE228D">
        <w:rPr>
          <w:rFonts w:ascii="Century Gothic" w:hAnsi="Century Gothic" w:cs="Tahoma"/>
          <w:sz w:val="20"/>
          <w:szCs w:val="20"/>
        </w:rPr>
        <w:t xml:space="preserve">0,5  &gt;  Δ &gt; 0 : 4 </w:t>
      </w:r>
      <w:r w:rsidR="00AE228D" w:rsidRPr="00AE228D">
        <w:rPr>
          <w:rFonts w:ascii="Century Gothic" w:hAnsi="Century Gothic" w:cs="Tahoma"/>
          <w:sz w:val="20"/>
          <w:szCs w:val="20"/>
        </w:rPr>
        <w:t>βαθμοί</w:t>
      </w:r>
    </w:p>
    <w:p w:rsidR="00AE228D" w:rsidRPr="00AE228D" w:rsidRDefault="00431FA6" w:rsidP="00AE228D">
      <w:pPr>
        <w:pStyle w:val="a3"/>
        <w:numPr>
          <w:ilvl w:val="0"/>
          <w:numId w:val="15"/>
        </w:numPr>
        <w:spacing w:before="120" w:after="120" w:line="320" w:lineRule="atLeast"/>
        <w:jc w:val="both"/>
        <w:rPr>
          <w:rFonts w:ascii="Century Gothic" w:hAnsi="Century Gothic" w:cs="Tahoma"/>
          <w:sz w:val="20"/>
          <w:szCs w:val="20"/>
        </w:rPr>
      </w:pPr>
      <w:r w:rsidRPr="00AE228D">
        <w:rPr>
          <w:rFonts w:ascii="Century Gothic" w:hAnsi="Century Gothic" w:cs="Tahoma"/>
          <w:sz w:val="20"/>
          <w:szCs w:val="20"/>
        </w:rPr>
        <w:t>0</w:t>
      </w:r>
      <w:r w:rsidR="00AE228D" w:rsidRPr="00AE228D">
        <w:rPr>
          <w:rFonts w:ascii="Century Gothic" w:hAnsi="Century Gothic" w:cs="Tahoma"/>
          <w:sz w:val="20"/>
          <w:szCs w:val="20"/>
        </w:rPr>
        <w:t xml:space="preserve"> Τιμή Δείκτη = 0 : 0  βαθμοί</w:t>
      </w:r>
    </w:p>
    <w:p w:rsidR="00431FA6" w:rsidRPr="00AE228D" w:rsidRDefault="00431FA6" w:rsidP="00AE228D">
      <w:pPr>
        <w:spacing w:before="120" w:after="120" w:line="320" w:lineRule="atLeast"/>
        <w:ind w:left="330"/>
        <w:jc w:val="both"/>
        <w:rPr>
          <w:rFonts w:ascii="Century Gothic" w:hAnsi="Century Gothic" w:cs="Tahoma"/>
          <w:sz w:val="20"/>
          <w:szCs w:val="20"/>
        </w:rPr>
      </w:pPr>
      <w:r w:rsidRPr="00AE228D">
        <w:rPr>
          <w:rFonts w:ascii="Century Gothic" w:hAnsi="Century Gothic" w:cs="Tahoma"/>
          <w:sz w:val="20"/>
          <w:szCs w:val="20"/>
        </w:rPr>
        <w:t xml:space="preserve"> Η επιμέρους βαρύτητα του συγκεκριμένου κριτηρίου ορίζεται σε 20%.</w:t>
      </w:r>
    </w:p>
    <w:p w:rsidR="00431FA6" w:rsidRPr="00AE228D" w:rsidRDefault="00431FA6" w:rsidP="00431FA6">
      <w:pPr>
        <w:spacing w:after="120" w:line="320" w:lineRule="atLeast"/>
        <w:ind w:left="-108" w:right="-108"/>
        <w:rPr>
          <w:rFonts w:ascii="Century Gothic" w:hAnsi="Century Gothic" w:cs="Tahoma"/>
          <w:sz w:val="20"/>
          <w:szCs w:val="20"/>
        </w:rPr>
      </w:pPr>
    </w:p>
    <w:p w:rsidR="00650BB8" w:rsidRPr="00AE228D" w:rsidRDefault="00650BB8" w:rsidP="00650BB8">
      <w:pPr>
        <w:spacing w:line="360" w:lineRule="auto"/>
        <w:ind w:left="720"/>
        <w:jc w:val="both"/>
        <w:rPr>
          <w:rFonts w:ascii="Century Gothic" w:hAnsi="Century Gothic" w:cs="Arial"/>
          <w:b/>
          <w:sz w:val="20"/>
          <w:szCs w:val="20"/>
        </w:rPr>
      </w:pPr>
      <w:r w:rsidRPr="00AE228D">
        <w:rPr>
          <w:rFonts w:ascii="Century Gothic" w:hAnsi="Century Gothic" w:cs="Arial"/>
          <w:b/>
          <w:sz w:val="20"/>
          <w:szCs w:val="20"/>
        </w:rPr>
        <w:t>Γ4. Βιωσιμότητα, λειτουργικότητα, αξιοποίηση</w:t>
      </w:r>
    </w:p>
    <w:p w:rsidR="00431FA6" w:rsidRPr="00AE228D" w:rsidRDefault="00431FA6" w:rsidP="00B02659">
      <w:pPr>
        <w:pStyle w:val="a8"/>
        <w:tabs>
          <w:tab w:val="clear" w:pos="926"/>
        </w:tabs>
        <w:spacing w:after="120" w:line="320" w:lineRule="atLeast"/>
        <w:ind w:left="0" w:firstLine="0"/>
        <w:rPr>
          <w:rFonts w:ascii="Century Gothic" w:hAnsi="Century Gothic" w:cs="Tahoma"/>
        </w:rPr>
      </w:pPr>
      <w:r w:rsidRPr="00AE228D">
        <w:rPr>
          <w:rFonts w:ascii="Century Gothic" w:hAnsi="Century Gothic" w:cs="Tahoma"/>
        </w:rPr>
        <w:t>Το κριτήριο είναι δυαδικό (ναι/</w:t>
      </w:r>
      <w:proofErr w:type="spellStart"/>
      <w:r w:rsidRPr="00AE228D">
        <w:rPr>
          <w:rFonts w:ascii="Century Gothic" w:hAnsi="Century Gothic" w:cs="Tahoma"/>
        </w:rPr>
        <w:t>όχ</w:t>
      </w:r>
      <w:proofErr w:type="spellEnd"/>
      <w:r w:rsidRPr="00AE228D">
        <w:rPr>
          <w:rFonts w:ascii="Century Gothic" w:hAnsi="Century Gothic" w:cs="Tahoma"/>
        </w:rPr>
        <w:t>ι)</w:t>
      </w:r>
    </w:p>
    <w:p w:rsidR="00431FA6" w:rsidRPr="00AE228D" w:rsidRDefault="00431FA6" w:rsidP="00650BB8">
      <w:pPr>
        <w:spacing w:line="360" w:lineRule="auto"/>
        <w:ind w:left="720"/>
        <w:jc w:val="both"/>
        <w:rPr>
          <w:rFonts w:ascii="Century Gothic" w:hAnsi="Century Gothic" w:cs="Arial"/>
          <w:b/>
          <w:sz w:val="20"/>
          <w:szCs w:val="20"/>
        </w:rPr>
      </w:pPr>
      <w:r w:rsidRPr="00AE228D">
        <w:rPr>
          <w:rFonts w:ascii="Century Gothic" w:hAnsi="Century Gothic" w:cs="Arial"/>
          <w:b/>
          <w:sz w:val="20"/>
          <w:szCs w:val="20"/>
        </w:rPr>
        <w:t xml:space="preserve">Γ5. Καινοτομία </w:t>
      </w:r>
    </w:p>
    <w:p w:rsidR="00431FA6" w:rsidRPr="00AE228D" w:rsidRDefault="00431FA6" w:rsidP="00420FBB">
      <w:pPr>
        <w:pStyle w:val="a8"/>
        <w:tabs>
          <w:tab w:val="clear" w:pos="926"/>
        </w:tabs>
        <w:spacing w:after="120" w:line="320" w:lineRule="atLeast"/>
        <w:ind w:left="0" w:firstLine="0"/>
        <w:rPr>
          <w:rFonts w:ascii="Century Gothic" w:hAnsi="Century Gothic" w:cs="Tahoma"/>
        </w:rPr>
      </w:pPr>
      <w:r w:rsidRPr="00AE228D">
        <w:rPr>
          <w:rFonts w:ascii="Century Gothic" w:hAnsi="Century Gothic" w:cs="Tahoma"/>
        </w:rPr>
        <w:t>Το κριτήριο είναι δυαδικό (ναι/</w:t>
      </w:r>
      <w:proofErr w:type="spellStart"/>
      <w:r w:rsidRPr="00AE228D">
        <w:rPr>
          <w:rFonts w:ascii="Century Gothic" w:hAnsi="Century Gothic" w:cs="Tahoma"/>
        </w:rPr>
        <w:t>όχ</w:t>
      </w:r>
      <w:proofErr w:type="spellEnd"/>
      <w:r w:rsidRPr="00AE228D">
        <w:rPr>
          <w:rFonts w:ascii="Century Gothic" w:hAnsi="Century Gothic" w:cs="Tahoma"/>
        </w:rPr>
        <w:t>ι)</w:t>
      </w:r>
      <w:r w:rsidRPr="00AE228D">
        <w:rPr>
          <w:rFonts w:ascii="Century Gothic" w:hAnsi="Century Gothic" w:cs="Tahoma"/>
          <w:lang w:val="el-GR"/>
        </w:rPr>
        <w:t xml:space="preserve"> ή δεν εφαρμόζεται</w:t>
      </w:r>
      <w:r w:rsidRPr="00AE228D">
        <w:rPr>
          <w:rFonts w:ascii="Century Gothic" w:hAnsi="Century Gothic" w:cs="Tahoma"/>
        </w:rPr>
        <w:t>.</w:t>
      </w:r>
    </w:p>
    <w:p w:rsidR="000045CA" w:rsidRPr="00AE228D" w:rsidRDefault="000045CA" w:rsidP="000045CA">
      <w:pPr>
        <w:pStyle w:val="a8"/>
        <w:tabs>
          <w:tab w:val="clear" w:pos="926"/>
        </w:tabs>
        <w:spacing w:after="120" w:line="320" w:lineRule="atLeast"/>
        <w:ind w:left="851" w:firstLine="0"/>
        <w:rPr>
          <w:rFonts w:ascii="Century Gothic" w:hAnsi="Century Gothic" w:cs="Tahoma"/>
        </w:rPr>
      </w:pPr>
    </w:p>
    <w:p w:rsidR="00AE228D" w:rsidRPr="00AE228D" w:rsidRDefault="00650BB8" w:rsidP="00AE228D">
      <w:pPr>
        <w:spacing w:line="360" w:lineRule="auto"/>
        <w:ind w:left="720"/>
        <w:jc w:val="both"/>
        <w:rPr>
          <w:rFonts w:ascii="Century Gothic" w:hAnsi="Century Gothic" w:cs="Arial"/>
          <w:i/>
          <w:sz w:val="20"/>
          <w:szCs w:val="20"/>
        </w:rPr>
      </w:pPr>
      <w:r w:rsidRPr="00AE228D">
        <w:rPr>
          <w:rFonts w:ascii="Century Gothic" w:hAnsi="Century Gothic" w:cs="Arial"/>
          <w:b/>
          <w:sz w:val="20"/>
          <w:szCs w:val="20"/>
        </w:rPr>
        <w:t>Γ</w:t>
      </w:r>
      <w:r w:rsidR="00431FA6" w:rsidRPr="00AE228D">
        <w:rPr>
          <w:rFonts w:ascii="Century Gothic" w:hAnsi="Century Gothic" w:cs="Arial"/>
          <w:b/>
          <w:sz w:val="20"/>
          <w:szCs w:val="20"/>
        </w:rPr>
        <w:t>6</w:t>
      </w:r>
      <w:r w:rsidRPr="00AE228D">
        <w:rPr>
          <w:rFonts w:ascii="Century Gothic" w:hAnsi="Century Gothic" w:cs="Arial"/>
          <w:b/>
          <w:sz w:val="20"/>
          <w:szCs w:val="20"/>
        </w:rPr>
        <w:t xml:space="preserve">. Συνέργεια και συμπληρωματικότητα με </w:t>
      </w:r>
      <w:r w:rsidR="009C3A1E" w:rsidRPr="00AE228D">
        <w:rPr>
          <w:rFonts w:ascii="Century Gothic" w:hAnsi="Century Gothic" w:cs="Arial"/>
          <w:b/>
          <w:sz w:val="20"/>
          <w:szCs w:val="20"/>
        </w:rPr>
        <w:t>άλλες πράξεις</w:t>
      </w:r>
      <w:r w:rsidR="009C3A1E" w:rsidRPr="00AE228D">
        <w:rPr>
          <w:rFonts w:ascii="Century Gothic" w:hAnsi="Century Gothic" w:cs="Arial"/>
          <w:i/>
          <w:sz w:val="20"/>
          <w:szCs w:val="20"/>
        </w:rPr>
        <w:t xml:space="preserve"> </w:t>
      </w:r>
    </w:p>
    <w:p w:rsidR="00AE228D" w:rsidRPr="00AE228D" w:rsidRDefault="00AE228D" w:rsidP="00AE228D">
      <w:pPr>
        <w:spacing w:line="360" w:lineRule="auto"/>
        <w:jc w:val="both"/>
        <w:rPr>
          <w:rFonts w:ascii="Century Gothic" w:hAnsi="Century Gothic" w:cs="Tahoma"/>
          <w:color w:val="000000"/>
          <w:sz w:val="20"/>
          <w:szCs w:val="20"/>
        </w:rPr>
      </w:pPr>
      <w:r w:rsidRPr="00AE228D">
        <w:rPr>
          <w:rFonts w:ascii="Century Gothic" w:hAnsi="Century Gothic" w:cs="Tahoma"/>
          <w:color w:val="000000"/>
          <w:sz w:val="20"/>
          <w:szCs w:val="20"/>
        </w:rPr>
        <w:t>Εξετάζεται η συνέργεια και συμπληρωματικότητα της προτεινόμενης πράξης με άλλα έργα που είναι είτε ολοκληρωμένα είτε σε εξέλιξη στο πλαίσιο του ΕΠ ή άλλων προγραμμάτων, ώστε να εξασφαλίζεται το μέγιστο δυνατό πολλαπλασιαστικό αποτέλεσμα από την υλοποίησή της.</w:t>
      </w:r>
    </w:p>
    <w:p w:rsidR="00AE228D" w:rsidRPr="00AE228D" w:rsidRDefault="00AE228D" w:rsidP="00AE228D">
      <w:pPr>
        <w:spacing w:line="360" w:lineRule="auto"/>
        <w:jc w:val="both"/>
        <w:rPr>
          <w:rFonts w:ascii="Century Gothic" w:hAnsi="Century Gothic" w:cs="Tahoma"/>
          <w:color w:val="000000"/>
          <w:sz w:val="20"/>
          <w:szCs w:val="20"/>
        </w:rPr>
      </w:pPr>
      <w:r w:rsidRPr="00AE228D">
        <w:rPr>
          <w:rFonts w:ascii="Century Gothic" w:hAnsi="Century Gothic" w:cs="Tahoma"/>
          <w:color w:val="000000"/>
          <w:sz w:val="20"/>
          <w:szCs w:val="20"/>
        </w:rPr>
        <w:t>Τα έργα συνολικά (υφιστάμενα και προτεινόμενα) αφορούν: (i) την εύρυθμη λειτουργία των εσωτερικών και εξωτερικών δικτύων (συνολικά απώλειες διαρροών &lt; 20%), (ii) την ύπαρξη συστήματος τηλεμετρίας στα εσωτερικά και εξωτερικά δίκτυα (κάλυψη &gt; 80% των δικτύων), (iii) την αποδεκτή ποιότητα παρεχόμενου νερού βάσει της σχετικής ΚΥΑ (Υ2/2600/2001 όπως ισχύει).</w:t>
      </w:r>
    </w:p>
    <w:p w:rsidR="00431FA6" w:rsidRPr="00AE228D" w:rsidRDefault="00AE228D" w:rsidP="00AE228D">
      <w:pPr>
        <w:spacing w:line="360" w:lineRule="auto"/>
        <w:jc w:val="both"/>
        <w:rPr>
          <w:rFonts w:ascii="Century Gothic" w:hAnsi="Century Gothic" w:cs="Tahoma"/>
          <w:color w:val="000000"/>
          <w:sz w:val="20"/>
          <w:szCs w:val="20"/>
        </w:rPr>
      </w:pPr>
      <w:r w:rsidRPr="00AE228D">
        <w:rPr>
          <w:rFonts w:ascii="Century Gothic" w:hAnsi="Century Gothic" w:cs="Tahoma"/>
          <w:color w:val="000000"/>
          <w:sz w:val="20"/>
          <w:szCs w:val="20"/>
        </w:rPr>
        <w:t>Το κριτήριο λαμβάνει την τιμή 10 εφόσον η προτεινόμενη πράξη παρουσιάζει συνέργεια / συμπληρωματικότητα με το σύνολο των παραπάνω έργων/κατηγοριών.  Στην κάλυψη 2 έργων/κατηγοριών λαμβάνει την τιμή 7 και στην κάλυψη 1 έργου/κατηγορίας την τιμή 4, σε αντίθετη περίπτωση λαμβάνει την τιμή 0.</w:t>
      </w:r>
    </w:p>
    <w:p w:rsidR="00AE228D" w:rsidRPr="00AE228D" w:rsidRDefault="00431FA6" w:rsidP="00AE228D">
      <w:pPr>
        <w:spacing w:line="360" w:lineRule="auto"/>
        <w:jc w:val="both"/>
        <w:rPr>
          <w:rFonts w:ascii="Century Gothic" w:hAnsi="Century Gothic" w:cs="Tahoma"/>
          <w:color w:val="000000"/>
          <w:sz w:val="20"/>
          <w:szCs w:val="20"/>
        </w:rPr>
      </w:pPr>
      <w:r w:rsidRPr="00AE228D">
        <w:rPr>
          <w:rFonts w:ascii="Century Gothic" w:hAnsi="Century Gothic" w:cs="Tahoma"/>
          <w:color w:val="000000"/>
          <w:sz w:val="20"/>
          <w:szCs w:val="20"/>
        </w:rPr>
        <w:t xml:space="preserve">Η επιμέρους βαρύτητα του συγκεκριμένου κριτηρίου </w:t>
      </w:r>
      <w:r w:rsidR="00AE228D" w:rsidRPr="00AE228D">
        <w:rPr>
          <w:rFonts w:ascii="Century Gothic" w:hAnsi="Century Gothic" w:cs="Tahoma"/>
          <w:color w:val="000000"/>
          <w:sz w:val="20"/>
          <w:szCs w:val="20"/>
        </w:rPr>
        <w:t>ορίζεται σε 10%.</w:t>
      </w:r>
    </w:p>
    <w:p w:rsidR="00431FA6" w:rsidRPr="00AE228D" w:rsidRDefault="00431FA6" w:rsidP="00AE228D">
      <w:pPr>
        <w:spacing w:line="360" w:lineRule="auto"/>
        <w:jc w:val="both"/>
        <w:rPr>
          <w:rFonts w:ascii="Century Gothic" w:hAnsi="Century Gothic" w:cs="Tahoma"/>
          <w:color w:val="000000"/>
          <w:sz w:val="20"/>
          <w:szCs w:val="20"/>
          <w:u w:val="single"/>
        </w:rPr>
      </w:pPr>
      <w:r w:rsidRPr="00AE228D">
        <w:rPr>
          <w:rFonts w:ascii="Century Gothic" w:hAnsi="Century Gothic" w:cs="Tahoma"/>
          <w:color w:val="000000"/>
          <w:sz w:val="20"/>
          <w:szCs w:val="20"/>
          <w:u w:val="single"/>
        </w:rPr>
        <w:t>Απορρίπτονται πράξεις με τιμή «0» στα κριτήρια 1, 2, 3 και με «ΟΧΙ» στο κριτήριο 4,  ενώ για το κριτήριο 5 είναι δεκτό το «όχι» και το «δεν εφαρμόζεται». Ομοίως στο κριτήριο  6  είναι δεκτό το «όχι» (τιμή 0) .</w:t>
      </w:r>
    </w:p>
    <w:p w:rsidR="00431FA6" w:rsidRDefault="00431FA6" w:rsidP="00431FA6">
      <w:pPr>
        <w:pStyle w:val="a8"/>
        <w:tabs>
          <w:tab w:val="clear" w:pos="926"/>
        </w:tabs>
        <w:spacing w:before="0"/>
        <w:ind w:left="0" w:firstLine="0"/>
        <w:rPr>
          <w:rFonts w:ascii="Tahoma" w:hAnsi="Tahoma" w:cs="Tahoma"/>
          <w:lang w:val="el-GR"/>
        </w:rPr>
      </w:pPr>
    </w:p>
    <w:p w:rsidR="00431FA6" w:rsidRDefault="00420FBB" w:rsidP="00431FA6">
      <w:pPr>
        <w:spacing w:after="120" w:line="320" w:lineRule="atLeast"/>
        <w:rPr>
          <w:rFonts w:ascii="Tahoma" w:hAnsi="Tahoma" w:cs="Tahoma"/>
          <w:b/>
          <w:sz w:val="20"/>
          <w:szCs w:val="20"/>
        </w:rPr>
      </w:pPr>
      <w:r>
        <w:rPr>
          <w:rFonts w:ascii="Tahoma" w:hAnsi="Tahoma" w:cs="Tahoma"/>
          <w:b/>
          <w:sz w:val="20"/>
          <w:szCs w:val="20"/>
        </w:rPr>
        <w:t>Δ</w:t>
      </w:r>
      <w:r w:rsidR="00431FA6" w:rsidRPr="001D07BF">
        <w:rPr>
          <w:rFonts w:ascii="Tahoma" w:hAnsi="Tahoma" w:cs="Tahoma"/>
          <w:b/>
          <w:sz w:val="20"/>
          <w:szCs w:val="20"/>
        </w:rPr>
        <w:t>: Ωριμότητα</w:t>
      </w:r>
      <w:r>
        <w:rPr>
          <w:rFonts w:ascii="Tahoma" w:hAnsi="Tahoma" w:cs="Tahoma"/>
          <w:b/>
          <w:sz w:val="20"/>
          <w:szCs w:val="20"/>
        </w:rPr>
        <w:t xml:space="preserve"> πράξης</w:t>
      </w:r>
    </w:p>
    <w:p w:rsidR="00431FA6" w:rsidRPr="001D07BF" w:rsidRDefault="00431FA6" w:rsidP="00431FA6">
      <w:pPr>
        <w:spacing w:after="120" w:line="320" w:lineRule="atLeast"/>
        <w:ind w:left="-108" w:right="-108"/>
        <w:rPr>
          <w:rFonts w:ascii="Tahoma" w:hAnsi="Tahoma" w:cs="Tahoma"/>
          <w:sz w:val="20"/>
          <w:szCs w:val="20"/>
        </w:rPr>
      </w:pPr>
      <w:r w:rsidRPr="00420FBB">
        <w:rPr>
          <w:rFonts w:ascii="Century Gothic" w:hAnsi="Century Gothic" w:cs="Arial"/>
          <w:sz w:val="20"/>
          <w:szCs w:val="20"/>
        </w:rPr>
        <w:t>Ο Συντελεστής στάθμισης της 4ης Ομάδας Κριτηρίων έχει προσδιοριστεί σε 40%. Σε περίπτωση που μία πράξη αποτελείται από περισσότερα του ενός υποέργα τα οποία διαφοροποιούνται ως προς τα εξεταζόμενα κριτήρια, η βαθμολογία του κάθε κριτηρίου προκύπτει αθροίζοντας τη βαθμολογία των υποέργων σταθμισμένων με τη χρηματοδοτική τους βαρύτητα στην πράξη</w:t>
      </w:r>
      <w:r w:rsidRPr="00943024">
        <w:rPr>
          <w:rFonts w:ascii="Tahoma" w:hAnsi="Tahoma" w:cs="Tahoma"/>
          <w:color w:val="000000"/>
          <w:sz w:val="20"/>
          <w:szCs w:val="20"/>
        </w:rPr>
        <w:t>.</w:t>
      </w:r>
    </w:p>
    <w:p w:rsidR="00431FA6" w:rsidRDefault="00420FBB" w:rsidP="00420FBB">
      <w:pPr>
        <w:spacing w:before="120" w:after="120" w:line="320" w:lineRule="atLeast"/>
        <w:ind w:left="360" w:right="-108"/>
        <w:jc w:val="both"/>
        <w:rPr>
          <w:rFonts w:ascii="Tahoma" w:hAnsi="Tahoma" w:cs="Tahoma"/>
          <w:strike/>
          <w:sz w:val="20"/>
          <w:szCs w:val="20"/>
        </w:rPr>
      </w:pPr>
      <w:r>
        <w:rPr>
          <w:rFonts w:ascii="Tahoma" w:hAnsi="Tahoma" w:cs="Tahoma"/>
          <w:b/>
          <w:sz w:val="20"/>
          <w:szCs w:val="20"/>
        </w:rPr>
        <w:t>Δ1</w:t>
      </w:r>
      <w:r w:rsidR="00431FA6">
        <w:rPr>
          <w:rFonts w:ascii="Tahoma" w:hAnsi="Tahoma" w:cs="Tahoma"/>
          <w:b/>
          <w:sz w:val="20"/>
          <w:szCs w:val="20"/>
        </w:rPr>
        <w:t>. Στάδιο εξέλιξης των απαιτούμενων ενεργειών ωρίμανσης της πράξης:</w:t>
      </w:r>
    </w:p>
    <w:p w:rsidR="00431FA6" w:rsidRDefault="00431FA6" w:rsidP="00431FA6">
      <w:pPr>
        <w:spacing w:after="120" w:line="320" w:lineRule="atLeast"/>
        <w:ind w:left="-108" w:right="-108"/>
        <w:rPr>
          <w:rFonts w:ascii="Tahoma" w:hAnsi="Tahoma" w:cs="Tahoma"/>
          <w:sz w:val="20"/>
          <w:szCs w:val="20"/>
        </w:rPr>
      </w:pPr>
      <w:r>
        <w:rPr>
          <w:rFonts w:ascii="Tahoma" w:hAnsi="Tahoma" w:cs="Tahoma"/>
          <w:sz w:val="20"/>
          <w:szCs w:val="20"/>
        </w:rPr>
        <w:t>Η επιμέρους βαρύτητα του συγκεκριμένου κριτηρίου ορίζεται σε 70%.</w:t>
      </w:r>
    </w:p>
    <w:p w:rsidR="007021E6" w:rsidRPr="006E2B60" w:rsidRDefault="007021E6" w:rsidP="007021E6">
      <w:pPr>
        <w:spacing w:after="120" w:line="320" w:lineRule="atLeast"/>
        <w:ind w:left="-108" w:right="-108"/>
        <w:jc w:val="both"/>
        <w:rPr>
          <w:rFonts w:ascii="Century Gothic" w:hAnsi="Century Gothic" w:cs="Tahoma"/>
          <w:sz w:val="20"/>
          <w:szCs w:val="20"/>
        </w:rPr>
      </w:pPr>
      <w:r w:rsidRPr="006E2B60">
        <w:rPr>
          <w:rFonts w:ascii="Century Gothic" w:hAnsi="Century Gothic" w:cs="Tahoma"/>
          <w:sz w:val="20"/>
          <w:szCs w:val="20"/>
        </w:rPr>
        <w:t xml:space="preserve">Εξετάζεται ο βαθμός ωριμότητας της πράξης από την άποψη της εξέλιξης των απαιτούμενων προπαρασκευαστικών ενεργειών (μελέτες, έρευνες, </w:t>
      </w:r>
      <w:proofErr w:type="spellStart"/>
      <w:r w:rsidRPr="006E2B60">
        <w:rPr>
          <w:rFonts w:ascii="Century Gothic" w:hAnsi="Century Gothic" w:cs="Tahoma"/>
          <w:sz w:val="20"/>
          <w:szCs w:val="20"/>
        </w:rPr>
        <w:t>αδειοδοτήσεις</w:t>
      </w:r>
      <w:proofErr w:type="spellEnd"/>
      <w:r w:rsidRPr="006E2B60">
        <w:rPr>
          <w:rFonts w:ascii="Century Gothic" w:hAnsi="Century Gothic" w:cs="Tahoma"/>
          <w:sz w:val="20"/>
          <w:szCs w:val="20"/>
        </w:rPr>
        <w:t xml:space="preserve">, εγκρίσεις, τεύχη δημοπράτησης, κλπ) για την έναρξη της υλοποίησής της. Η αξιολόγηση της ωριμότητας της προτεινόμενης πράξης </w:t>
      </w:r>
      <w:r w:rsidRPr="006E2B60">
        <w:rPr>
          <w:rFonts w:ascii="Century Gothic" w:hAnsi="Century Gothic" w:cs="Tahoma"/>
          <w:sz w:val="20"/>
          <w:szCs w:val="20"/>
        </w:rPr>
        <w:lastRenderedPageBreak/>
        <w:t>διενεργείται ανά υποέργο και αφορά την ωριμότητα των υποέργων εκείνων που συμβάλλουν στο δείκτη εκροών της πρόσκλησης. Δεν προσμετρούνται τα υποστηρικτικά υποέργα, όπως ΟΚΩ κλπ.</w:t>
      </w:r>
    </w:p>
    <w:p w:rsidR="007021E6" w:rsidRPr="006E2B60" w:rsidRDefault="007021E6" w:rsidP="007021E6">
      <w:pPr>
        <w:spacing w:after="120" w:line="320" w:lineRule="atLeast"/>
        <w:ind w:left="-108" w:right="-108"/>
        <w:jc w:val="both"/>
        <w:rPr>
          <w:rFonts w:ascii="Century Gothic" w:hAnsi="Century Gothic" w:cs="Tahoma"/>
          <w:b/>
          <w:sz w:val="20"/>
          <w:szCs w:val="20"/>
        </w:rPr>
      </w:pPr>
      <w:r w:rsidRPr="006E2B60">
        <w:rPr>
          <w:rFonts w:ascii="Century Gothic" w:hAnsi="Century Gothic" w:cs="Tahoma"/>
          <w:sz w:val="20"/>
          <w:szCs w:val="20"/>
        </w:rPr>
        <w:t xml:space="preserve">1. Πράξεις </w:t>
      </w:r>
      <w:r w:rsidRPr="006E2B60">
        <w:rPr>
          <w:rFonts w:ascii="Century Gothic" w:hAnsi="Century Gothic" w:cs="Tahoma"/>
          <w:b/>
          <w:sz w:val="20"/>
          <w:szCs w:val="20"/>
        </w:rPr>
        <w:t>απόλυτης ωριμότητας</w:t>
      </w:r>
      <w:r w:rsidRPr="006E2B60">
        <w:rPr>
          <w:rFonts w:ascii="Century Gothic" w:hAnsi="Century Gothic" w:cs="Tahoma"/>
          <w:sz w:val="20"/>
          <w:szCs w:val="20"/>
        </w:rPr>
        <w:t xml:space="preserve"> είναι οι πράξεις  για τις οποίες υπάρχει υπογεγραμμένη σύμβαση ή η διαγωνιστική διαδικασία βρίσκεται στο τελικό στάδιο απόφασης κατακύρωσης,  στο κύριο κατασκευαστικό υποέργο ή την κύρια προμήθεια (για έργα προμηθειών). Επίσης, ισχύουν τα του επομένου σημείου 2  αναφορικά με το σύνολο των μελετών και των εγκεκριμένων προδιαγραφών για τις πράξεις προμηθειών:</w:t>
      </w:r>
      <w:r w:rsidR="003352E2" w:rsidRPr="006E2B60">
        <w:rPr>
          <w:rFonts w:ascii="Century Gothic" w:hAnsi="Century Gothic" w:cs="Tahoma"/>
          <w:sz w:val="20"/>
          <w:szCs w:val="20"/>
        </w:rPr>
        <w:t xml:space="preserve"> </w:t>
      </w:r>
      <w:r w:rsidR="003352E2" w:rsidRPr="006E2B60">
        <w:rPr>
          <w:rFonts w:ascii="Century Gothic" w:hAnsi="Century Gothic" w:cs="Tahoma"/>
          <w:b/>
          <w:sz w:val="20"/>
          <w:szCs w:val="20"/>
        </w:rPr>
        <w:t>βαθμοί 10 (ναι)</w:t>
      </w:r>
    </w:p>
    <w:p w:rsidR="003352E2" w:rsidRPr="006E2B60" w:rsidRDefault="007021E6" w:rsidP="003352E2">
      <w:pPr>
        <w:spacing w:after="120" w:line="320" w:lineRule="atLeast"/>
        <w:ind w:left="-108" w:right="-108"/>
        <w:jc w:val="both"/>
        <w:rPr>
          <w:rFonts w:ascii="Century Gothic" w:hAnsi="Century Gothic" w:cs="Tahoma"/>
          <w:b/>
          <w:sz w:val="20"/>
          <w:szCs w:val="20"/>
        </w:rPr>
      </w:pPr>
      <w:r w:rsidRPr="006E2B60">
        <w:rPr>
          <w:rFonts w:ascii="Century Gothic" w:hAnsi="Century Gothic" w:cs="Tahoma"/>
          <w:sz w:val="20"/>
          <w:szCs w:val="20"/>
        </w:rPr>
        <w:t xml:space="preserve">2. Πράξεις </w:t>
      </w:r>
      <w:r w:rsidRPr="006E2B60">
        <w:rPr>
          <w:rFonts w:ascii="Century Gothic" w:hAnsi="Century Gothic" w:cs="Tahoma"/>
          <w:b/>
          <w:sz w:val="20"/>
          <w:szCs w:val="20"/>
        </w:rPr>
        <w:t>υψηλής ωριμότητας</w:t>
      </w:r>
      <w:r w:rsidRPr="006E2B60">
        <w:rPr>
          <w:rFonts w:ascii="Century Gothic" w:hAnsi="Century Gothic" w:cs="Tahoma"/>
          <w:sz w:val="20"/>
          <w:szCs w:val="20"/>
        </w:rPr>
        <w:t xml:space="preserve"> είναι αυτές  για τις οποίες έχει υποβληθεί το σύνολο των μελετών και των τευχών δημοπράτησης , όπως ορίζονται στην πρόσκληση. Οι μελέτες πρέπει να είναι εγκεκριμένες και </w:t>
      </w:r>
      <w:proofErr w:type="spellStart"/>
      <w:r w:rsidRPr="006E2B60">
        <w:rPr>
          <w:rFonts w:ascii="Century Gothic" w:hAnsi="Century Gothic" w:cs="Tahoma"/>
          <w:sz w:val="20"/>
          <w:szCs w:val="20"/>
        </w:rPr>
        <w:t>επικαιροποιημένες</w:t>
      </w:r>
      <w:proofErr w:type="spellEnd"/>
      <w:r w:rsidRPr="006E2B60">
        <w:rPr>
          <w:rFonts w:ascii="Century Gothic" w:hAnsi="Century Gothic" w:cs="Tahoma"/>
          <w:sz w:val="20"/>
          <w:szCs w:val="20"/>
        </w:rPr>
        <w:t xml:space="preserve"> σύμφωνα με τον Ν3316/2005, όπως τροποποιήθηκε και ισχύει. Για πράξεις  προμηθειών απαιτείται να έχουν υποβληθεί  εγκεκριμένες προδιαγραφές και τεύχη δημοπράτησης</w:t>
      </w:r>
      <w:r w:rsidR="003352E2" w:rsidRPr="006E2B60">
        <w:rPr>
          <w:rFonts w:ascii="Century Gothic" w:hAnsi="Century Gothic" w:cs="Tahoma"/>
          <w:sz w:val="20"/>
          <w:szCs w:val="20"/>
        </w:rPr>
        <w:t>:</w:t>
      </w:r>
      <w:r w:rsidR="003352E2" w:rsidRPr="006E2B60">
        <w:rPr>
          <w:rFonts w:ascii="Century Gothic" w:hAnsi="Century Gothic" w:cs="Tahoma"/>
          <w:b/>
          <w:sz w:val="20"/>
          <w:szCs w:val="20"/>
        </w:rPr>
        <w:t xml:space="preserve"> βαθμοί 7 (ναι)</w:t>
      </w:r>
    </w:p>
    <w:p w:rsidR="003352E2" w:rsidRPr="006E2B60" w:rsidRDefault="007021E6" w:rsidP="003352E2">
      <w:pPr>
        <w:spacing w:after="120" w:line="320" w:lineRule="atLeast"/>
        <w:ind w:left="-108" w:right="-108"/>
        <w:jc w:val="both"/>
        <w:rPr>
          <w:rFonts w:ascii="Century Gothic" w:hAnsi="Century Gothic" w:cs="Tahoma"/>
          <w:b/>
          <w:sz w:val="20"/>
          <w:szCs w:val="20"/>
        </w:rPr>
      </w:pPr>
      <w:r w:rsidRPr="006E2B60">
        <w:rPr>
          <w:rFonts w:ascii="Century Gothic" w:hAnsi="Century Gothic" w:cs="Tahoma"/>
          <w:sz w:val="20"/>
          <w:szCs w:val="20"/>
        </w:rPr>
        <w:t xml:space="preserve"> 3. Πράξεις </w:t>
      </w:r>
      <w:r w:rsidRPr="006E2B60">
        <w:rPr>
          <w:rFonts w:ascii="Century Gothic" w:hAnsi="Century Gothic" w:cs="Tahoma"/>
          <w:b/>
          <w:sz w:val="20"/>
          <w:szCs w:val="20"/>
        </w:rPr>
        <w:t>επαρκούς ωριμότητας</w:t>
      </w:r>
      <w:r w:rsidRPr="006E2B60">
        <w:rPr>
          <w:rFonts w:ascii="Century Gothic" w:hAnsi="Century Gothic" w:cs="Tahoma"/>
          <w:sz w:val="20"/>
          <w:szCs w:val="20"/>
        </w:rPr>
        <w:t xml:space="preserve"> είναι αυτές για τις οποίες έχει υποβληθεί το σύνολο των μελετών που απαιτούνται από την πρόσκληση, εγκεκριμένων και </w:t>
      </w:r>
      <w:proofErr w:type="spellStart"/>
      <w:r w:rsidRPr="006E2B60">
        <w:rPr>
          <w:rFonts w:ascii="Century Gothic" w:hAnsi="Century Gothic" w:cs="Tahoma"/>
          <w:sz w:val="20"/>
          <w:szCs w:val="20"/>
        </w:rPr>
        <w:t>επικαιροποιημένων</w:t>
      </w:r>
      <w:proofErr w:type="spellEnd"/>
      <w:r w:rsidRPr="006E2B60">
        <w:rPr>
          <w:rFonts w:ascii="Century Gothic" w:hAnsi="Century Gothic" w:cs="Tahoma"/>
          <w:sz w:val="20"/>
          <w:szCs w:val="20"/>
        </w:rPr>
        <w:t xml:space="preserve"> σύμφωνα με τον Ν3316/2005, όπως τροποποιήθηκε και ισχύει, χωρίς τεύχη δημοπράτησης. Για πράξεις προμηθειών απαιτείται να έχουν υποβληθεί οι εγκεκριμένες προδιαγραφές</w:t>
      </w:r>
      <w:r w:rsidR="003352E2" w:rsidRPr="006E2B60">
        <w:rPr>
          <w:rFonts w:ascii="Century Gothic" w:hAnsi="Century Gothic" w:cs="Tahoma"/>
          <w:b/>
          <w:sz w:val="20"/>
          <w:szCs w:val="20"/>
        </w:rPr>
        <w:t>: βαθμοί 3 (ναι)</w:t>
      </w:r>
    </w:p>
    <w:p w:rsidR="007021E6" w:rsidRPr="006E2B60" w:rsidRDefault="007021E6" w:rsidP="003352E2">
      <w:pPr>
        <w:spacing w:after="120" w:line="320" w:lineRule="atLeast"/>
        <w:ind w:left="-108" w:right="-108"/>
        <w:jc w:val="both"/>
        <w:rPr>
          <w:rFonts w:ascii="Century Gothic" w:hAnsi="Century Gothic" w:cs="Tahoma"/>
          <w:b/>
          <w:sz w:val="20"/>
          <w:szCs w:val="20"/>
        </w:rPr>
      </w:pPr>
      <w:r w:rsidRPr="006E2B60">
        <w:rPr>
          <w:rFonts w:ascii="Century Gothic" w:hAnsi="Century Gothic" w:cs="Tahoma"/>
          <w:sz w:val="20"/>
          <w:szCs w:val="20"/>
        </w:rPr>
        <w:t xml:space="preserve">4. Οι λοιπές περιπτώσεις θεωρούνται </w:t>
      </w:r>
      <w:r w:rsidRPr="006E2B60">
        <w:rPr>
          <w:rFonts w:ascii="Century Gothic" w:hAnsi="Century Gothic" w:cs="Tahoma"/>
          <w:b/>
          <w:sz w:val="20"/>
          <w:szCs w:val="20"/>
        </w:rPr>
        <w:t>μη επαρκούς ωριμότητας</w:t>
      </w:r>
      <w:r w:rsidR="003352E2" w:rsidRPr="006E2B60">
        <w:rPr>
          <w:rFonts w:ascii="Century Gothic" w:hAnsi="Century Gothic" w:cs="Tahoma"/>
          <w:b/>
          <w:sz w:val="20"/>
          <w:szCs w:val="20"/>
        </w:rPr>
        <w:t>: βαθμοί 0 (όχι)</w:t>
      </w:r>
    </w:p>
    <w:p w:rsidR="007021E6" w:rsidRPr="006E2B60" w:rsidRDefault="007021E6" w:rsidP="003352E2">
      <w:pPr>
        <w:spacing w:after="120" w:line="320" w:lineRule="atLeast"/>
        <w:ind w:left="-108" w:right="-108"/>
        <w:jc w:val="both"/>
        <w:rPr>
          <w:rFonts w:ascii="Century Gothic" w:hAnsi="Century Gothic" w:cs="Tahoma"/>
          <w:sz w:val="20"/>
          <w:szCs w:val="20"/>
        </w:rPr>
      </w:pPr>
      <w:r w:rsidRPr="006E2B60">
        <w:rPr>
          <w:rFonts w:ascii="Century Gothic" w:hAnsi="Century Gothic" w:cs="Tahoma"/>
          <w:sz w:val="20"/>
          <w:szCs w:val="20"/>
        </w:rPr>
        <w:t xml:space="preserve">Απαραίτητο για την θετική αξιολόγηση είναι η εξασφάλιση όλων των απαιτούμενων </w:t>
      </w:r>
      <w:proofErr w:type="spellStart"/>
      <w:r w:rsidRPr="006E2B60">
        <w:rPr>
          <w:rFonts w:ascii="Century Gothic" w:hAnsi="Century Gothic" w:cs="Tahoma"/>
          <w:sz w:val="20"/>
          <w:szCs w:val="20"/>
        </w:rPr>
        <w:t>αδειοδοτήσεων</w:t>
      </w:r>
      <w:proofErr w:type="spellEnd"/>
      <w:r w:rsidRPr="006E2B60">
        <w:rPr>
          <w:rFonts w:ascii="Century Gothic" w:hAnsi="Century Gothic" w:cs="Tahoma"/>
          <w:sz w:val="20"/>
          <w:szCs w:val="20"/>
        </w:rPr>
        <w:t xml:space="preserve"> και εγκρίσεων για το σύνολο της πράξης, όπως προβλέπεται στην πρόσκληση. Στην περίπτωση μη εκπλήρωσης της προϋπόθεσης αυτής η πράξη παίρνει τιμή 0 και απορρίπτεται.    </w:t>
      </w:r>
    </w:p>
    <w:p w:rsidR="003352E2" w:rsidRPr="006E2B60" w:rsidRDefault="003352E2" w:rsidP="003352E2">
      <w:pPr>
        <w:spacing w:after="120" w:line="320" w:lineRule="atLeast"/>
        <w:ind w:left="-108" w:right="-108"/>
        <w:jc w:val="both"/>
        <w:rPr>
          <w:rFonts w:ascii="Century Gothic" w:hAnsi="Century Gothic" w:cs="Tahoma"/>
          <w:sz w:val="20"/>
          <w:szCs w:val="20"/>
        </w:rPr>
      </w:pPr>
      <w:r w:rsidRPr="006E2B60">
        <w:rPr>
          <w:rFonts w:ascii="Century Gothic" w:hAnsi="Century Gothic" w:cs="Tahoma"/>
          <w:sz w:val="20"/>
          <w:szCs w:val="20"/>
        </w:rPr>
        <w:t xml:space="preserve">Μη τήρηση όρου </w:t>
      </w:r>
      <w:proofErr w:type="spellStart"/>
      <w:r w:rsidRPr="006E2B60">
        <w:rPr>
          <w:rFonts w:ascii="Century Gothic" w:hAnsi="Century Gothic" w:cs="Tahoma"/>
          <w:sz w:val="20"/>
          <w:szCs w:val="20"/>
        </w:rPr>
        <w:t>αδειοδοτήσεων</w:t>
      </w:r>
      <w:proofErr w:type="spellEnd"/>
      <w:r w:rsidRPr="006E2B60">
        <w:rPr>
          <w:rFonts w:ascii="Century Gothic" w:hAnsi="Century Gothic" w:cs="Tahoma"/>
          <w:sz w:val="20"/>
          <w:szCs w:val="20"/>
        </w:rPr>
        <w:t>: βαθμοί 0 (όχι)</w:t>
      </w:r>
    </w:p>
    <w:p w:rsidR="003352E2" w:rsidRPr="003352E2" w:rsidRDefault="003352E2" w:rsidP="003352E2">
      <w:pPr>
        <w:spacing w:after="120" w:line="320" w:lineRule="atLeast"/>
        <w:ind w:left="-108" w:right="-108"/>
        <w:jc w:val="both"/>
        <w:rPr>
          <w:rFonts w:ascii="Tahoma" w:hAnsi="Tahoma" w:cs="Tahoma"/>
          <w:sz w:val="20"/>
          <w:szCs w:val="20"/>
        </w:rPr>
      </w:pPr>
    </w:p>
    <w:p w:rsidR="00431FA6" w:rsidRDefault="003352E2" w:rsidP="003352E2">
      <w:pPr>
        <w:spacing w:before="120" w:after="120" w:line="320" w:lineRule="atLeast"/>
        <w:ind w:right="-108"/>
        <w:jc w:val="both"/>
        <w:rPr>
          <w:rFonts w:ascii="Tahoma" w:hAnsi="Tahoma" w:cs="Tahoma"/>
          <w:strike/>
          <w:sz w:val="20"/>
          <w:szCs w:val="20"/>
        </w:rPr>
      </w:pPr>
      <w:r>
        <w:rPr>
          <w:rFonts w:ascii="Tahoma" w:hAnsi="Tahoma" w:cs="Tahoma"/>
          <w:b/>
          <w:sz w:val="20"/>
          <w:szCs w:val="20"/>
        </w:rPr>
        <w:t>Δ</w:t>
      </w:r>
      <w:r w:rsidR="00431FA6">
        <w:rPr>
          <w:rFonts w:ascii="Tahoma" w:hAnsi="Tahoma" w:cs="Tahoma"/>
          <w:b/>
          <w:sz w:val="20"/>
          <w:szCs w:val="20"/>
        </w:rPr>
        <w:t>2. Βαθμός προόδου διοικητικών ή άλλων ενεργειών</w:t>
      </w:r>
      <w:r w:rsidR="00431FA6">
        <w:rPr>
          <w:rFonts w:ascii="Tahoma" w:hAnsi="Tahoma" w:cs="Tahoma"/>
          <w:sz w:val="20"/>
          <w:szCs w:val="20"/>
        </w:rPr>
        <w:t>:</w:t>
      </w:r>
    </w:p>
    <w:p w:rsidR="006E2B60" w:rsidRPr="006E2B60" w:rsidRDefault="006E2B60" w:rsidP="006E2B60">
      <w:pPr>
        <w:pStyle w:val="a8"/>
        <w:spacing w:after="120" w:line="320" w:lineRule="atLeast"/>
        <w:ind w:left="0" w:firstLine="0"/>
        <w:rPr>
          <w:rFonts w:ascii="Century Gothic" w:hAnsi="Century Gothic" w:cs="Tahoma"/>
          <w:lang w:val="el-GR"/>
        </w:rPr>
      </w:pPr>
      <w:r w:rsidRPr="006E2B60">
        <w:rPr>
          <w:rFonts w:ascii="Century Gothic" w:hAnsi="Century Gothic" w:cs="Tahoma"/>
          <w:lang w:val="el-GR"/>
        </w:rPr>
        <w:t>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 πχ διαδικασία απόκτησης γης, έγκρισης από συμβούλια κλπ) και προσδιορίζονται στην πρόσκληση.</w:t>
      </w:r>
    </w:p>
    <w:p w:rsidR="006E2B60" w:rsidRPr="006E2B60" w:rsidRDefault="006E2B60" w:rsidP="006E2B60">
      <w:pPr>
        <w:pStyle w:val="a8"/>
        <w:spacing w:after="120" w:line="320" w:lineRule="atLeast"/>
        <w:ind w:left="330"/>
        <w:rPr>
          <w:rFonts w:ascii="Century Gothic" w:hAnsi="Century Gothic" w:cs="Tahoma"/>
          <w:lang w:val="el-GR"/>
        </w:rPr>
      </w:pPr>
      <w:r w:rsidRPr="006E2B60">
        <w:rPr>
          <w:rFonts w:ascii="Century Gothic" w:hAnsi="Century Gothic" w:cs="Tahoma"/>
          <w:lang w:val="el-GR"/>
        </w:rPr>
        <w:t>Για τις απαλλοτριώσεις ισχύει ο Ν. 2882/2001 όπως τροποποιήθηκε και ισχύει.</w:t>
      </w:r>
    </w:p>
    <w:p w:rsidR="006E2B60" w:rsidRPr="006E2B60" w:rsidRDefault="006E2B60" w:rsidP="006E2B60">
      <w:pPr>
        <w:pStyle w:val="a8"/>
        <w:spacing w:after="120" w:line="320" w:lineRule="atLeast"/>
        <w:ind w:left="0" w:hanging="30"/>
        <w:rPr>
          <w:rFonts w:ascii="Century Gothic" w:hAnsi="Century Gothic" w:cs="Tahoma"/>
          <w:lang w:val="el-GR"/>
        </w:rPr>
      </w:pPr>
      <w:r w:rsidRPr="006E2B60">
        <w:rPr>
          <w:rFonts w:ascii="Century Gothic" w:hAnsi="Century Gothic" w:cs="Tahoma"/>
          <w:lang w:val="el-GR"/>
        </w:rPr>
        <w:t>1. Απόλυτη ωριμότητα έχουν τα έργα για τα οποία δεν απαιτείται επιπλέον έκταση για την υλοποίησή τους ή έχει εξασφαλιστεί η επιπλέον απαιτούμενη έκταση (π.χ. δημόσια γη, παραχώρηση δημοτικής έκτασης, ολοκληρωμένες απαλλοτριώσεις κλπ)</w:t>
      </w:r>
      <w:r>
        <w:rPr>
          <w:rFonts w:ascii="Century Gothic" w:hAnsi="Century Gothic" w:cs="Tahoma"/>
          <w:lang w:val="el-GR"/>
        </w:rPr>
        <w:t xml:space="preserve">: </w:t>
      </w:r>
      <w:r w:rsidRPr="006E2B60">
        <w:rPr>
          <w:rFonts w:ascii="Century Gothic" w:hAnsi="Century Gothic" w:cs="Tahoma"/>
          <w:b/>
          <w:lang w:val="el-GR"/>
        </w:rPr>
        <w:t>βαθμοί 10</w:t>
      </w:r>
    </w:p>
    <w:p w:rsidR="006E2B60" w:rsidRPr="006E2B60" w:rsidRDefault="006E2B60" w:rsidP="006E2B60">
      <w:pPr>
        <w:pStyle w:val="a8"/>
        <w:spacing w:after="120" w:line="320" w:lineRule="atLeast"/>
        <w:ind w:left="0" w:firstLine="0"/>
        <w:rPr>
          <w:rFonts w:ascii="Century Gothic" w:hAnsi="Century Gothic" w:cs="Tahoma"/>
          <w:lang w:val="el-GR"/>
        </w:rPr>
      </w:pPr>
      <w:r w:rsidRPr="006E2B60">
        <w:rPr>
          <w:rFonts w:ascii="Century Gothic" w:hAnsi="Century Gothic" w:cs="Tahoma"/>
          <w:lang w:val="el-GR"/>
        </w:rPr>
        <w:t>2. Υψηλή ωριμότητα έχουν τα έργα για τα οποία η απαιτούμενη ή η επιπλέον απαιτούμενη έκταση για την υλοποίησή τους έχει εξασφαλιστεί με δημοσίευση της ΚΥΑ</w:t>
      </w:r>
      <w:r>
        <w:rPr>
          <w:rFonts w:ascii="Century Gothic" w:hAnsi="Century Gothic" w:cs="Tahoma"/>
          <w:lang w:val="el-GR"/>
        </w:rPr>
        <w:t xml:space="preserve"> κήρυξης απαλλοτριώσεων στο ΦΕΚ:</w:t>
      </w:r>
      <w:r w:rsidRPr="006E2B60">
        <w:rPr>
          <w:rFonts w:ascii="Century Gothic" w:hAnsi="Century Gothic" w:cs="Tahoma"/>
          <w:b/>
          <w:lang w:val="el-GR"/>
        </w:rPr>
        <w:t xml:space="preserve"> βαθμο</w:t>
      </w:r>
      <w:r>
        <w:rPr>
          <w:rFonts w:ascii="Century Gothic" w:hAnsi="Century Gothic" w:cs="Tahoma"/>
          <w:b/>
          <w:lang w:val="el-GR"/>
        </w:rPr>
        <w:t>ί 5</w:t>
      </w:r>
    </w:p>
    <w:p w:rsidR="006E2B60" w:rsidRPr="006E2B60" w:rsidRDefault="006E2B60" w:rsidP="006E2B60">
      <w:pPr>
        <w:pStyle w:val="a8"/>
        <w:spacing w:after="120" w:line="320" w:lineRule="atLeast"/>
        <w:ind w:left="0" w:firstLine="0"/>
        <w:rPr>
          <w:rFonts w:ascii="Century Gothic" w:hAnsi="Century Gothic" w:cs="Tahoma"/>
          <w:lang w:val="el-GR"/>
        </w:rPr>
      </w:pPr>
      <w:r w:rsidRPr="006E2B60">
        <w:rPr>
          <w:rFonts w:ascii="Century Gothic" w:hAnsi="Century Gothic" w:cs="Tahoma"/>
          <w:lang w:val="el-GR"/>
        </w:rPr>
        <w:t>3. Επαρκή ωριμότητα έχουν τα έργα για τα οποία η απαιτούμενη ή η επιπλέον απαιτούμενη έκταση για την υλοποίησή τους προκύπτει από την ύπ</w:t>
      </w:r>
      <w:r>
        <w:rPr>
          <w:rFonts w:ascii="Century Gothic" w:hAnsi="Century Gothic" w:cs="Tahoma"/>
          <w:lang w:val="el-GR"/>
        </w:rPr>
        <w:t>αρξη εγκεκριμένου κτηματολογίου:</w:t>
      </w:r>
      <w:r w:rsidRPr="006E2B60">
        <w:rPr>
          <w:rFonts w:ascii="Century Gothic" w:hAnsi="Century Gothic" w:cs="Tahoma"/>
          <w:b/>
          <w:lang w:val="el-GR"/>
        </w:rPr>
        <w:t xml:space="preserve"> βαθμο</w:t>
      </w:r>
      <w:r>
        <w:rPr>
          <w:rFonts w:ascii="Century Gothic" w:hAnsi="Century Gothic" w:cs="Tahoma"/>
          <w:b/>
          <w:lang w:val="el-GR"/>
        </w:rPr>
        <w:t>ί 3</w:t>
      </w:r>
    </w:p>
    <w:p w:rsidR="006E2B60" w:rsidRPr="006E2B60" w:rsidRDefault="006E2B60" w:rsidP="006E2B60">
      <w:pPr>
        <w:pStyle w:val="a8"/>
        <w:spacing w:after="120" w:line="320" w:lineRule="atLeast"/>
        <w:ind w:left="0" w:firstLine="0"/>
        <w:rPr>
          <w:rFonts w:ascii="Century Gothic" w:hAnsi="Century Gothic" w:cs="Tahoma"/>
          <w:lang w:val="el-GR"/>
        </w:rPr>
      </w:pPr>
      <w:r w:rsidRPr="006E2B60">
        <w:rPr>
          <w:rFonts w:ascii="Century Gothic" w:hAnsi="Century Gothic" w:cs="Tahoma"/>
          <w:lang w:val="el-GR"/>
        </w:rPr>
        <w:t>4. Οι λοιπές περιπτώσεις θεωρούνται μη επαρκούς ωριμότητας και απορρίπτονται</w:t>
      </w:r>
      <w:r>
        <w:rPr>
          <w:rFonts w:ascii="Century Gothic" w:hAnsi="Century Gothic" w:cs="Tahoma"/>
          <w:lang w:val="el-GR"/>
        </w:rPr>
        <w:t>:</w:t>
      </w:r>
      <w:r w:rsidRPr="00A864E4">
        <w:rPr>
          <w:rFonts w:ascii="Century Gothic" w:hAnsi="Century Gothic" w:cs="Tahoma"/>
          <w:lang w:val="el-GR"/>
        </w:rPr>
        <w:t xml:space="preserve"> βαθμοί 0</w:t>
      </w:r>
    </w:p>
    <w:p w:rsidR="00A864E4" w:rsidRDefault="00431FA6" w:rsidP="00A864E4">
      <w:pPr>
        <w:spacing w:after="120" w:line="320" w:lineRule="atLeast"/>
        <w:ind w:left="-108" w:right="-108"/>
        <w:rPr>
          <w:rFonts w:ascii="Century Gothic" w:eastAsia="Times New Roman" w:hAnsi="Century Gothic" w:cs="Tahoma"/>
          <w:sz w:val="20"/>
          <w:szCs w:val="20"/>
          <w:lang w:eastAsia="x-none"/>
        </w:rPr>
      </w:pPr>
      <w:r w:rsidRPr="00A864E4">
        <w:rPr>
          <w:rFonts w:ascii="Century Gothic" w:eastAsia="Times New Roman" w:hAnsi="Century Gothic" w:cs="Tahoma"/>
          <w:sz w:val="20"/>
          <w:szCs w:val="20"/>
          <w:lang w:eastAsia="x-none"/>
        </w:rPr>
        <w:t>Η επιμέρους βαρύτητα του συγκεκριμένου κριτηρίου ορίζεται σε 30%.</w:t>
      </w:r>
    </w:p>
    <w:p w:rsidR="00431FA6" w:rsidRDefault="00A864E4" w:rsidP="00A864E4">
      <w:pPr>
        <w:spacing w:after="120" w:line="320" w:lineRule="atLeast"/>
        <w:ind w:left="-108" w:right="-108"/>
        <w:rPr>
          <w:rFonts w:ascii="Century Gothic" w:hAnsi="Century Gothic" w:cs="Tahoma"/>
          <w:sz w:val="20"/>
          <w:szCs w:val="20"/>
        </w:rPr>
      </w:pPr>
      <w:r w:rsidRPr="00A864E4">
        <w:rPr>
          <w:rFonts w:ascii="Century Gothic" w:hAnsi="Century Gothic" w:cs="Tahoma"/>
          <w:sz w:val="20"/>
          <w:szCs w:val="20"/>
        </w:rPr>
        <w:lastRenderedPageBreak/>
        <w:t>Η Πράξη θα πρέπει να λαμβάνει τιμή "ΝΑΙ" σε όλα τα κριτήρια</w:t>
      </w:r>
    </w:p>
    <w:p w:rsidR="00A864E4" w:rsidRPr="00A864E4" w:rsidRDefault="00A864E4" w:rsidP="00A864E4">
      <w:pPr>
        <w:spacing w:after="120" w:line="320" w:lineRule="atLeast"/>
        <w:ind w:left="-108" w:right="-108"/>
        <w:rPr>
          <w:rFonts w:ascii="Century Gothic" w:eastAsia="Times New Roman" w:hAnsi="Century Gothic" w:cs="Tahoma"/>
          <w:sz w:val="20"/>
          <w:szCs w:val="20"/>
          <w:lang w:eastAsia="x-none"/>
        </w:rPr>
      </w:pPr>
    </w:p>
    <w:p w:rsidR="00431FA6" w:rsidRPr="00FB2586" w:rsidRDefault="00FB2586" w:rsidP="00431FA6">
      <w:pPr>
        <w:spacing w:after="120" w:line="320" w:lineRule="atLeast"/>
        <w:rPr>
          <w:rFonts w:ascii="Century Gothic" w:hAnsi="Century Gothic" w:cs="Tahoma"/>
          <w:b/>
          <w:sz w:val="20"/>
          <w:szCs w:val="20"/>
        </w:rPr>
      </w:pPr>
      <w:r w:rsidRPr="00FB2586">
        <w:rPr>
          <w:rFonts w:ascii="Century Gothic" w:hAnsi="Century Gothic" w:cs="Tahoma"/>
          <w:b/>
          <w:sz w:val="20"/>
          <w:szCs w:val="20"/>
        </w:rPr>
        <w:t>Ε</w:t>
      </w:r>
      <w:r w:rsidR="00431FA6" w:rsidRPr="00FB2586">
        <w:rPr>
          <w:rFonts w:ascii="Century Gothic" w:hAnsi="Century Gothic" w:cs="Tahoma"/>
          <w:b/>
          <w:sz w:val="20"/>
          <w:szCs w:val="20"/>
        </w:rPr>
        <w:t xml:space="preserve">: Διοικητική, Επιχειρησιακή και Χρηματοοικονομική ικανότητα </w:t>
      </w:r>
      <w:r w:rsidRPr="00FB2586">
        <w:rPr>
          <w:rFonts w:ascii="Century Gothic" w:hAnsi="Century Gothic" w:cs="Tahoma"/>
          <w:b/>
          <w:sz w:val="20"/>
          <w:szCs w:val="20"/>
        </w:rPr>
        <w:t xml:space="preserve">φορέα </w:t>
      </w:r>
    </w:p>
    <w:p w:rsidR="00431FA6" w:rsidRPr="00FB2586" w:rsidRDefault="00431FA6" w:rsidP="00431FA6">
      <w:pPr>
        <w:pStyle w:val="a8"/>
        <w:tabs>
          <w:tab w:val="clear" w:pos="926"/>
        </w:tabs>
        <w:spacing w:after="120" w:line="320" w:lineRule="atLeast"/>
        <w:ind w:left="0" w:firstLine="0"/>
        <w:rPr>
          <w:rFonts w:ascii="Century Gothic" w:hAnsi="Century Gothic" w:cs="Tahoma"/>
          <w:lang w:val="el-GR"/>
        </w:rPr>
      </w:pPr>
      <w:r w:rsidRPr="00FB2586">
        <w:rPr>
          <w:rFonts w:ascii="Century Gothic" w:hAnsi="Century Gothic" w:cs="Tahoma"/>
        </w:rPr>
        <w:t>Κατά την εξέταση της εν λόγω ομάδας κριτηρίων αξιολογείται:</w:t>
      </w:r>
    </w:p>
    <w:p w:rsidR="00431FA6" w:rsidRPr="00FB2586" w:rsidRDefault="00FB2586" w:rsidP="00FB2586">
      <w:pPr>
        <w:pStyle w:val="a8"/>
        <w:tabs>
          <w:tab w:val="clear" w:pos="926"/>
        </w:tabs>
        <w:spacing w:after="120" w:line="320" w:lineRule="atLeast"/>
        <w:ind w:hanging="1212"/>
        <w:rPr>
          <w:rFonts w:ascii="Century Gothic" w:hAnsi="Century Gothic" w:cs="Tahoma"/>
          <w:strike/>
          <w:lang w:val="el-GR"/>
        </w:rPr>
      </w:pPr>
      <w:r w:rsidRPr="00FB2586">
        <w:rPr>
          <w:rFonts w:ascii="Century Gothic" w:hAnsi="Century Gothic" w:cs="Tahoma"/>
          <w:b/>
          <w:lang w:val="el-GR"/>
        </w:rPr>
        <w:t xml:space="preserve">Ε.1 </w:t>
      </w:r>
      <w:r w:rsidR="00431FA6" w:rsidRPr="00FB2586">
        <w:rPr>
          <w:rFonts w:ascii="Century Gothic" w:hAnsi="Century Gothic" w:cs="Tahoma"/>
          <w:b/>
        </w:rPr>
        <w:t xml:space="preserve">Η Διοικητική ικανότητα </w:t>
      </w:r>
      <w:r w:rsidRPr="00FB2586">
        <w:rPr>
          <w:rFonts w:ascii="Century Gothic" w:hAnsi="Century Gothic" w:cs="Tahoma"/>
          <w:b/>
          <w:lang w:val="el-GR"/>
        </w:rPr>
        <w:t xml:space="preserve">του </w:t>
      </w:r>
      <w:r w:rsidRPr="00FB2586">
        <w:rPr>
          <w:rFonts w:ascii="Century Gothic" w:hAnsi="Century Gothic" w:cs="Tahoma"/>
          <w:b/>
        </w:rPr>
        <w:t>δυνητικ</w:t>
      </w:r>
      <w:r w:rsidRPr="00FB2586">
        <w:rPr>
          <w:rFonts w:ascii="Century Gothic" w:hAnsi="Century Gothic" w:cs="Tahoma"/>
          <w:b/>
          <w:lang w:val="el-GR"/>
        </w:rPr>
        <w:t>ού</w:t>
      </w:r>
      <w:r w:rsidRPr="00FB2586">
        <w:rPr>
          <w:rFonts w:ascii="Century Gothic" w:hAnsi="Century Gothic" w:cs="Tahoma"/>
          <w:b/>
        </w:rPr>
        <w:t xml:space="preserve"> δικαιούχο</w:t>
      </w:r>
      <w:r w:rsidRPr="00FB2586">
        <w:rPr>
          <w:rFonts w:ascii="Century Gothic" w:hAnsi="Century Gothic" w:cs="Tahoma"/>
          <w:b/>
          <w:lang w:val="el-GR"/>
        </w:rPr>
        <w:t>υ</w:t>
      </w:r>
    </w:p>
    <w:p w:rsidR="00431FA6" w:rsidRPr="00FB2586" w:rsidRDefault="00431FA6" w:rsidP="00FB2586">
      <w:pPr>
        <w:pStyle w:val="a8"/>
        <w:tabs>
          <w:tab w:val="clear" w:pos="926"/>
        </w:tabs>
        <w:spacing w:after="120" w:line="320" w:lineRule="atLeast"/>
        <w:ind w:left="0" w:firstLine="0"/>
        <w:rPr>
          <w:rFonts w:ascii="Century Gothic" w:hAnsi="Century Gothic" w:cs="Tahoma"/>
        </w:rPr>
      </w:pPr>
      <w:r w:rsidRPr="00FB2586">
        <w:rPr>
          <w:rFonts w:ascii="Century Gothic" w:hAnsi="Century Gothic" w:cs="Tahoma"/>
        </w:rPr>
        <w:t>Το κριτήριο είναι δυαδικό (ναι/</w:t>
      </w:r>
      <w:proofErr w:type="spellStart"/>
      <w:r w:rsidRPr="00FB2586">
        <w:rPr>
          <w:rFonts w:ascii="Century Gothic" w:hAnsi="Century Gothic" w:cs="Tahoma"/>
        </w:rPr>
        <w:t>όχ</w:t>
      </w:r>
      <w:proofErr w:type="spellEnd"/>
      <w:r w:rsidRPr="00FB2586">
        <w:rPr>
          <w:rFonts w:ascii="Century Gothic" w:hAnsi="Century Gothic" w:cs="Tahoma"/>
        </w:rPr>
        <w:t>ι).</w:t>
      </w:r>
    </w:p>
    <w:p w:rsidR="00431FA6" w:rsidRPr="00FB2586" w:rsidRDefault="00FB2586" w:rsidP="00FB2586">
      <w:pPr>
        <w:tabs>
          <w:tab w:val="left" w:pos="426"/>
        </w:tabs>
        <w:spacing w:before="120" w:after="120" w:line="320" w:lineRule="atLeast"/>
        <w:jc w:val="both"/>
        <w:rPr>
          <w:rFonts w:ascii="Century Gothic" w:hAnsi="Century Gothic" w:cs="Tahoma"/>
          <w:strike/>
          <w:sz w:val="20"/>
          <w:szCs w:val="20"/>
        </w:rPr>
      </w:pPr>
      <w:r w:rsidRPr="00FB2586">
        <w:rPr>
          <w:rFonts w:ascii="Century Gothic" w:hAnsi="Century Gothic" w:cs="Tahoma"/>
          <w:b/>
          <w:sz w:val="20"/>
          <w:szCs w:val="20"/>
        </w:rPr>
        <w:t xml:space="preserve">Ε.2 </w:t>
      </w:r>
      <w:r w:rsidR="00431FA6" w:rsidRPr="00FB2586">
        <w:rPr>
          <w:rFonts w:ascii="Century Gothic" w:hAnsi="Century Gothic" w:cs="Tahoma"/>
          <w:b/>
          <w:sz w:val="20"/>
          <w:szCs w:val="20"/>
        </w:rPr>
        <w:t>Η Επιχειρησιακή ικανότητα του δυνητικού δικαιούχου.</w:t>
      </w:r>
    </w:p>
    <w:p w:rsidR="00431FA6" w:rsidRPr="00FB2586" w:rsidRDefault="00431FA6" w:rsidP="00FB2586">
      <w:pPr>
        <w:pStyle w:val="a8"/>
        <w:tabs>
          <w:tab w:val="clear" w:pos="926"/>
        </w:tabs>
        <w:spacing w:after="120" w:line="320" w:lineRule="atLeast"/>
        <w:ind w:left="0" w:firstLine="0"/>
        <w:rPr>
          <w:rFonts w:ascii="Century Gothic" w:hAnsi="Century Gothic" w:cs="Tahoma"/>
          <w:b/>
        </w:rPr>
      </w:pPr>
      <w:r w:rsidRPr="00FB2586">
        <w:rPr>
          <w:rFonts w:ascii="Century Gothic" w:hAnsi="Century Gothic" w:cs="Tahoma"/>
        </w:rPr>
        <w:t>Το κριτήριο είναι δυαδικό (ναι/</w:t>
      </w:r>
      <w:proofErr w:type="spellStart"/>
      <w:r w:rsidRPr="00FB2586">
        <w:rPr>
          <w:rFonts w:ascii="Century Gothic" w:hAnsi="Century Gothic" w:cs="Tahoma"/>
        </w:rPr>
        <w:t>όχ</w:t>
      </w:r>
      <w:proofErr w:type="spellEnd"/>
      <w:r w:rsidRPr="00FB2586">
        <w:rPr>
          <w:rFonts w:ascii="Century Gothic" w:hAnsi="Century Gothic" w:cs="Tahoma"/>
        </w:rPr>
        <w:t>ι).</w:t>
      </w:r>
    </w:p>
    <w:p w:rsidR="00431FA6" w:rsidRPr="00FB2586" w:rsidRDefault="00FB2586" w:rsidP="00FB2586">
      <w:pPr>
        <w:pStyle w:val="a8"/>
        <w:tabs>
          <w:tab w:val="clear" w:pos="926"/>
        </w:tabs>
        <w:spacing w:after="120" w:line="320" w:lineRule="atLeast"/>
        <w:ind w:left="0" w:firstLine="0"/>
        <w:rPr>
          <w:rFonts w:ascii="Century Gothic" w:hAnsi="Century Gothic" w:cs="Tahoma"/>
          <w:i/>
          <w:strike/>
        </w:rPr>
      </w:pPr>
      <w:r w:rsidRPr="00FB2586">
        <w:rPr>
          <w:rFonts w:ascii="Century Gothic" w:hAnsi="Century Gothic" w:cs="Tahoma"/>
          <w:b/>
          <w:lang w:val="el-GR"/>
        </w:rPr>
        <w:t xml:space="preserve">Ε.3 </w:t>
      </w:r>
      <w:r w:rsidR="00431FA6" w:rsidRPr="00FB2586">
        <w:rPr>
          <w:rFonts w:ascii="Century Gothic" w:hAnsi="Century Gothic" w:cs="Tahoma"/>
          <w:b/>
        </w:rPr>
        <w:t>Η Χρηματοοικονομική ικανότητα του δυνητικού δικαιούχου.</w:t>
      </w:r>
    </w:p>
    <w:p w:rsidR="0028537D" w:rsidRPr="001B65B2" w:rsidRDefault="0028537D" w:rsidP="0028537D">
      <w:pPr>
        <w:spacing w:line="360" w:lineRule="auto"/>
        <w:jc w:val="both"/>
        <w:rPr>
          <w:rFonts w:ascii="Century Gothic" w:hAnsi="Century Gothic" w:cs="Arial"/>
          <w:sz w:val="20"/>
          <w:szCs w:val="20"/>
        </w:rPr>
      </w:pPr>
      <w:r w:rsidRPr="001B65B2">
        <w:rPr>
          <w:rFonts w:ascii="Century Gothic" w:hAnsi="Century Gothic" w:cs="Arial"/>
          <w:sz w:val="20"/>
          <w:szCs w:val="20"/>
        </w:rPr>
        <w:t>Στο κριτήριο Ε3 έχει διαμορφωθεί ως εξής « Εξετάζεται η δυνατότητα του δικαιούχου να συμβάλλει με ίδιους πόρους στην υλοποίηση της προτεινόμενης πράξης. Το κριτήριο αυτό εξετάζεται μόνο εφόσον απαιτείται η καταβολή ίδιων πόρων. Στη περίπτωση αυτή θα αναλαμβάνεται από τον δικαιούχο η υποχρέωση να διακηρύσσεται η αναγκαία μη επιλέξιμη δημόσια δαπάνη σε ενιαία διακήρυξη με την συγχρηματοδοτούμενη δημόσια δαπάνη».</w:t>
      </w:r>
    </w:p>
    <w:p w:rsidR="00431FA6" w:rsidRPr="00FB2586" w:rsidRDefault="00431FA6" w:rsidP="00FB2586">
      <w:pPr>
        <w:pStyle w:val="a8"/>
        <w:tabs>
          <w:tab w:val="clear" w:pos="926"/>
        </w:tabs>
        <w:spacing w:after="120" w:line="320" w:lineRule="atLeast"/>
        <w:ind w:left="0" w:firstLine="0"/>
        <w:rPr>
          <w:rFonts w:ascii="Century Gothic" w:hAnsi="Century Gothic" w:cs="Tahoma"/>
        </w:rPr>
      </w:pPr>
      <w:r w:rsidRPr="00FB2586">
        <w:rPr>
          <w:rFonts w:ascii="Century Gothic" w:hAnsi="Century Gothic" w:cs="Tahoma"/>
        </w:rPr>
        <w:t>Το κριτήριο είναι δυαδικό (ναι/</w:t>
      </w:r>
      <w:proofErr w:type="spellStart"/>
      <w:r w:rsidRPr="00FB2586">
        <w:rPr>
          <w:rFonts w:ascii="Century Gothic" w:hAnsi="Century Gothic" w:cs="Tahoma"/>
        </w:rPr>
        <w:t>όχ</w:t>
      </w:r>
      <w:proofErr w:type="spellEnd"/>
      <w:r w:rsidRPr="00FB2586">
        <w:rPr>
          <w:rFonts w:ascii="Century Gothic" w:hAnsi="Century Gothic" w:cs="Tahoma"/>
        </w:rPr>
        <w:t>ι) ή δεν εφαρμόζεται.</w:t>
      </w:r>
    </w:p>
    <w:p w:rsidR="0028537D" w:rsidRPr="001B65B2" w:rsidRDefault="0028537D" w:rsidP="0028537D">
      <w:pPr>
        <w:spacing w:line="360" w:lineRule="auto"/>
        <w:jc w:val="both"/>
        <w:rPr>
          <w:rFonts w:ascii="Century Gothic" w:hAnsi="Century Gothic" w:cs="Arial"/>
          <w:sz w:val="20"/>
          <w:szCs w:val="20"/>
        </w:rPr>
      </w:pPr>
      <w:r w:rsidRPr="001B65B2">
        <w:rPr>
          <w:rFonts w:ascii="Century Gothic" w:hAnsi="Century Gothic" w:cs="Arial"/>
          <w:sz w:val="20"/>
          <w:szCs w:val="20"/>
        </w:rPr>
        <w:t>Τα ανωτέρω κριτήρια εξετάζονται σύμφωνα με τα προβλεπόμενα στο Παράρτημα ΙΙ του Οδηγού Αξιολόγησης Αιτήσεων Χρηματοδότησης Πράξεων.</w:t>
      </w:r>
    </w:p>
    <w:p w:rsidR="00431FA6" w:rsidRDefault="00431FA6" w:rsidP="00FB2586">
      <w:pPr>
        <w:spacing w:after="120" w:line="320" w:lineRule="atLeast"/>
        <w:rPr>
          <w:rFonts w:ascii="Century Gothic" w:eastAsia="ArialNarrow" w:hAnsi="Century Gothic" w:cs="Tahoma"/>
          <w:sz w:val="20"/>
          <w:szCs w:val="20"/>
        </w:rPr>
      </w:pPr>
      <w:r w:rsidRPr="00FB2586">
        <w:rPr>
          <w:rFonts w:ascii="Century Gothic" w:eastAsia="ArialNarrow" w:hAnsi="Century Gothic" w:cs="Tahoma"/>
          <w:sz w:val="20"/>
          <w:szCs w:val="20"/>
        </w:rPr>
        <w:t xml:space="preserve">Η πράξη θα πρέπει να λαμβάνει την τιμή ΝΑΙ σε όλα τα κριτήρια, εκτός από το κριτήριο </w:t>
      </w:r>
      <w:r w:rsidR="00FB2586">
        <w:rPr>
          <w:rFonts w:ascii="Century Gothic" w:eastAsia="ArialNarrow" w:hAnsi="Century Gothic" w:cs="Tahoma"/>
          <w:sz w:val="20"/>
          <w:szCs w:val="20"/>
        </w:rPr>
        <w:t>Ε.</w:t>
      </w:r>
      <w:r w:rsidRPr="00FB2586">
        <w:rPr>
          <w:rFonts w:ascii="Century Gothic" w:eastAsia="ArialNarrow" w:hAnsi="Century Gothic" w:cs="Tahoma"/>
          <w:sz w:val="20"/>
          <w:szCs w:val="20"/>
        </w:rPr>
        <w:t>3, που είναι επαρκές και το «δεν εφαρμόζεται».</w:t>
      </w:r>
    </w:p>
    <w:p w:rsidR="0028537D" w:rsidRPr="00FB2586" w:rsidRDefault="0028537D" w:rsidP="00FB2586">
      <w:pPr>
        <w:spacing w:after="120" w:line="320" w:lineRule="atLeast"/>
        <w:rPr>
          <w:rFonts w:ascii="Century Gothic" w:eastAsia="ArialNarrow" w:hAnsi="Century Gothic" w:cs="Tahoma"/>
          <w:sz w:val="20"/>
          <w:szCs w:val="20"/>
        </w:rPr>
      </w:pP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 xml:space="preserve">Η διαδικασία αξιολόγησης εφαρμόζεται διαδοχικά για τις επιμέρους κατηγορίες κριτηρίων. </w:t>
      </w:r>
    </w:p>
    <w:p w:rsidR="00650BB8" w:rsidRPr="001B65B2" w:rsidRDefault="00650BB8" w:rsidP="00650BB8">
      <w:pPr>
        <w:spacing w:line="360" w:lineRule="auto"/>
        <w:jc w:val="both"/>
        <w:rPr>
          <w:rFonts w:ascii="Century Gothic" w:hAnsi="Century Gothic" w:cs="Arial"/>
          <w:sz w:val="20"/>
          <w:szCs w:val="20"/>
        </w:rPr>
      </w:pPr>
      <w:r w:rsidRPr="001B65B2">
        <w:rPr>
          <w:rFonts w:ascii="Century Gothic" w:hAnsi="Century Gothic" w:cs="Arial"/>
          <w:sz w:val="20"/>
          <w:szCs w:val="20"/>
        </w:rPr>
        <w:t>Το αποτέλεσμα της αξιολόγησης και η τεκμηρίωση του κάθε κριτηρίου καταγράφεται αναλυτικά στο έντυπο Φύλλο Αξιολόγησης Πράξεων.</w:t>
      </w:r>
      <w:r w:rsidR="0028537D">
        <w:rPr>
          <w:rFonts w:ascii="Century Gothic" w:hAnsi="Century Gothic" w:cs="Arial"/>
          <w:sz w:val="20"/>
          <w:szCs w:val="20"/>
        </w:rPr>
        <w:t xml:space="preserve"> Καταρτίζεται πίνακας βαθμολόγησης των προτάσεων με φθίνουσα βαθμολογική σειρά.</w:t>
      </w:r>
    </w:p>
    <w:p w:rsidR="00130B1E" w:rsidRDefault="00130B1E"/>
    <w:sectPr w:rsidR="00130B1E" w:rsidSect="000E3257">
      <w:footerReference w:type="default" r:id="rId9"/>
      <w:pgSz w:w="11906" w:h="16838" w:code="9"/>
      <w:pgMar w:top="1418" w:right="1134" w:bottom="1418"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179" w:rsidRDefault="006B5179" w:rsidP="006C7FE4">
      <w:pPr>
        <w:spacing w:after="0" w:line="240" w:lineRule="auto"/>
      </w:pPr>
      <w:r>
        <w:separator/>
      </w:r>
    </w:p>
  </w:endnote>
  <w:endnote w:type="continuationSeparator" w:id="0">
    <w:p w:rsidR="006B5179" w:rsidRDefault="006B5179" w:rsidP="006C7F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10002FF" w:usb1="4000ACFF" w:usb2="00000009" w:usb3="00000000" w:csb0="0000019F" w:csb1="00000000"/>
  </w:font>
  <w:font w:name="Arial Narrow">
    <w:panose1 w:val="020B0606020202030204"/>
    <w:charset w:val="A1"/>
    <w:family w:val="swiss"/>
    <w:pitch w:val="variable"/>
    <w:sig w:usb0="00000287" w:usb1="00000800" w:usb2="00000000" w:usb3="00000000" w:csb0="0000009F" w:csb1="00000000"/>
  </w:font>
  <w:font w:name="Century Gothic">
    <w:panose1 w:val="020B0502020202020204"/>
    <w:charset w:val="A1"/>
    <w:family w:val="swiss"/>
    <w:pitch w:val="variable"/>
    <w:sig w:usb0="00000287" w:usb1="00000000" w:usb2="00000000" w:usb3="00000000" w:csb0="0000009F" w:csb1="00000000"/>
  </w:font>
  <w:font w:name="ArialNarrow">
    <w:altName w:val="Arial Unicode MS"/>
    <w:charset w:val="80"/>
    <w:family w:val="swiss"/>
    <w:pitch w:val="default"/>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179" w:rsidRPr="00AD11B0" w:rsidRDefault="006B5179">
    <w:pPr>
      <w:pStyle w:val="a4"/>
      <w:rPr>
        <w:rFonts w:ascii="Century Gothic" w:hAnsi="Century Gothic"/>
        <w:sz w:val="14"/>
        <w:szCs w:val="14"/>
        <w:lang w:val="en-US"/>
      </w:rPr>
    </w:pPr>
    <w:r w:rsidRPr="002E6B69">
      <w:rPr>
        <w:rFonts w:ascii="Century Gothic" w:hAnsi="Century Gothic"/>
        <w:sz w:val="14"/>
        <w:szCs w:val="14"/>
      </w:rPr>
      <w:fldChar w:fldCharType="begin"/>
    </w:r>
    <w:r w:rsidRPr="00AD11B0">
      <w:rPr>
        <w:rFonts w:ascii="Century Gothic" w:hAnsi="Century Gothic"/>
        <w:sz w:val="14"/>
        <w:szCs w:val="14"/>
        <w:lang w:val="en-US"/>
      </w:rPr>
      <w:instrText xml:space="preserve"> FILENAME \p </w:instrText>
    </w:r>
    <w:r w:rsidRPr="002E6B69">
      <w:rPr>
        <w:rFonts w:ascii="Century Gothic" w:hAnsi="Century Gothic"/>
        <w:sz w:val="14"/>
        <w:szCs w:val="14"/>
      </w:rPr>
      <w:fldChar w:fldCharType="separate"/>
    </w:r>
    <w:r w:rsidRPr="00AD11B0">
      <w:rPr>
        <w:rFonts w:ascii="Century Gothic" w:hAnsi="Century Gothic"/>
        <w:noProof/>
        <w:sz w:val="14"/>
        <w:szCs w:val="14"/>
        <w:lang w:val="en-US"/>
      </w:rPr>
      <w:t>C:\Documents and Settings\adimopoulou\Local Settings\Temporary Internet files\Content.Outlook\5AZ9FY5D\</w:t>
    </w:r>
    <w:r>
      <w:rPr>
        <w:rFonts w:ascii="Century Gothic" w:hAnsi="Century Gothic"/>
        <w:noProof/>
        <w:sz w:val="14"/>
        <w:szCs w:val="14"/>
      </w:rPr>
      <w:t>ΜΕΘΟΔΟΛΟΓΙΑ</w:t>
    </w:r>
    <w:r w:rsidRPr="00AD11B0">
      <w:rPr>
        <w:rFonts w:ascii="Century Gothic" w:hAnsi="Century Gothic"/>
        <w:noProof/>
        <w:sz w:val="14"/>
        <w:szCs w:val="14"/>
        <w:lang w:val="en-US"/>
      </w:rPr>
      <w:t xml:space="preserve"> </w:t>
    </w:r>
    <w:r>
      <w:rPr>
        <w:rFonts w:ascii="Century Gothic" w:hAnsi="Century Gothic"/>
        <w:noProof/>
        <w:sz w:val="14"/>
        <w:szCs w:val="14"/>
      </w:rPr>
      <w:t>ΑΞΙΟΛΟΓΗΣΗΣ</w:t>
    </w:r>
    <w:r w:rsidRPr="00AD11B0">
      <w:rPr>
        <w:rFonts w:ascii="Century Gothic" w:hAnsi="Century Gothic"/>
        <w:noProof/>
        <w:sz w:val="14"/>
        <w:szCs w:val="14"/>
        <w:lang w:val="en-US"/>
      </w:rPr>
      <w:t xml:space="preserve"> </w:t>
    </w:r>
    <w:r>
      <w:rPr>
        <w:rFonts w:ascii="Century Gothic" w:hAnsi="Century Gothic"/>
        <w:noProof/>
        <w:sz w:val="14"/>
        <w:szCs w:val="14"/>
      </w:rPr>
      <w:t>ΠΡΑΞΕΩΝ</w:t>
    </w:r>
    <w:r w:rsidRPr="00AD11B0">
      <w:rPr>
        <w:rFonts w:ascii="Century Gothic" w:hAnsi="Century Gothic"/>
        <w:noProof/>
        <w:sz w:val="14"/>
        <w:szCs w:val="14"/>
        <w:lang w:val="en-US"/>
      </w:rPr>
      <w:t xml:space="preserve"> </w:t>
    </w:r>
    <w:r>
      <w:rPr>
        <w:rFonts w:ascii="Century Gothic" w:hAnsi="Century Gothic"/>
        <w:noProof/>
        <w:sz w:val="14"/>
        <w:szCs w:val="14"/>
      </w:rPr>
      <w:t>ΕΡΓΩΝ</w:t>
    </w:r>
    <w:r w:rsidRPr="00AD11B0">
      <w:rPr>
        <w:rFonts w:ascii="Century Gothic" w:hAnsi="Century Gothic"/>
        <w:noProof/>
        <w:sz w:val="14"/>
        <w:szCs w:val="14"/>
        <w:lang w:val="en-US"/>
      </w:rPr>
      <w:t xml:space="preserve"> </w:t>
    </w:r>
    <w:r>
      <w:rPr>
        <w:rFonts w:ascii="Century Gothic" w:hAnsi="Century Gothic"/>
        <w:noProof/>
        <w:sz w:val="14"/>
        <w:szCs w:val="14"/>
      </w:rPr>
      <w:t>ΤΟΜΕΑ</w:t>
    </w:r>
    <w:r w:rsidRPr="00AD11B0">
      <w:rPr>
        <w:rFonts w:ascii="Century Gothic" w:hAnsi="Century Gothic"/>
        <w:noProof/>
        <w:sz w:val="14"/>
        <w:szCs w:val="14"/>
        <w:lang w:val="en-US"/>
      </w:rPr>
      <w:t xml:space="preserve"> </w:t>
    </w:r>
    <w:r>
      <w:rPr>
        <w:rFonts w:ascii="Century Gothic" w:hAnsi="Century Gothic"/>
        <w:noProof/>
        <w:sz w:val="14"/>
        <w:szCs w:val="14"/>
      </w:rPr>
      <w:t>ΠΕΡΙΒΑΛΛΟΝΤΟΣ</w:t>
    </w:r>
    <w:r w:rsidRPr="00AD11B0">
      <w:rPr>
        <w:rFonts w:ascii="Century Gothic" w:hAnsi="Century Gothic"/>
        <w:noProof/>
        <w:sz w:val="14"/>
        <w:szCs w:val="14"/>
        <w:lang w:val="en-US"/>
      </w:rPr>
      <w:t xml:space="preserve"> 30-6-15.docx</w:t>
    </w:r>
    <w:r w:rsidRPr="002E6B69">
      <w:rPr>
        <w:rFonts w:ascii="Century Gothic" w:hAnsi="Century Gothic"/>
        <w:sz w:val="14"/>
        <w:szCs w:val="14"/>
      </w:rPr>
      <w:fldChar w:fldCharType="end"/>
    </w:r>
    <w:r w:rsidRPr="00AD11B0">
      <w:rPr>
        <w:rFonts w:ascii="Century Gothic" w:hAnsi="Century Gothic"/>
        <w:sz w:val="14"/>
        <w:szCs w:val="14"/>
        <w:lang w:val="en-US"/>
      </w:rPr>
      <w:tab/>
    </w:r>
    <w:r w:rsidRPr="00AD11B0">
      <w:rPr>
        <w:rFonts w:ascii="Century Gothic" w:hAnsi="Century Gothic"/>
        <w:sz w:val="14"/>
        <w:szCs w:val="14"/>
        <w:lang w:val="en-US"/>
      </w:rPr>
      <w:tab/>
    </w:r>
    <w:r w:rsidRPr="002E6B69">
      <w:rPr>
        <w:rStyle w:val="a5"/>
        <w:sz w:val="18"/>
        <w:szCs w:val="18"/>
      </w:rPr>
      <w:fldChar w:fldCharType="begin"/>
    </w:r>
    <w:r w:rsidRPr="00AD11B0">
      <w:rPr>
        <w:rStyle w:val="a5"/>
        <w:sz w:val="18"/>
        <w:szCs w:val="18"/>
        <w:lang w:val="en-US"/>
      </w:rPr>
      <w:instrText xml:space="preserve"> PAGE </w:instrText>
    </w:r>
    <w:r w:rsidRPr="002E6B69">
      <w:rPr>
        <w:rStyle w:val="a5"/>
        <w:sz w:val="18"/>
        <w:szCs w:val="18"/>
      </w:rPr>
      <w:fldChar w:fldCharType="separate"/>
    </w:r>
    <w:r w:rsidR="00404180">
      <w:rPr>
        <w:rStyle w:val="a5"/>
        <w:noProof/>
        <w:sz w:val="18"/>
        <w:szCs w:val="18"/>
        <w:lang w:val="en-US"/>
      </w:rPr>
      <w:t>1</w:t>
    </w:r>
    <w:r w:rsidRPr="002E6B69">
      <w:rPr>
        <w:rStyle w:val="a5"/>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179" w:rsidRDefault="006B5179" w:rsidP="006C7FE4">
      <w:pPr>
        <w:spacing w:after="0" w:line="240" w:lineRule="auto"/>
      </w:pPr>
      <w:r>
        <w:separator/>
      </w:r>
    </w:p>
  </w:footnote>
  <w:footnote w:type="continuationSeparator" w:id="0">
    <w:p w:rsidR="006B5179" w:rsidRDefault="006B5179" w:rsidP="006C7F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82FB7"/>
    <w:multiLevelType w:val="hybridMultilevel"/>
    <w:tmpl w:val="7722CFB4"/>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731113C"/>
    <w:multiLevelType w:val="hybridMultilevel"/>
    <w:tmpl w:val="B1AED904"/>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2">
    <w:nsid w:val="100F45FB"/>
    <w:multiLevelType w:val="multilevel"/>
    <w:tmpl w:val="16ECDBF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nsid w:val="11EF4230"/>
    <w:multiLevelType w:val="hybridMultilevel"/>
    <w:tmpl w:val="DDF485DC"/>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4">
    <w:nsid w:val="29734B8C"/>
    <w:multiLevelType w:val="hybridMultilevel"/>
    <w:tmpl w:val="FB0EF1A8"/>
    <w:lvl w:ilvl="0" w:tplc="04080001">
      <w:start w:val="1"/>
      <w:numFmt w:val="bullet"/>
      <w:lvlText w:val=""/>
      <w:lvlJc w:val="left"/>
      <w:pPr>
        <w:ind w:left="1049" w:hanging="360"/>
      </w:pPr>
      <w:rPr>
        <w:rFonts w:ascii="Symbol" w:hAnsi="Symbol" w:hint="default"/>
      </w:rPr>
    </w:lvl>
    <w:lvl w:ilvl="1" w:tplc="04080003" w:tentative="1">
      <w:start w:val="1"/>
      <w:numFmt w:val="bullet"/>
      <w:lvlText w:val="o"/>
      <w:lvlJc w:val="left"/>
      <w:pPr>
        <w:ind w:left="1769" w:hanging="360"/>
      </w:pPr>
      <w:rPr>
        <w:rFonts w:ascii="Courier New" w:hAnsi="Courier New" w:cs="Courier New" w:hint="default"/>
      </w:rPr>
    </w:lvl>
    <w:lvl w:ilvl="2" w:tplc="04080005" w:tentative="1">
      <w:start w:val="1"/>
      <w:numFmt w:val="bullet"/>
      <w:lvlText w:val=""/>
      <w:lvlJc w:val="left"/>
      <w:pPr>
        <w:ind w:left="2489" w:hanging="360"/>
      </w:pPr>
      <w:rPr>
        <w:rFonts w:ascii="Wingdings" w:hAnsi="Wingdings" w:hint="default"/>
      </w:rPr>
    </w:lvl>
    <w:lvl w:ilvl="3" w:tplc="04080001" w:tentative="1">
      <w:start w:val="1"/>
      <w:numFmt w:val="bullet"/>
      <w:lvlText w:val=""/>
      <w:lvlJc w:val="left"/>
      <w:pPr>
        <w:ind w:left="3209" w:hanging="360"/>
      </w:pPr>
      <w:rPr>
        <w:rFonts w:ascii="Symbol" w:hAnsi="Symbol" w:hint="default"/>
      </w:rPr>
    </w:lvl>
    <w:lvl w:ilvl="4" w:tplc="04080003" w:tentative="1">
      <w:start w:val="1"/>
      <w:numFmt w:val="bullet"/>
      <w:lvlText w:val="o"/>
      <w:lvlJc w:val="left"/>
      <w:pPr>
        <w:ind w:left="3929" w:hanging="360"/>
      </w:pPr>
      <w:rPr>
        <w:rFonts w:ascii="Courier New" w:hAnsi="Courier New" w:cs="Courier New" w:hint="default"/>
      </w:rPr>
    </w:lvl>
    <w:lvl w:ilvl="5" w:tplc="04080005" w:tentative="1">
      <w:start w:val="1"/>
      <w:numFmt w:val="bullet"/>
      <w:lvlText w:val=""/>
      <w:lvlJc w:val="left"/>
      <w:pPr>
        <w:ind w:left="4649" w:hanging="360"/>
      </w:pPr>
      <w:rPr>
        <w:rFonts w:ascii="Wingdings" w:hAnsi="Wingdings" w:hint="default"/>
      </w:rPr>
    </w:lvl>
    <w:lvl w:ilvl="6" w:tplc="04080001" w:tentative="1">
      <w:start w:val="1"/>
      <w:numFmt w:val="bullet"/>
      <w:lvlText w:val=""/>
      <w:lvlJc w:val="left"/>
      <w:pPr>
        <w:ind w:left="5369" w:hanging="360"/>
      </w:pPr>
      <w:rPr>
        <w:rFonts w:ascii="Symbol" w:hAnsi="Symbol" w:hint="default"/>
      </w:rPr>
    </w:lvl>
    <w:lvl w:ilvl="7" w:tplc="04080003" w:tentative="1">
      <w:start w:val="1"/>
      <w:numFmt w:val="bullet"/>
      <w:lvlText w:val="o"/>
      <w:lvlJc w:val="left"/>
      <w:pPr>
        <w:ind w:left="6089" w:hanging="360"/>
      </w:pPr>
      <w:rPr>
        <w:rFonts w:ascii="Courier New" w:hAnsi="Courier New" w:cs="Courier New" w:hint="default"/>
      </w:rPr>
    </w:lvl>
    <w:lvl w:ilvl="8" w:tplc="04080005" w:tentative="1">
      <w:start w:val="1"/>
      <w:numFmt w:val="bullet"/>
      <w:lvlText w:val=""/>
      <w:lvlJc w:val="left"/>
      <w:pPr>
        <w:ind w:left="6809" w:hanging="360"/>
      </w:pPr>
      <w:rPr>
        <w:rFonts w:ascii="Wingdings" w:hAnsi="Wingdings" w:hint="default"/>
      </w:rPr>
    </w:lvl>
  </w:abstractNum>
  <w:abstractNum w:abstractNumId="5">
    <w:nsid w:val="34F55BE1"/>
    <w:multiLevelType w:val="hybridMultilevel"/>
    <w:tmpl w:val="E89EA6A2"/>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6">
    <w:nsid w:val="41134602"/>
    <w:multiLevelType w:val="hybridMultilevel"/>
    <w:tmpl w:val="F8D0E58E"/>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444E2BDA"/>
    <w:multiLevelType w:val="hybridMultilevel"/>
    <w:tmpl w:val="27D0E3A4"/>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4D2F45C4"/>
    <w:multiLevelType w:val="hybridMultilevel"/>
    <w:tmpl w:val="B8FAEBBE"/>
    <w:lvl w:ilvl="0" w:tplc="04080005">
      <w:start w:val="1"/>
      <w:numFmt w:val="bullet"/>
      <w:pStyle w:val="2"/>
      <w:lvlText w:val=""/>
      <w:lvlJc w:val="left"/>
      <w:pPr>
        <w:tabs>
          <w:tab w:val="num" w:pos="720"/>
        </w:tabs>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9">
    <w:nsid w:val="4E537A64"/>
    <w:multiLevelType w:val="hybridMultilevel"/>
    <w:tmpl w:val="3066099C"/>
    <w:lvl w:ilvl="0" w:tplc="04080005">
      <w:start w:val="1"/>
      <w:numFmt w:val="bullet"/>
      <w:lvlText w:val=""/>
      <w:lvlJc w:val="left"/>
      <w:pPr>
        <w:tabs>
          <w:tab w:val="num" w:pos="360"/>
        </w:tabs>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A7947726">
      <w:start w:val="1"/>
      <w:numFmt w:val="bullet"/>
      <w:lvlText w:val=""/>
      <w:lvlJc w:val="left"/>
      <w:pPr>
        <w:ind w:left="1080" w:hanging="360"/>
      </w:pPr>
      <w:rPr>
        <w:rFonts w:ascii="Wingdings" w:hAnsi="Wingdings" w:hint="default"/>
        <w:b w:val="0"/>
        <w:i w:val="0"/>
        <w:caps w:val="0"/>
        <w:strike w:val="0"/>
        <w:dstrike w:val="0"/>
        <w:vanish w:val="0"/>
        <w:color w:val="990000"/>
        <w:spacing w:val="0"/>
        <w:w w:val="100"/>
        <w:position w:val="0"/>
        <w:sz w:val="28"/>
        <w:u w:val="none"/>
        <w:vertAlign w:val="baseline"/>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nsid w:val="62E411D1"/>
    <w:multiLevelType w:val="multilevel"/>
    <w:tmpl w:val="AD6EE6B8"/>
    <w:lvl w:ilvl="0">
      <w:start w:val="6"/>
      <w:numFmt w:val="decimal"/>
      <w:lvlText w:val="%1."/>
      <w:lvlJc w:val="left"/>
      <w:pPr>
        <w:tabs>
          <w:tab w:val="num" w:pos="610"/>
        </w:tabs>
        <w:ind w:left="610" w:hanging="360"/>
      </w:pPr>
      <w:rPr>
        <w:rFonts w:ascii="Tahoma" w:hAnsi="Tahoma" w:cs="Tahoma" w:hint="default"/>
        <w:b/>
        <w:color w:val="000000"/>
        <w:sz w:val="18"/>
        <w:szCs w:val="18"/>
      </w:rPr>
    </w:lvl>
    <w:lvl w:ilvl="1">
      <w:start w:val="1"/>
      <w:numFmt w:val="decimal"/>
      <w:lvlText w:val="%1.%2"/>
      <w:lvlJc w:val="left"/>
      <w:pPr>
        <w:tabs>
          <w:tab w:val="num" w:pos="388"/>
        </w:tabs>
        <w:ind w:left="1108" w:hanging="540"/>
      </w:pPr>
      <w:rPr>
        <w:rFonts w:ascii="Tahoma" w:hAnsi="Tahoma" w:cs="Tahoma" w:hint="default"/>
        <w:b/>
        <w:color w:val="000000"/>
        <w:sz w:val="18"/>
        <w:szCs w:val="18"/>
      </w:rPr>
    </w:lvl>
    <w:lvl w:ilvl="2">
      <w:start w:val="1"/>
      <w:numFmt w:val="decimal"/>
      <w:lvlText w:val="%1.%2.%3"/>
      <w:lvlJc w:val="left"/>
      <w:pPr>
        <w:tabs>
          <w:tab w:val="num" w:pos="1548"/>
        </w:tabs>
        <w:ind w:left="1548" w:hanging="720"/>
      </w:pPr>
      <w:rPr>
        <w:rFonts w:ascii="Arial" w:hAnsi="Arial" w:cs="Arial"/>
        <w:color w:val="000000"/>
        <w:sz w:val="24"/>
        <w:szCs w:val="24"/>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abstractNum w:abstractNumId="11">
    <w:nsid w:val="68DC15C1"/>
    <w:multiLevelType w:val="hybridMultilevel"/>
    <w:tmpl w:val="0B4A7960"/>
    <w:lvl w:ilvl="0" w:tplc="A7947726">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588" w:hanging="360"/>
      </w:pPr>
      <w:rPr>
        <w:rFonts w:ascii="Courier New" w:hAnsi="Courier New" w:hint="default"/>
      </w:rPr>
    </w:lvl>
    <w:lvl w:ilvl="2" w:tplc="04080005">
      <w:start w:val="1"/>
      <w:numFmt w:val="bullet"/>
      <w:lvlText w:val=""/>
      <w:lvlJc w:val="left"/>
      <w:pPr>
        <w:ind w:left="1308" w:hanging="360"/>
      </w:pPr>
      <w:rPr>
        <w:rFonts w:ascii="Wingdings" w:hAnsi="Wingdings" w:hint="default"/>
      </w:rPr>
    </w:lvl>
    <w:lvl w:ilvl="3" w:tplc="04080001" w:tentative="1">
      <w:start w:val="1"/>
      <w:numFmt w:val="bullet"/>
      <w:lvlText w:val=""/>
      <w:lvlJc w:val="left"/>
      <w:pPr>
        <w:ind w:left="2028" w:hanging="360"/>
      </w:pPr>
      <w:rPr>
        <w:rFonts w:ascii="Symbol" w:hAnsi="Symbol" w:hint="default"/>
      </w:rPr>
    </w:lvl>
    <w:lvl w:ilvl="4" w:tplc="04080003" w:tentative="1">
      <w:start w:val="1"/>
      <w:numFmt w:val="bullet"/>
      <w:lvlText w:val="o"/>
      <w:lvlJc w:val="left"/>
      <w:pPr>
        <w:ind w:left="2748" w:hanging="360"/>
      </w:pPr>
      <w:rPr>
        <w:rFonts w:ascii="Courier New" w:hAnsi="Courier New" w:hint="default"/>
      </w:rPr>
    </w:lvl>
    <w:lvl w:ilvl="5" w:tplc="04080005" w:tentative="1">
      <w:start w:val="1"/>
      <w:numFmt w:val="bullet"/>
      <w:lvlText w:val=""/>
      <w:lvlJc w:val="left"/>
      <w:pPr>
        <w:ind w:left="3468" w:hanging="360"/>
      </w:pPr>
      <w:rPr>
        <w:rFonts w:ascii="Wingdings" w:hAnsi="Wingdings" w:hint="default"/>
      </w:rPr>
    </w:lvl>
    <w:lvl w:ilvl="6" w:tplc="04080001" w:tentative="1">
      <w:start w:val="1"/>
      <w:numFmt w:val="bullet"/>
      <w:lvlText w:val=""/>
      <w:lvlJc w:val="left"/>
      <w:pPr>
        <w:ind w:left="4188" w:hanging="360"/>
      </w:pPr>
      <w:rPr>
        <w:rFonts w:ascii="Symbol" w:hAnsi="Symbol" w:hint="default"/>
      </w:rPr>
    </w:lvl>
    <w:lvl w:ilvl="7" w:tplc="04080003" w:tentative="1">
      <w:start w:val="1"/>
      <w:numFmt w:val="bullet"/>
      <w:lvlText w:val="o"/>
      <w:lvlJc w:val="left"/>
      <w:pPr>
        <w:ind w:left="4908" w:hanging="360"/>
      </w:pPr>
      <w:rPr>
        <w:rFonts w:ascii="Courier New" w:hAnsi="Courier New" w:hint="default"/>
      </w:rPr>
    </w:lvl>
    <w:lvl w:ilvl="8" w:tplc="04080005" w:tentative="1">
      <w:start w:val="1"/>
      <w:numFmt w:val="bullet"/>
      <w:lvlText w:val=""/>
      <w:lvlJc w:val="left"/>
      <w:pPr>
        <w:ind w:left="5628" w:hanging="360"/>
      </w:pPr>
      <w:rPr>
        <w:rFonts w:ascii="Wingdings" w:hAnsi="Wingdings" w:hint="default"/>
      </w:rPr>
    </w:lvl>
  </w:abstractNum>
  <w:abstractNum w:abstractNumId="12">
    <w:nsid w:val="6D9414E5"/>
    <w:multiLevelType w:val="hybridMultilevel"/>
    <w:tmpl w:val="B520336C"/>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7D870350"/>
    <w:multiLevelType w:val="hybridMultilevel"/>
    <w:tmpl w:val="892A758A"/>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14">
    <w:nsid w:val="7E3C14FB"/>
    <w:multiLevelType w:val="hybridMultilevel"/>
    <w:tmpl w:val="1F22E020"/>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9"/>
  </w:num>
  <w:num w:numId="4">
    <w:abstractNumId w:val="8"/>
  </w:num>
  <w:num w:numId="5">
    <w:abstractNumId w:val="11"/>
  </w:num>
  <w:num w:numId="6">
    <w:abstractNumId w:val="6"/>
  </w:num>
  <w:num w:numId="7">
    <w:abstractNumId w:val="0"/>
  </w:num>
  <w:num w:numId="8">
    <w:abstractNumId w:val="12"/>
  </w:num>
  <w:num w:numId="9">
    <w:abstractNumId w:val="7"/>
  </w:num>
  <w:num w:numId="10">
    <w:abstractNumId w:val="14"/>
  </w:num>
  <w:num w:numId="11">
    <w:abstractNumId w:val="1"/>
  </w:num>
  <w:num w:numId="12">
    <w:abstractNumId w:val="13"/>
  </w:num>
  <w:num w:numId="13">
    <w:abstractNumId w:val="3"/>
  </w:num>
  <w:num w:numId="14">
    <w:abstractNumId w:val="5"/>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BB8"/>
    <w:rsid w:val="000045CA"/>
    <w:rsid w:val="000265B7"/>
    <w:rsid w:val="0003397B"/>
    <w:rsid w:val="0008005E"/>
    <w:rsid w:val="000A7E8C"/>
    <w:rsid w:val="000B0808"/>
    <w:rsid w:val="000E3257"/>
    <w:rsid w:val="00130B1E"/>
    <w:rsid w:val="001B65B2"/>
    <w:rsid w:val="001C4F14"/>
    <w:rsid w:val="001C555B"/>
    <w:rsid w:val="001E0D57"/>
    <w:rsid w:val="00200B35"/>
    <w:rsid w:val="00215DEF"/>
    <w:rsid w:val="00221D0D"/>
    <w:rsid w:val="00237E26"/>
    <w:rsid w:val="00263CD1"/>
    <w:rsid w:val="0028537D"/>
    <w:rsid w:val="002C5DBB"/>
    <w:rsid w:val="0030395E"/>
    <w:rsid w:val="003352E2"/>
    <w:rsid w:val="00373F3F"/>
    <w:rsid w:val="003A239C"/>
    <w:rsid w:val="003C35D1"/>
    <w:rsid w:val="003C65A2"/>
    <w:rsid w:val="003C7260"/>
    <w:rsid w:val="00404180"/>
    <w:rsid w:val="00405A19"/>
    <w:rsid w:val="00420FBB"/>
    <w:rsid w:val="00430172"/>
    <w:rsid w:val="00431FA6"/>
    <w:rsid w:val="00455FBB"/>
    <w:rsid w:val="004A58BA"/>
    <w:rsid w:val="004B29B2"/>
    <w:rsid w:val="005032AD"/>
    <w:rsid w:val="005165FB"/>
    <w:rsid w:val="0053304F"/>
    <w:rsid w:val="0057409C"/>
    <w:rsid w:val="005770A9"/>
    <w:rsid w:val="00585495"/>
    <w:rsid w:val="005D3C33"/>
    <w:rsid w:val="00650BB8"/>
    <w:rsid w:val="00662488"/>
    <w:rsid w:val="006B4DE4"/>
    <w:rsid w:val="006B5179"/>
    <w:rsid w:val="006C7FE4"/>
    <w:rsid w:val="006E2B60"/>
    <w:rsid w:val="007021E6"/>
    <w:rsid w:val="0074066A"/>
    <w:rsid w:val="007974EF"/>
    <w:rsid w:val="007B445E"/>
    <w:rsid w:val="007D291A"/>
    <w:rsid w:val="00830E4F"/>
    <w:rsid w:val="0085060B"/>
    <w:rsid w:val="008A6EBA"/>
    <w:rsid w:val="008C740D"/>
    <w:rsid w:val="009464B5"/>
    <w:rsid w:val="00964523"/>
    <w:rsid w:val="00975D25"/>
    <w:rsid w:val="009A12BC"/>
    <w:rsid w:val="009B787D"/>
    <w:rsid w:val="009C3A1E"/>
    <w:rsid w:val="009D2BA6"/>
    <w:rsid w:val="00A23B0C"/>
    <w:rsid w:val="00A864E4"/>
    <w:rsid w:val="00AA7A0A"/>
    <w:rsid w:val="00AD11B0"/>
    <w:rsid w:val="00AE228D"/>
    <w:rsid w:val="00B02659"/>
    <w:rsid w:val="00B46D77"/>
    <w:rsid w:val="00B53D07"/>
    <w:rsid w:val="00B657B9"/>
    <w:rsid w:val="00BF347C"/>
    <w:rsid w:val="00C33B4F"/>
    <w:rsid w:val="00CB7212"/>
    <w:rsid w:val="00CC6DB4"/>
    <w:rsid w:val="00CD2338"/>
    <w:rsid w:val="00CD43D8"/>
    <w:rsid w:val="00CD7E38"/>
    <w:rsid w:val="00D205AC"/>
    <w:rsid w:val="00D561EB"/>
    <w:rsid w:val="00D81893"/>
    <w:rsid w:val="00DB096B"/>
    <w:rsid w:val="00DE15D3"/>
    <w:rsid w:val="00E40F6D"/>
    <w:rsid w:val="00E70F3C"/>
    <w:rsid w:val="00E87390"/>
    <w:rsid w:val="00EF4A29"/>
    <w:rsid w:val="00F37926"/>
    <w:rsid w:val="00F62EFC"/>
    <w:rsid w:val="00F760B7"/>
    <w:rsid w:val="00FB258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BB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50BB8"/>
    <w:pPr>
      <w:ind w:left="720"/>
      <w:contextualSpacing/>
    </w:pPr>
  </w:style>
  <w:style w:type="paragraph" w:styleId="a4">
    <w:name w:val="footer"/>
    <w:basedOn w:val="a"/>
    <w:link w:val="Char"/>
    <w:uiPriority w:val="99"/>
    <w:rsid w:val="00650BB8"/>
    <w:pPr>
      <w:tabs>
        <w:tab w:val="center" w:pos="4153"/>
        <w:tab w:val="right" w:pos="8306"/>
      </w:tabs>
    </w:pPr>
  </w:style>
  <w:style w:type="character" w:customStyle="1" w:styleId="Char">
    <w:name w:val="Υποσέλιδο Char"/>
    <w:basedOn w:val="a0"/>
    <w:link w:val="a4"/>
    <w:uiPriority w:val="99"/>
    <w:rsid w:val="00650BB8"/>
    <w:rPr>
      <w:rFonts w:ascii="Calibri" w:eastAsia="Calibri" w:hAnsi="Calibri" w:cs="Times New Roman"/>
    </w:rPr>
  </w:style>
  <w:style w:type="character" w:styleId="a5">
    <w:name w:val="page number"/>
    <w:basedOn w:val="a0"/>
    <w:uiPriority w:val="99"/>
    <w:rsid w:val="00650BB8"/>
    <w:rPr>
      <w:rFonts w:cs="Times New Roman"/>
    </w:rPr>
  </w:style>
  <w:style w:type="paragraph" w:styleId="a6">
    <w:name w:val="header"/>
    <w:basedOn w:val="a"/>
    <w:link w:val="Char0"/>
    <w:uiPriority w:val="99"/>
    <w:unhideWhenUsed/>
    <w:rsid w:val="006C7FE4"/>
    <w:pPr>
      <w:tabs>
        <w:tab w:val="center" w:pos="4153"/>
        <w:tab w:val="right" w:pos="8306"/>
      </w:tabs>
      <w:spacing w:after="0" w:line="240" w:lineRule="auto"/>
    </w:pPr>
  </w:style>
  <w:style w:type="character" w:customStyle="1" w:styleId="Char0">
    <w:name w:val="Κεφαλίδα Char"/>
    <w:basedOn w:val="a0"/>
    <w:link w:val="a6"/>
    <w:uiPriority w:val="99"/>
    <w:rsid w:val="006C7FE4"/>
    <w:rPr>
      <w:rFonts w:ascii="Calibri" w:eastAsia="Calibri" w:hAnsi="Calibri" w:cs="Times New Roman"/>
    </w:rPr>
  </w:style>
  <w:style w:type="paragraph" w:styleId="a7">
    <w:name w:val="Balloon Text"/>
    <w:basedOn w:val="a"/>
    <w:link w:val="Char1"/>
    <w:uiPriority w:val="99"/>
    <w:semiHidden/>
    <w:unhideWhenUsed/>
    <w:rsid w:val="009A12BC"/>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A12BC"/>
    <w:rPr>
      <w:rFonts w:ascii="Tahoma" w:eastAsia="Calibri" w:hAnsi="Tahoma" w:cs="Tahoma"/>
      <w:sz w:val="16"/>
      <w:szCs w:val="16"/>
    </w:rPr>
  </w:style>
  <w:style w:type="paragraph" w:styleId="a8">
    <w:name w:val="List Bullet"/>
    <w:basedOn w:val="2"/>
    <w:link w:val="Char2"/>
    <w:uiPriority w:val="99"/>
    <w:rsid w:val="00431FA6"/>
    <w:pPr>
      <w:numPr>
        <w:numId w:val="0"/>
      </w:numPr>
      <w:tabs>
        <w:tab w:val="left" w:pos="567"/>
        <w:tab w:val="num" w:pos="926"/>
      </w:tabs>
      <w:spacing w:before="120" w:after="0" w:line="240" w:lineRule="auto"/>
      <w:ind w:left="1212" w:hanging="360"/>
      <w:contextualSpacing w:val="0"/>
      <w:jc w:val="both"/>
    </w:pPr>
    <w:rPr>
      <w:rFonts w:ascii="Arial Narrow" w:eastAsia="Times New Roman" w:hAnsi="Arial Narrow"/>
      <w:sz w:val="20"/>
      <w:szCs w:val="20"/>
      <w:lang w:val="x-none" w:eastAsia="x-none"/>
    </w:rPr>
  </w:style>
  <w:style w:type="character" w:customStyle="1" w:styleId="Char2">
    <w:name w:val="Λίστα με κουκκίδες Char"/>
    <w:link w:val="a8"/>
    <w:uiPriority w:val="99"/>
    <w:locked/>
    <w:rsid w:val="00431FA6"/>
    <w:rPr>
      <w:rFonts w:ascii="Arial Narrow" w:eastAsia="Times New Roman" w:hAnsi="Arial Narrow" w:cs="Times New Roman"/>
      <w:sz w:val="20"/>
      <w:szCs w:val="20"/>
      <w:lang w:val="x-none" w:eastAsia="x-none"/>
    </w:rPr>
  </w:style>
  <w:style w:type="paragraph" w:styleId="2">
    <w:name w:val="List Bullet 2"/>
    <w:basedOn w:val="a"/>
    <w:uiPriority w:val="99"/>
    <w:semiHidden/>
    <w:unhideWhenUsed/>
    <w:rsid w:val="00431FA6"/>
    <w:pPr>
      <w:numPr>
        <w:numId w:val="4"/>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BB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50BB8"/>
    <w:pPr>
      <w:ind w:left="720"/>
      <w:contextualSpacing/>
    </w:pPr>
  </w:style>
  <w:style w:type="paragraph" w:styleId="a4">
    <w:name w:val="footer"/>
    <w:basedOn w:val="a"/>
    <w:link w:val="Char"/>
    <w:uiPriority w:val="99"/>
    <w:rsid w:val="00650BB8"/>
    <w:pPr>
      <w:tabs>
        <w:tab w:val="center" w:pos="4153"/>
        <w:tab w:val="right" w:pos="8306"/>
      </w:tabs>
    </w:pPr>
  </w:style>
  <w:style w:type="character" w:customStyle="1" w:styleId="Char">
    <w:name w:val="Υποσέλιδο Char"/>
    <w:basedOn w:val="a0"/>
    <w:link w:val="a4"/>
    <w:uiPriority w:val="99"/>
    <w:rsid w:val="00650BB8"/>
    <w:rPr>
      <w:rFonts w:ascii="Calibri" w:eastAsia="Calibri" w:hAnsi="Calibri" w:cs="Times New Roman"/>
    </w:rPr>
  </w:style>
  <w:style w:type="character" w:styleId="a5">
    <w:name w:val="page number"/>
    <w:basedOn w:val="a0"/>
    <w:uiPriority w:val="99"/>
    <w:rsid w:val="00650BB8"/>
    <w:rPr>
      <w:rFonts w:cs="Times New Roman"/>
    </w:rPr>
  </w:style>
  <w:style w:type="paragraph" w:styleId="a6">
    <w:name w:val="header"/>
    <w:basedOn w:val="a"/>
    <w:link w:val="Char0"/>
    <w:uiPriority w:val="99"/>
    <w:unhideWhenUsed/>
    <w:rsid w:val="006C7FE4"/>
    <w:pPr>
      <w:tabs>
        <w:tab w:val="center" w:pos="4153"/>
        <w:tab w:val="right" w:pos="8306"/>
      </w:tabs>
      <w:spacing w:after="0" w:line="240" w:lineRule="auto"/>
    </w:pPr>
  </w:style>
  <w:style w:type="character" w:customStyle="1" w:styleId="Char0">
    <w:name w:val="Κεφαλίδα Char"/>
    <w:basedOn w:val="a0"/>
    <w:link w:val="a6"/>
    <w:uiPriority w:val="99"/>
    <w:rsid w:val="006C7FE4"/>
    <w:rPr>
      <w:rFonts w:ascii="Calibri" w:eastAsia="Calibri" w:hAnsi="Calibri" w:cs="Times New Roman"/>
    </w:rPr>
  </w:style>
  <w:style w:type="paragraph" w:styleId="a7">
    <w:name w:val="Balloon Text"/>
    <w:basedOn w:val="a"/>
    <w:link w:val="Char1"/>
    <w:uiPriority w:val="99"/>
    <w:semiHidden/>
    <w:unhideWhenUsed/>
    <w:rsid w:val="009A12BC"/>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A12BC"/>
    <w:rPr>
      <w:rFonts w:ascii="Tahoma" w:eastAsia="Calibri" w:hAnsi="Tahoma" w:cs="Tahoma"/>
      <w:sz w:val="16"/>
      <w:szCs w:val="16"/>
    </w:rPr>
  </w:style>
  <w:style w:type="paragraph" w:styleId="a8">
    <w:name w:val="List Bullet"/>
    <w:basedOn w:val="2"/>
    <w:link w:val="Char2"/>
    <w:uiPriority w:val="99"/>
    <w:rsid w:val="00431FA6"/>
    <w:pPr>
      <w:numPr>
        <w:numId w:val="0"/>
      </w:numPr>
      <w:tabs>
        <w:tab w:val="left" w:pos="567"/>
        <w:tab w:val="num" w:pos="926"/>
      </w:tabs>
      <w:spacing w:before="120" w:after="0" w:line="240" w:lineRule="auto"/>
      <w:ind w:left="1212" w:hanging="360"/>
      <w:contextualSpacing w:val="0"/>
      <w:jc w:val="both"/>
    </w:pPr>
    <w:rPr>
      <w:rFonts w:ascii="Arial Narrow" w:eastAsia="Times New Roman" w:hAnsi="Arial Narrow"/>
      <w:sz w:val="20"/>
      <w:szCs w:val="20"/>
      <w:lang w:val="x-none" w:eastAsia="x-none"/>
    </w:rPr>
  </w:style>
  <w:style w:type="character" w:customStyle="1" w:styleId="Char2">
    <w:name w:val="Λίστα με κουκκίδες Char"/>
    <w:link w:val="a8"/>
    <w:uiPriority w:val="99"/>
    <w:locked/>
    <w:rsid w:val="00431FA6"/>
    <w:rPr>
      <w:rFonts w:ascii="Arial Narrow" w:eastAsia="Times New Roman" w:hAnsi="Arial Narrow" w:cs="Times New Roman"/>
      <w:sz w:val="20"/>
      <w:szCs w:val="20"/>
      <w:lang w:val="x-none" w:eastAsia="x-none"/>
    </w:rPr>
  </w:style>
  <w:style w:type="paragraph" w:styleId="2">
    <w:name w:val="List Bullet 2"/>
    <w:basedOn w:val="a"/>
    <w:uiPriority w:val="99"/>
    <w:semiHidden/>
    <w:unhideWhenUsed/>
    <w:rsid w:val="00431FA6"/>
    <w:pPr>
      <w:numPr>
        <w:numId w:val="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804573-EE32-4271-BDCC-5D82AEB5A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10</Pages>
  <Words>3454</Words>
  <Characters>18656</Characters>
  <Application>Microsoft Office Word</Application>
  <DocSecurity>0</DocSecurity>
  <Lines>155</Lines>
  <Paragraphs>44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22066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m.syropoulos</dc:creator>
  <cp:lastModifiedBy>ΧΑΤΖΗΙΩΑΝΝΟΥ ΤΡΥΦΩΝΑΣ</cp:lastModifiedBy>
  <cp:revision>16</cp:revision>
  <cp:lastPrinted>2015-06-30T14:37:00Z</cp:lastPrinted>
  <dcterms:created xsi:type="dcterms:W3CDTF">2016-03-24T11:50:00Z</dcterms:created>
  <dcterms:modified xsi:type="dcterms:W3CDTF">2016-11-21T07:59:00Z</dcterms:modified>
</cp:coreProperties>
</file>