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A7F" w:rsidRPr="00B54A7F" w:rsidRDefault="00B54A7F" w:rsidP="00B54A7F">
      <w:pPr>
        <w:rPr>
          <w:b/>
        </w:rPr>
      </w:pPr>
      <w:r>
        <w:rPr>
          <w:b/>
        </w:rPr>
        <w:t xml:space="preserve">Ερωτήματα για την πρόσκληση με </w:t>
      </w:r>
      <w:proofErr w:type="spellStart"/>
      <w:r>
        <w:rPr>
          <w:b/>
        </w:rPr>
        <w:t>κωδ</w:t>
      </w:r>
      <w:proofErr w:type="spellEnd"/>
      <w:r>
        <w:rPr>
          <w:b/>
        </w:rPr>
        <w:t xml:space="preserve"> 14.6</w:t>
      </w:r>
      <w:r>
        <w:rPr>
          <w:b/>
          <w:lang w:val="en-US"/>
        </w:rPr>
        <w:t>iv</w:t>
      </w:r>
      <w:r>
        <w:rPr>
          <w:b/>
        </w:rPr>
        <w:t xml:space="preserve">.33.33.1-3 </w:t>
      </w:r>
      <w:r w:rsidRPr="00B54A7F">
        <w:rPr>
          <w:b/>
        </w:rPr>
        <w:t>«Παρεμβάσεις αναβάθμισης και</w:t>
      </w:r>
    </w:p>
    <w:p w:rsidR="00B54A7F" w:rsidRPr="00B54A7F" w:rsidRDefault="00B54A7F" w:rsidP="00B54A7F">
      <w:pPr>
        <w:pStyle w:val="a4"/>
        <w:rPr>
          <w:b/>
        </w:rPr>
      </w:pPr>
      <w:r w:rsidRPr="00B54A7F">
        <w:rPr>
          <w:b/>
        </w:rPr>
        <w:t>εκσυγχρονισμού για την αξιοποίηση του δημόσιου τουριστικού κεφαλαίου»</w:t>
      </w:r>
    </w:p>
    <w:p w:rsidR="00B54A7F" w:rsidRDefault="00B54A7F" w:rsidP="00E72F28">
      <w:pPr>
        <w:pStyle w:val="a4"/>
        <w:rPr>
          <w:b/>
        </w:rPr>
      </w:pPr>
    </w:p>
    <w:p w:rsidR="00E72F28" w:rsidRPr="00E72F28" w:rsidRDefault="00B54A7F" w:rsidP="00E72F28">
      <w:pPr>
        <w:pStyle w:val="a4"/>
      </w:pPr>
      <w:r>
        <w:rPr>
          <w:b/>
        </w:rPr>
        <w:t xml:space="preserve"> </w:t>
      </w:r>
    </w:p>
    <w:p w:rsidR="00E72F28" w:rsidRPr="006A2F70" w:rsidRDefault="00E72F28" w:rsidP="00E72F28">
      <w:pPr>
        <w:pStyle w:val="a4"/>
      </w:pPr>
    </w:p>
    <w:p w:rsidR="004C1B74" w:rsidRDefault="004C1B74" w:rsidP="00315987">
      <w:pPr>
        <w:pStyle w:val="a4"/>
        <w:numPr>
          <w:ilvl w:val="0"/>
          <w:numId w:val="4"/>
        </w:numPr>
        <w:ind w:left="709"/>
      </w:pPr>
      <w:r>
        <w:t xml:space="preserve">ΕΡ: </w:t>
      </w:r>
      <w:r w:rsidR="00E72F28">
        <w:t xml:space="preserve">Θα γίνεται κάποια σχετική αναφορά για τις δράσεις δημοσιότητας στα αιτήματα των δικαιούχων που θα υποβάλουν στην πρόσκληση με </w:t>
      </w:r>
      <w:proofErr w:type="spellStart"/>
      <w:r w:rsidR="00E72F28">
        <w:t>κωδ</w:t>
      </w:r>
      <w:proofErr w:type="spellEnd"/>
      <w:r w:rsidR="00E72F28">
        <w:t xml:space="preserve"> 14.6iv.33.33 1-3; </w:t>
      </w:r>
    </w:p>
    <w:p w:rsidR="004C1B74" w:rsidRDefault="004C1B74" w:rsidP="000300D9">
      <w:pPr>
        <w:pStyle w:val="a4"/>
        <w:ind w:left="720"/>
      </w:pPr>
    </w:p>
    <w:p w:rsidR="00E72F28" w:rsidRPr="004C1B74" w:rsidRDefault="004C1B74" w:rsidP="000300D9">
      <w:pPr>
        <w:pStyle w:val="a4"/>
        <w:ind w:left="720"/>
        <w:rPr>
          <w:b/>
          <w:i/>
        </w:rPr>
      </w:pPr>
      <w:r w:rsidRPr="004C1B74">
        <w:rPr>
          <w:b/>
          <w:i/>
        </w:rPr>
        <w:t>ΑΠ: ΝΑΙ</w:t>
      </w:r>
      <w:r>
        <w:rPr>
          <w:b/>
          <w:i/>
        </w:rPr>
        <w:t>,</w:t>
      </w:r>
      <w:r w:rsidR="00315987">
        <w:rPr>
          <w:b/>
          <w:i/>
        </w:rPr>
        <w:t xml:space="preserve"> </w:t>
      </w:r>
      <w:r>
        <w:rPr>
          <w:b/>
          <w:i/>
        </w:rPr>
        <w:t>θα αναφέρονται ρητά οι δράσεις, που θα καλ</w:t>
      </w:r>
      <w:r w:rsidR="003C6FA0">
        <w:rPr>
          <w:b/>
          <w:i/>
        </w:rPr>
        <w:t>ύπτονται</w:t>
      </w:r>
      <w:r w:rsidRPr="004C1B74">
        <w:rPr>
          <w:b/>
          <w:i/>
        </w:rPr>
        <w:t xml:space="preserve"> </w:t>
      </w:r>
      <w:r>
        <w:rPr>
          <w:b/>
          <w:i/>
        </w:rPr>
        <w:t xml:space="preserve">όμως </w:t>
      </w:r>
      <w:r w:rsidRPr="004C1B74">
        <w:rPr>
          <w:b/>
          <w:i/>
        </w:rPr>
        <w:t>με ίδια χρηματοδότηση</w:t>
      </w:r>
      <w:r>
        <w:rPr>
          <w:b/>
          <w:i/>
        </w:rPr>
        <w:t xml:space="preserve"> από τους δικαιούχους.</w:t>
      </w:r>
    </w:p>
    <w:p w:rsidR="00E72F28" w:rsidRDefault="00E72F28" w:rsidP="000300D9">
      <w:pPr>
        <w:pStyle w:val="a4"/>
        <w:ind w:left="720"/>
      </w:pPr>
    </w:p>
    <w:p w:rsidR="004C1B74" w:rsidRDefault="00E72F28" w:rsidP="004C1B74">
      <w:pPr>
        <w:pStyle w:val="a4"/>
        <w:numPr>
          <w:ilvl w:val="0"/>
          <w:numId w:val="4"/>
        </w:numPr>
        <w:ind w:left="720"/>
      </w:pPr>
      <w:r>
        <w:t xml:space="preserve">ΕΡ: Στις προτάσεις που θα υποβληθούν στην Πρόσκληση του </w:t>
      </w:r>
      <w:proofErr w:type="spellStart"/>
      <w:r>
        <w:t>Αξ</w:t>
      </w:r>
      <w:proofErr w:type="spellEnd"/>
      <w:r>
        <w:t xml:space="preserve"> 14 με </w:t>
      </w:r>
      <w:proofErr w:type="spellStart"/>
      <w:r>
        <w:t>κωδ</w:t>
      </w:r>
      <w:proofErr w:type="spellEnd"/>
      <w:r>
        <w:t xml:space="preserve"> 14.6iv.33.33.1-3 και αφορούν έργα με εγκεκριμένους προϋπολογισμούς και τεύχη δημοπράτησης,  θα πρέπει να ζητήσουμε να υποβληθούν με </w:t>
      </w:r>
      <w:proofErr w:type="spellStart"/>
      <w:r>
        <w:t>επικαιροποίηση</w:t>
      </w:r>
      <w:proofErr w:type="spellEnd"/>
      <w:r>
        <w:t xml:space="preserve"> ως προς το ισχύοντα ΦΠΑ μετά την αλλαγή του από 1η Ιουλίου 2016;  </w:t>
      </w:r>
    </w:p>
    <w:p w:rsidR="009F411C" w:rsidRDefault="009F411C" w:rsidP="009F411C">
      <w:pPr>
        <w:pStyle w:val="a4"/>
        <w:ind w:left="720"/>
      </w:pPr>
    </w:p>
    <w:p w:rsidR="004C1B74" w:rsidRPr="004C1B74" w:rsidRDefault="004C1B74" w:rsidP="004C1B74">
      <w:pPr>
        <w:pStyle w:val="a4"/>
        <w:ind w:left="720"/>
        <w:rPr>
          <w:b/>
          <w:i/>
        </w:rPr>
      </w:pPr>
      <w:r w:rsidRPr="009F411C">
        <w:rPr>
          <w:b/>
          <w:i/>
        </w:rPr>
        <w:t xml:space="preserve">ΑΠ: </w:t>
      </w:r>
      <w:r w:rsidR="00861D3C" w:rsidRPr="009F411C">
        <w:rPr>
          <w:b/>
          <w:i/>
        </w:rPr>
        <w:t>Το ΤΔ</w:t>
      </w:r>
      <w:r w:rsidR="003C6FA0">
        <w:rPr>
          <w:b/>
          <w:i/>
        </w:rPr>
        <w:t>ΠΠ</w:t>
      </w:r>
      <w:r w:rsidR="00861D3C" w:rsidRPr="009F411C">
        <w:rPr>
          <w:b/>
          <w:i/>
        </w:rPr>
        <w:t xml:space="preserve"> θα </w:t>
      </w:r>
      <w:r w:rsidR="00362133" w:rsidRPr="009F411C">
        <w:rPr>
          <w:b/>
          <w:i/>
        </w:rPr>
        <w:t>υποβληθεί με το ισχύον</w:t>
      </w:r>
      <w:r w:rsidR="003C6FA0">
        <w:rPr>
          <w:b/>
          <w:i/>
        </w:rPr>
        <w:t>τα</w:t>
      </w:r>
      <w:r w:rsidR="00362133" w:rsidRPr="009F411C">
        <w:rPr>
          <w:b/>
          <w:i/>
        </w:rPr>
        <w:t xml:space="preserve"> την ημέρα υποβολής</w:t>
      </w:r>
      <w:r w:rsidR="009F411C" w:rsidRPr="009F411C">
        <w:rPr>
          <w:b/>
          <w:i/>
        </w:rPr>
        <w:t xml:space="preserve"> ΦΠΑ.</w:t>
      </w:r>
    </w:p>
    <w:p w:rsidR="00E72F28" w:rsidRPr="00E72F28" w:rsidRDefault="00E72F28" w:rsidP="00E72F28"/>
    <w:p w:rsidR="000300D9" w:rsidRDefault="000300D9" w:rsidP="00EE1097">
      <w:pPr>
        <w:pStyle w:val="a3"/>
        <w:numPr>
          <w:ilvl w:val="0"/>
          <w:numId w:val="4"/>
        </w:numPr>
        <w:ind w:left="709"/>
      </w:pPr>
      <w:r>
        <w:t xml:space="preserve">ΕΡ: Σε περίπτωση που βάσει οριστικής μελέτης ο προϋπολογισμός πράξης σε δράση είναι μεγαλύτερος από το βάσει της πρόσκλησης όριο, γίνεται αποδεκτό να αιτηθούν οι δικαιούχοι προϋπολογισμό μέχρι το εκάστοτε όριο και να καλύψουν με ίδιους πόρους το υπόλοιπο ποσό; </w:t>
      </w:r>
    </w:p>
    <w:p w:rsidR="00EE1097" w:rsidRDefault="00EE1097" w:rsidP="00EE1097">
      <w:pPr>
        <w:pStyle w:val="a3"/>
        <w:ind w:left="709"/>
        <w:rPr>
          <w:b/>
          <w:i/>
        </w:rPr>
      </w:pPr>
    </w:p>
    <w:p w:rsidR="00EE1097" w:rsidRDefault="00EE1097" w:rsidP="00EE1097">
      <w:pPr>
        <w:pStyle w:val="a3"/>
        <w:ind w:left="709"/>
        <w:rPr>
          <w:b/>
          <w:i/>
        </w:rPr>
      </w:pPr>
      <w:r w:rsidRPr="00EE1097">
        <w:rPr>
          <w:b/>
          <w:i/>
        </w:rPr>
        <w:t xml:space="preserve">ΑΠ: </w:t>
      </w:r>
      <w:r w:rsidR="003C6FA0">
        <w:rPr>
          <w:b/>
          <w:i/>
        </w:rPr>
        <w:t xml:space="preserve">Ο προϋπολογισμός της προτεινόμενης πράξης θα είναι αυτός </w:t>
      </w:r>
      <w:r w:rsidR="00931761">
        <w:rPr>
          <w:b/>
          <w:i/>
        </w:rPr>
        <w:t xml:space="preserve">που προκύπτει </w:t>
      </w:r>
      <w:r w:rsidR="00362133">
        <w:rPr>
          <w:b/>
          <w:i/>
        </w:rPr>
        <w:t>από την εγκεκριμένη</w:t>
      </w:r>
      <w:r w:rsidR="003C6FA0">
        <w:rPr>
          <w:b/>
          <w:i/>
        </w:rPr>
        <w:t xml:space="preserve"> μελέτη που έχει εκπονηθεί. Μέσω της</w:t>
      </w:r>
      <w:r w:rsidR="00931761">
        <w:rPr>
          <w:b/>
          <w:i/>
        </w:rPr>
        <w:t xml:space="preserve"> συγκεκριμένη</w:t>
      </w:r>
      <w:r w:rsidR="003C6FA0">
        <w:rPr>
          <w:b/>
          <w:i/>
        </w:rPr>
        <w:t>ς</w:t>
      </w:r>
      <w:r w:rsidR="00931761">
        <w:rPr>
          <w:b/>
          <w:i/>
        </w:rPr>
        <w:t xml:space="preserve"> πρόσκληση</w:t>
      </w:r>
      <w:r w:rsidR="003C6FA0">
        <w:rPr>
          <w:b/>
          <w:i/>
        </w:rPr>
        <w:t xml:space="preserve">ς </w:t>
      </w:r>
      <w:r w:rsidR="00931761">
        <w:rPr>
          <w:b/>
          <w:i/>
        </w:rPr>
        <w:t xml:space="preserve"> χρηματοδοτεί</w:t>
      </w:r>
      <w:r w:rsidR="003C6FA0">
        <w:rPr>
          <w:b/>
          <w:i/>
        </w:rPr>
        <w:t xml:space="preserve">ται το ποσό του π/υ που αφορά </w:t>
      </w:r>
      <w:r w:rsidR="00362133">
        <w:rPr>
          <w:b/>
          <w:i/>
        </w:rPr>
        <w:t xml:space="preserve">συγχρηματοδοτούμενη </w:t>
      </w:r>
      <w:r w:rsidR="00931761">
        <w:rPr>
          <w:b/>
          <w:i/>
        </w:rPr>
        <w:t xml:space="preserve">ΔΔ. Το υπόλοιπο καλύπτεται από </w:t>
      </w:r>
      <w:r w:rsidR="00362133">
        <w:rPr>
          <w:b/>
          <w:i/>
        </w:rPr>
        <w:t>ίδιους</w:t>
      </w:r>
      <w:r w:rsidR="00931761">
        <w:rPr>
          <w:b/>
          <w:i/>
        </w:rPr>
        <w:t xml:space="preserve"> πόρους </w:t>
      </w:r>
      <w:r w:rsidR="00362133">
        <w:rPr>
          <w:b/>
          <w:i/>
        </w:rPr>
        <w:t>εφόσον</w:t>
      </w:r>
      <w:r w:rsidR="00931761">
        <w:rPr>
          <w:b/>
          <w:i/>
        </w:rPr>
        <w:t xml:space="preserve"> κατατεθεί δέσμευση με απόφαση του αρμόδιου οργάνου </w:t>
      </w:r>
      <w:r w:rsidR="003C6FA0">
        <w:rPr>
          <w:b/>
          <w:i/>
        </w:rPr>
        <w:t xml:space="preserve">του δικαιούχου </w:t>
      </w:r>
      <w:r w:rsidR="00931761">
        <w:rPr>
          <w:b/>
          <w:i/>
        </w:rPr>
        <w:t>και σε κάθε περίπτωση</w:t>
      </w:r>
      <w:r w:rsidR="003E6D9B">
        <w:rPr>
          <w:b/>
          <w:i/>
        </w:rPr>
        <w:t xml:space="preserve"> πριν την ενεργοποίηση της δράσης θα πρέπει να συμπεριληφθεί η χρηματοδότηση από τους </w:t>
      </w:r>
      <w:r w:rsidR="00362133">
        <w:rPr>
          <w:b/>
          <w:i/>
        </w:rPr>
        <w:t>ίδιους</w:t>
      </w:r>
      <w:r w:rsidR="003E6D9B">
        <w:rPr>
          <w:b/>
          <w:i/>
        </w:rPr>
        <w:t xml:space="preserve"> πόρους στο οικονομικό πρόγραμμα του εκάστοτε φορέα. </w:t>
      </w:r>
      <w:r w:rsidR="00362133">
        <w:rPr>
          <w:b/>
          <w:i/>
        </w:rPr>
        <w:t>Η αδυναμία</w:t>
      </w:r>
      <w:r w:rsidR="003E6D9B">
        <w:rPr>
          <w:b/>
          <w:i/>
        </w:rPr>
        <w:t xml:space="preserve"> εκπλήρωσης </w:t>
      </w:r>
      <w:r w:rsidR="00362133">
        <w:rPr>
          <w:b/>
          <w:i/>
        </w:rPr>
        <w:t>των όρων</w:t>
      </w:r>
      <w:r w:rsidR="00362133" w:rsidRPr="00362133">
        <w:rPr>
          <w:b/>
          <w:i/>
        </w:rPr>
        <w:t xml:space="preserve"> </w:t>
      </w:r>
      <w:r w:rsidR="00362133">
        <w:rPr>
          <w:b/>
          <w:i/>
        </w:rPr>
        <w:t>αυτών,</w:t>
      </w:r>
      <w:r w:rsidR="003E6D9B">
        <w:rPr>
          <w:b/>
          <w:i/>
        </w:rPr>
        <w:t xml:space="preserve"> συνεπάγεται </w:t>
      </w:r>
      <w:proofErr w:type="spellStart"/>
      <w:r w:rsidR="003E6D9B">
        <w:rPr>
          <w:b/>
          <w:i/>
        </w:rPr>
        <w:t>απένταξη</w:t>
      </w:r>
      <w:proofErr w:type="spellEnd"/>
      <w:r w:rsidR="003E6D9B">
        <w:rPr>
          <w:b/>
          <w:i/>
        </w:rPr>
        <w:t xml:space="preserve"> και επιστροφή των καταβληθέντων ποσών. </w:t>
      </w:r>
    </w:p>
    <w:p w:rsidR="003E6D9B" w:rsidRDefault="003E6D9B" w:rsidP="00EE1097">
      <w:pPr>
        <w:pStyle w:val="a3"/>
        <w:ind w:left="709"/>
      </w:pPr>
    </w:p>
    <w:p w:rsidR="00AC6184" w:rsidRDefault="000300D9" w:rsidP="00EE1097">
      <w:pPr>
        <w:pStyle w:val="a3"/>
        <w:numPr>
          <w:ilvl w:val="0"/>
          <w:numId w:val="4"/>
        </w:numPr>
        <w:ind w:left="709"/>
      </w:pPr>
      <w:r>
        <w:t>ΕΡ: Εφόσον υπάρχει οικοδομική άδεια σε ισχύ υπάρχει λόγος να ζητ</w:t>
      </w:r>
      <w:r w:rsidR="003C6FA0">
        <w:t>ούνται</w:t>
      </w:r>
      <w:r>
        <w:t xml:space="preserve"> έγγραφα από άλλες υπηρεσίες που δεν απαιτήθηκαν για την έκδοση της άδειας από την Πολεοδομία;</w:t>
      </w:r>
      <w:r w:rsidR="00AC6184">
        <w:t xml:space="preserve"> </w:t>
      </w:r>
    </w:p>
    <w:p w:rsidR="00EE1097" w:rsidRDefault="00EE1097" w:rsidP="00EE1097">
      <w:pPr>
        <w:pStyle w:val="a3"/>
        <w:ind w:left="709"/>
      </w:pPr>
    </w:p>
    <w:p w:rsidR="00AC6184" w:rsidRPr="00EE1097" w:rsidRDefault="00AC6184" w:rsidP="00AC6184">
      <w:pPr>
        <w:pStyle w:val="a3"/>
        <w:rPr>
          <w:b/>
          <w:i/>
        </w:rPr>
      </w:pPr>
      <w:r w:rsidRPr="00EE1097">
        <w:rPr>
          <w:b/>
          <w:i/>
        </w:rPr>
        <w:t xml:space="preserve">ΑΠ </w:t>
      </w:r>
      <w:r w:rsidR="00EE1097" w:rsidRPr="00EE1097">
        <w:rPr>
          <w:b/>
          <w:i/>
        </w:rPr>
        <w:t>: Σ</w:t>
      </w:r>
      <w:r w:rsidRPr="00EE1097">
        <w:rPr>
          <w:b/>
          <w:i/>
        </w:rPr>
        <w:t>τις περισσότερες περιπτώσεις τα έγγραφα που απαιτήθηκαν για την έκδοση της άδειας μας καλύπτουν</w:t>
      </w:r>
      <w:r w:rsidR="00EE1097" w:rsidRPr="00EE1097">
        <w:rPr>
          <w:b/>
          <w:i/>
        </w:rPr>
        <w:t xml:space="preserve">. </w:t>
      </w:r>
      <w:r w:rsidR="003C6FA0">
        <w:rPr>
          <w:b/>
          <w:i/>
        </w:rPr>
        <w:t>Η οποιαδήποτε επιπλέον απαίτηση</w:t>
      </w:r>
      <w:r w:rsidR="004603F5" w:rsidRPr="004603F5">
        <w:rPr>
          <w:b/>
          <w:i/>
        </w:rPr>
        <w:t xml:space="preserve"> </w:t>
      </w:r>
      <w:r w:rsidR="004603F5">
        <w:rPr>
          <w:b/>
          <w:i/>
        </w:rPr>
        <w:t>προσκόμισης εγγράφων</w:t>
      </w:r>
      <w:r w:rsidR="003C6FA0">
        <w:rPr>
          <w:b/>
          <w:i/>
        </w:rPr>
        <w:t xml:space="preserve"> από </w:t>
      </w:r>
      <w:r w:rsidR="004603F5">
        <w:rPr>
          <w:b/>
          <w:i/>
        </w:rPr>
        <w:t xml:space="preserve">την ισχύουσα σήμερα νομοθεσία, πρέπει να ικανοποιείται. </w:t>
      </w:r>
    </w:p>
    <w:p w:rsidR="00E72F28" w:rsidRPr="00E72F28" w:rsidRDefault="00E72F28" w:rsidP="00E72F28"/>
    <w:p w:rsidR="00E72F28" w:rsidRPr="003E6D9B" w:rsidRDefault="00E72F28" w:rsidP="003E6D9B">
      <w:pPr>
        <w:pStyle w:val="a3"/>
        <w:numPr>
          <w:ilvl w:val="0"/>
          <w:numId w:val="4"/>
        </w:numPr>
        <w:ind w:left="709"/>
      </w:pPr>
      <w:r w:rsidRPr="003E6D9B">
        <w:t>Στην δράση 14.6iv.33.33.2 αναφέρεται ρητά στην πρόσκληση</w:t>
      </w:r>
      <w:r w:rsidR="003E6D9B">
        <w:t xml:space="preserve"> </w:t>
      </w:r>
      <w:r w:rsidRPr="003E6D9B">
        <w:t>ότι οι παρεμβάσεις που θα υποβληθούν γίνονται σε κτίρια τα οποία αποτελούν</w:t>
      </w:r>
      <w:r w:rsidR="003E6D9B">
        <w:t xml:space="preserve"> </w:t>
      </w:r>
      <w:r w:rsidRPr="003E6D9B">
        <w:t>ιδιοκτησία της δημοτικής αρχής. Επομένως δεν μπορεί να γίνει δεκτή η υποβολή</w:t>
      </w:r>
      <w:r w:rsidR="003E6D9B">
        <w:t xml:space="preserve"> </w:t>
      </w:r>
      <w:r w:rsidRPr="003E6D9B">
        <w:t xml:space="preserve">παρεμβάσεων σε κτίριο οποιοδήποτε άλλου ιδιοκτησιακού καθεστώτος.  </w:t>
      </w:r>
      <w:r w:rsidR="003E6D9B">
        <w:t xml:space="preserve">Στις </w:t>
      </w:r>
      <w:r w:rsidRPr="003E6D9B">
        <w:t>άλλες δύο δράσεις 14.6.33.33.1 και 14.6.33.33.3, δεν υπάρχει ρητή αναφορά</w:t>
      </w:r>
      <w:r w:rsidR="003E6D9B">
        <w:t xml:space="preserve"> </w:t>
      </w:r>
      <w:r w:rsidRPr="003E6D9B">
        <w:t>για το ιδιοκτησιακό καθεστώς.</w:t>
      </w:r>
    </w:p>
    <w:p w:rsidR="00E72F28" w:rsidRPr="00E72F28" w:rsidRDefault="00E72F28" w:rsidP="00E72F28"/>
    <w:p w:rsidR="00E72F28" w:rsidRPr="00E72F28" w:rsidRDefault="00E72F28" w:rsidP="003E6D9B">
      <w:pPr>
        <w:ind w:left="709"/>
      </w:pPr>
      <w:r w:rsidRPr="00E72F28">
        <w:t>ΕΡ: Είναι αποδεκτή και σε ποιες δράσεις η σύναψη προγραμματικής ή/και η</w:t>
      </w:r>
    </w:p>
    <w:p w:rsidR="00E72F28" w:rsidRPr="00E72F28" w:rsidRDefault="00E72F28" w:rsidP="003E6D9B">
      <w:pPr>
        <w:ind w:left="709"/>
      </w:pPr>
      <w:r w:rsidRPr="00E72F28">
        <w:t>παραχώρηση της χρήσης στο Δήμο (από την Κτηματική ή όποια άλλη Υπηρεσία του</w:t>
      </w:r>
    </w:p>
    <w:p w:rsidR="00E72F28" w:rsidRPr="00E72F28" w:rsidRDefault="00E72F28" w:rsidP="003E6D9B">
      <w:pPr>
        <w:ind w:left="709"/>
      </w:pPr>
      <w:r w:rsidRPr="00E72F28">
        <w:t>Ελληνικού Δημοσίου);</w:t>
      </w:r>
    </w:p>
    <w:p w:rsidR="00E72F28" w:rsidRPr="00E72F28" w:rsidRDefault="00E72F28" w:rsidP="00E72F28"/>
    <w:p w:rsidR="00E72F28" w:rsidRPr="003E6D9B" w:rsidRDefault="003E6D9B" w:rsidP="003E6D9B">
      <w:pPr>
        <w:pStyle w:val="a3"/>
        <w:rPr>
          <w:b/>
          <w:i/>
        </w:rPr>
      </w:pPr>
      <w:r>
        <w:rPr>
          <w:b/>
          <w:i/>
        </w:rPr>
        <w:t>ΑΠ</w:t>
      </w:r>
      <w:r w:rsidR="00E72F28" w:rsidRPr="003E6D9B">
        <w:rPr>
          <w:b/>
          <w:i/>
        </w:rPr>
        <w:t>: Η παραχώρηση είναι αποδεκτή στις δράσεις πλην αυτής που</w:t>
      </w:r>
    </w:p>
    <w:p w:rsidR="00E72F28" w:rsidRPr="003E6D9B" w:rsidRDefault="00E72F28" w:rsidP="003E6D9B">
      <w:pPr>
        <w:pStyle w:val="a3"/>
        <w:rPr>
          <w:b/>
          <w:i/>
        </w:rPr>
      </w:pPr>
      <w:r w:rsidRPr="003E6D9B">
        <w:rPr>
          <w:b/>
          <w:i/>
        </w:rPr>
        <w:t>αφορά στα κτίρια. Στην περίπτωση των κτιρίων απαιτείται να είναι στην</w:t>
      </w:r>
    </w:p>
    <w:p w:rsidR="00E72F28" w:rsidRPr="003E6D9B" w:rsidRDefault="00E72F28" w:rsidP="003E6D9B">
      <w:pPr>
        <w:pStyle w:val="a3"/>
        <w:rPr>
          <w:b/>
          <w:i/>
        </w:rPr>
      </w:pPr>
      <w:r w:rsidRPr="003E6D9B">
        <w:rPr>
          <w:b/>
          <w:i/>
        </w:rPr>
        <w:t>κυριότητα του Δήμου.</w:t>
      </w:r>
    </w:p>
    <w:p w:rsidR="00E72F28" w:rsidRPr="00E72F28" w:rsidRDefault="00E72F28" w:rsidP="00E72F28"/>
    <w:p w:rsidR="00E72F28" w:rsidRPr="00E72F28" w:rsidRDefault="003E6D9B" w:rsidP="003E6D9B">
      <w:pPr>
        <w:ind w:left="709"/>
      </w:pPr>
      <w:r w:rsidRPr="00E72F28">
        <w:t xml:space="preserve">ΕΡ: </w:t>
      </w:r>
      <w:r w:rsidR="00E72F28" w:rsidRPr="00E72F28">
        <w:t>Εάν ναι, θα πρέπει να είναι μακροχρόνια και τι ορίζουμε ως μακροχρόνια;</w:t>
      </w:r>
    </w:p>
    <w:p w:rsidR="00E72F28" w:rsidRPr="00E72F28" w:rsidRDefault="00E72F28" w:rsidP="00E72F28"/>
    <w:p w:rsidR="00E72F28" w:rsidRPr="003E6D9B" w:rsidRDefault="003E6D9B" w:rsidP="003E6D9B">
      <w:pPr>
        <w:pStyle w:val="a3"/>
        <w:rPr>
          <w:b/>
          <w:i/>
        </w:rPr>
      </w:pPr>
      <w:r>
        <w:rPr>
          <w:b/>
          <w:i/>
        </w:rPr>
        <w:t>ΑΠ</w:t>
      </w:r>
      <w:r w:rsidR="00E72F28" w:rsidRPr="003E6D9B">
        <w:rPr>
          <w:b/>
          <w:i/>
        </w:rPr>
        <w:t>: Για την παραχώρηση είναι δεκτή η 15ετία.</w:t>
      </w:r>
    </w:p>
    <w:p w:rsidR="00E72F28" w:rsidRPr="00E72F28" w:rsidRDefault="00E72F28" w:rsidP="00E72F28"/>
    <w:p w:rsidR="00E72F28" w:rsidRPr="00E72F28" w:rsidRDefault="003E6D9B" w:rsidP="003E6D9B">
      <w:pPr>
        <w:ind w:left="709"/>
      </w:pPr>
      <w:r w:rsidRPr="00E72F28">
        <w:t xml:space="preserve">ΕΡ: </w:t>
      </w:r>
      <w:r w:rsidR="00E72F28" w:rsidRPr="00E72F28">
        <w:t>Θα μπορούσε να είναι αποδεκτή προγραμματική σύμβαση με ιδιώτη;</w:t>
      </w:r>
    </w:p>
    <w:p w:rsidR="00E72F28" w:rsidRPr="00E72F28" w:rsidRDefault="00E72F28" w:rsidP="00E72F28"/>
    <w:p w:rsidR="00E72F28" w:rsidRPr="003E6D9B" w:rsidRDefault="00E72F28" w:rsidP="003E6D9B">
      <w:pPr>
        <w:pStyle w:val="a3"/>
        <w:rPr>
          <w:b/>
          <w:i/>
        </w:rPr>
      </w:pPr>
      <w:r w:rsidRPr="003E6D9B">
        <w:rPr>
          <w:b/>
          <w:i/>
        </w:rPr>
        <w:t>ΑΠ: Όχι</w:t>
      </w:r>
    </w:p>
    <w:p w:rsidR="00E72F28" w:rsidRPr="00E72F28" w:rsidRDefault="00E72F28" w:rsidP="00E72F28"/>
    <w:p w:rsidR="00E72F28" w:rsidRPr="00E72F28" w:rsidRDefault="003E6D9B" w:rsidP="003E6D9B">
      <w:pPr>
        <w:ind w:left="709"/>
      </w:pPr>
      <w:r w:rsidRPr="00E72F28">
        <w:t xml:space="preserve">ΕΡ: </w:t>
      </w:r>
      <w:r w:rsidR="00E72F28" w:rsidRPr="00E72F28">
        <w:t>Θα πρέπει να έχει ολοκληρωθεί η διαδικασία παραχώρησης ή προγραμματικής</w:t>
      </w:r>
    </w:p>
    <w:p w:rsidR="00E72F28" w:rsidRPr="00E72F28" w:rsidRDefault="00E72F28" w:rsidP="003E6D9B">
      <w:pPr>
        <w:ind w:left="709"/>
      </w:pPr>
      <w:r w:rsidRPr="00E72F28">
        <w:t>σύμβασης για να υποβάλλουν αίτηση;</w:t>
      </w:r>
    </w:p>
    <w:p w:rsidR="00E72F28" w:rsidRPr="00E72F28" w:rsidRDefault="00E72F28" w:rsidP="00E72F28"/>
    <w:p w:rsidR="00E72F28" w:rsidRPr="003E6D9B" w:rsidRDefault="00E72F28" w:rsidP="003E6D9B">
      <w:pPr>
        <w:pStyle w:val="a3"/>
        <w:rPr>
          <w:b/>
          <w:i/>
        </w:rPr>
      </w:pPr>
      <w:r w:rsidRPr="003E6D9B">
        <w:rPr>
          <w:b/>
          <w:i/>
        </w:rPr>
        <w:t>ΑΠ: Ναι, θα πρέπει να έχει ολοκληρωθεί</w:t>
      </w:r>
    </w:p>
    <w:p w:rsidR="00E72F28" w:rsidRPr="00E72F28" w:rsidRDefault="00E72F28" w:rsidP="00E72F28"/>
    <w:p w:rsidR="00E72F28" w:rsidRPr="00E72F28" w:rsidRDefault="00E72F28" w:rsidP="00E72F28"/>
    <w:p w:rsidR="00E72F28" w:rsidRPr="00E72F28" w:rsidRDefault="00E72F28" w:rsidP="003B2E12">
      <w:pPr>
        <w:pStyle w:val="a3"/>
        <w:numPr>
          <w:ilvl w:val="0"/>
          <w:numId w:val="4"/>
        </w:numPr>
        <w:ind w:left="709"/>
      </w:pPr>
      <w:r w:rsidRPr="00E72F28">
        <w:t xml:space="preserve"> Ένα ερώτημα που αφορά τα Πανεπιστήμια και μας έχει</w:t>
      </w:r>
      <w:r w:rsidR="00EE1097">
        <w:t xml:space="preserve"> </w:t>
      </w:r>
      <w:r w:rsidRPr="00E72F28">
        <w:t>τεθεί από το Πανεπιστήμιο Πατρών:</w:t>
      </w:r>
    </w:p>
    <w:p w:rsidR="00E72F28" w:rsidRPr="00E72F28" w:rsidRDefault="00E72F28" w:rsidP="003B2E12">
      <w:pPr>
        <w:pStyle w:val="a3"/>
        <w:ind w:left="709"/>
      </w:pPr>
      <w:r w:rsidRPr="00E72F28">
        <w:t>«Για την υλοποίηση και διαχείριση του συνόλου του έργου κρίνεται απαραίτητη</w:t>
      </w:r>
      <w:r w:rsidR="003B2E12">
        <w:t xml:space="preserve"> </w:t>
      </w:r>
      <w:r w:rsidRPr="00E72F28">
        <w:t>η συμμετοχή της Τεχνικής Υπηρεσίας και για την οικονομική διαχείριση η</w:t>
      </w:r>
      <w:r w:rsidR="003B2E12">
        <w:t xml:space="preserve"> </w:t>
      </w:r>
      <w:r w:rsidRPr="00E72F28">
        <w:t>συμμετοχή οικονομικής Υπηρεσίας ή του ΕΛΚΕ του ΠΠ. Διευκρινίζεται ότι ο ΕΛΚΕ</w:t>
      </w:r>
      <w:r w:rsidR="003B2E12">
        <w:t xml:space="preserve"> </w:t>
      </w:r>
      <w:r w:rsidRPr="00E72F28">
        <w:t>και το ΠΠ έχουν διαφορετικό ΑΦΜ και Νόμιμους εκπροσώπους. Οι ΕΛΚΕ διέπονται</w:t>
      </w:r>
      <w:r w:rsidR="003B2E12">
        <w:t xml:space="preserve"> </w:t>
      </w:r>
      <w:r w:rsidRPr="00E72F28">
        <w:t xml:space="preserve">από τις διατάξεις της ΚΥΑ/679/1996 (τροποποίηση και αντικατάσταση της </w:t>
      </w:r>
      <w:proofErr w:type="spellStart"/>
      <w:r w:rsidRPr="00E72F28">
        <w:t>αριθμ</w:t>
      </w:r>
      <w:proofErr w:type="spellEnd"/>
      <w:r w:rsidRPr="00E72F28">
        <w:t>.</w:t>
      </w:r>
      <w:r w:rsidR="003B2E12">
        <w:t xml:space="preserve"> </w:t>
      </w:r>
      <w:r w:rsidRPr="00E72F28">
        <w:t>Β1/819/1988) όπως αυτή κυρώθηκε με τον Ν.3794/4.9.2009  και ως εκ τούτου δεν</w:t>
      </w:r>
      <w:r w:rsidR="003B2E12">
        <w:t xml:space="preserve"> </w:t>
      </w:r>
      <w:r w:rsidRPr="00E72F28">
        <w:t>υποχρεούνται στην τήρηση του Δημόσιου Λογιστικού Συστήματος.</w:t>
      </w:r>
    </w:p>
    <w:p w:rsidR="00E72F28" w:rsidRPr="00E72F28" w:rsidRDefault="00E72F28" w:rsidP="003B2E12">
      <w:pPr>
        <w:pStyle w:val="a3"/>
        <w:ind w:left="709"/>
      </w:pPr>
    </w:p>
    <w:p w:rsidR="00E72F28" w:rsidRPr="00E72F28" w:rsidRDefault="00E72F28" w:rsidP="003B2E12">
      <w:pPr>
        <w:pStyle w:val="a3"/>
        <w:ind w:left="709"/>
      </w:pPr>
      <w:r w:rsidRPr="00E72F28">
        <w:t>ΕΡ: Είναι δυνατόν να είναι τελικός δικαιούχος το ΠΠ και να εκχωρήσει με</w:t>
      </w:r>
      <w:r w:rsidR="003B2E12">
        <w:t xml:space="preserve"> </w:t>
      </w:r>
      <w:r w:rsidRPr="00E72F28">
        <w:t>απόφαση Συγκλήτου ή ΣΙ την οικονομική διαχείριση, διακηρύξεις διαγωνισμών</w:t>
      </w:r>
      <w:r w:rsidR="003B2E12">
        <w:t xml:space="preserve"> </w:t>
      </w:r>
      <w:r w:rsidRPr="00E72F28">
        <w:t>κ.λπ. στον ΕΛΚΕ ο οποίος, όπως έχει διαφορετικό ΑΦΜ;</w:t>
      </w:r>
    </w:p>
    <w:p w:rsidR="00E72F28" w:rsidRPr="00E72F28" w:rsidRDefault="00E72F28" w:rsidP="00E72F28"/>
    <w:p w:rsidR="00E72F28" w:rsidRPr="003B2E12" w:rsidRDefault="003B2E12" w:rsidP="003B2E12">
      <w:pPr>
        <w:pStyle w:val="a3"/>
        <w:rPr>
          <w:b/>
          <w:i/>
        </w:rPr>
      </w:pPr>
      <w:r w:rsidRPr="003B2E12">
        <w:rPr>
          <w:b/>
          <w:i/>
        </w:rPr>
        <w:t>ΑΠ</w:t>
      </w:r>
      <w:r w:rsidR="00E72F28" w:rsidRPr="003B2E12">
        <w:rPr>
          <w:b/>
          <w:i/>
        </w:rPr>
        <w:t>: Να τηρηθεί το θεσμικό πλαίσιο που διέπει το συγκεκριμένο</w:t>
      </w:r>
    </w:p>
    <w:p w:rsidR="00E72F28" w:rsidRPr="003B2E12" w:rsidRDefault="00E72F28" w:rsidP="003B2E12">
      <w:pPr>
        <w:pStyle w:val="a3"/>
        <w:rPr>
          <w:b/>
          <w:i/>
        </w:rPr>
      </w:pPr>
      <w:r w:rsidRPr="003B2E12">
        <w:rPr>
          <w:b/>
          <w:i/>
        </w:rPr>
        <w:t>πανεπιστημιακό ίδρυμα.</w:t>
      </w:r>
    </w:p>
    <w:p w:rsidR="00E72F28" w:rsidRPr="00E72F28" w:rsidRDefault="00E72F28" w:rsidP="00E72F28"/>
    <w:p w:rsidR="00E72F28" w:rsidRPr="00E72F28" w:rsidRDefault="00E72F28" w:rsidP="003B2E12">
      <w:pPr>
        <w:pStyle w:val="a3"/>
        <w:ind w:left="709"/>
      </w:pPr>
      <w:r w:rsidRPr="00E72F28">
        <w:t>ΕΡ: α. Είναι επιλέξιμη δαπάνη η Πρόσληψη προσωπικού με σύμβαση έργου που θα</w:t>
      </w:r>
    </w:p>
    <w:p w:rsidR="00E72F28" w:rsidRPr="00E72F28" w:rsidRDefault="00E72F28" w:rsidP="003B2E12">
      <w:pPr>
        <w:pStyle w:val="a3"/>
        <w:ind w:left="709"/>
      </w:pPr>
      <w:r w:rsidRPr="00E72F28">
        <w:t>απασχοληθεί στην διοικητική και διαχειριστική υποστήριξη του έργου;</w:t>
      </w:r>
    </w:p>
    <w:p w:rsidR="00E72F28" w:rsidRPr="00E72F28" w:rsidRDefault="00E72F28" w:rsidP="00E72F28"/>
    <w:p w:rsidR="00E72F28" w:rsidRPr="003B2E12" w:rsidRDefault="003B2E12" w:rsidP="003B2E12">
      <w:pPr>
        <w:pStyle w:val="a3"/>
        <w:rPr>
          <w:b/>
          <w:i/>
        </w:rPr>
      </w:pPr>
      <w:r>
        <w:rPr>
          <w:b/>
          <w:i/>
        </w:rPr>
        <w:t>ΑΠ</w:t>
      </w:r>
      <w:r w:rsidR="00E72F28" w:rsidRPr="003B2E12">
        <w:rPr>
          <w:b/>
          <w:i/>
        </w:rPr>
        <w:t xml:space="preserve">: Είναι επιλέξιμη η παροχή υπηρεσιών </w:t>
      </w:r>
      <w:r w:rsidR="004603F5">
        <w:rPr>
          <w:b/>
          <w:i/>
        </w:rPr>
        <w:t xml:space="preserve">συμβούλου </w:t>
      </w:r>
      <w:r w:rsidR="00EE1097" w:rsidRPr="003B2E12">
        <w:rPr>
          <w:b/>
          <w:i/>
        </w:rPr>
        <w:t xml:space="preserve">είτε </w:t>
      </w:r>
      <w:r w:rsidR="00E72F28" w:rsidRPr="003B2E12">
        <w:rPr>
          <w:b/>
          <w:i/>
        </w:rPr>
        <w:t xml:space="preserve">με σύμβαση έργου </w:t>
      </w:r>
      <w:r w:rsidR="00EE1097" w:rsidRPr="003B2E12">
        <w:rPr>
          <w:b/>
          <w:i/>
        </w:rPr>
        <w:t xml:space="preserve">είτε με αυτεπιστασία </w:t>
      </w:r>
      <w:r w:rsidR="00E72F28" w:rsidRPr="003B2E12">
        <w:rPr>
          <w:b/>
          <w:i/>
        </w:rPr>
        <w:t>για την</w:t>
      </w:r>
      <w:r w:rsidR="00EE1097" w:rsidRPr="003B2E12">
        <w:rPr>
          <w:b/>
          <w:i/>
        </w:rPr>
        <w:t xml:space="preserve"> </w:t>
      </w:r>
      <w:r w:rsidR="00E72F28" w:rsidRPr="003B2E12">
        <w:rPr>
          <w:b/>
          <w:i/>
        </w:rPr>
        <w:t>τεχνική υποστήριξη,</w:t>
      </w:r>
      <w:r w:rsidR="00EE1097" w:rsidRPr="003B2E12">
        <w:rPr>
          <w:b/>
          <w:i/>
        </w:rPr>
        <w:t xml:space="preserve"> </w:t>
      </w:r>
      <w:r w:rsidR="00E72F28" w:rsidRPr="003B2E12">
        <w:rPr>
          <w:b/>
          <w:i/>
        </w:rPr>
        <w:t>για δράσεις δημοσιότητας της πράξης, helpdesk κτλ.</w:t>
      </w:r>
    </w:p>
    <w:p w:rsidR="00E72F28" w:rsidRPr="00E72F28" w:rsidRDefault="00E72F28" w:rsidP="00E72F28"/>
    <w:p w:rsidR="00E72F28" w:rsidRPr="00E72F28" w:rsidRDefault="00E72F28" w:rsidP="003B2E12">
      <w:pPr>
        <w:pStyle w:val="a3"/>
        <w:ind w:left="709"/>
      </w:pPr>
      <w:r w:rsidRPr="00E72F28">
        <w:t>β. Οι πρόσθετες αμοιβές του τακτικού προσωπικού του Ιδρύματος για εργασία</w:t>
      </w:r>
    </w:p>
    <w:p w:rsidR="00E72F28" w:rsidRPr="00E72F28" w:rsidRDefault="00E72F28" w:rsidP="003B2E12">
      <w:pPr>
        <w:pStyle w:val="a3"/>
        <w:ind w:left="709"/>
      </w:pPr>
      <w:r w:rsidRPr="00E72F28">
        <w:t>που θα προσφερθεί αποκλειστικά για το έργο εκτός ωραρίου εργασίας;</w:t>
      </w:r>
    </w:p>
    <w:p w:rsidR="00E72F28" w:rsidRPr="00E72F28" w:rsidRDefault="00E72F28" w:rsidP="00E72F28"/>
    <w:p w:rsidR="00E72F28" w:rsidRPr="003B2E12" w:rsidRDefault="003B2E12" w:rsidP="003B2E12">
      <w:pPr>
        <w:pStyle w:val="a3"/>
        <w:rPr>
          <w:b/>
          <w:i/>
        </w:rPr>
      </w:pPr>
      <w:r w:rsidRPr="003B2E12">
        <w:rPr>
          <w:b/>
          <w:i/>
        </w:rPr>
        <w:t>ΑΠ</w:t>
      </w:r>
      <w:r w:rsidR="00E72F28" w:rsidRPr="003B2E12">
        <w:rPr>
          <w:b/>
          <w:i/>
        </w:rPr>
        <w:t>: Όχι</w:t>
      </w:r>
    </w:p>
    <w:p w:rsidR="00E72F28" w:rsidRPr="00E72F28" w:rsidRDefault="00E72F28" w:rsidP="00E72F28"/>
    <w:p w:rsidR="00E72F28" w:rsidRPr="00E72F28" w:rsidRDefault="00E72F28" w:rsidP="003B2E12">
      <w:pPr>
        <w:pStyle w:val="a3"/>
        <w:ind w:left="709"/>
      </w:pPr>
      <w:r w:rsidRPr="00E72F28">
        <w:t>γ. Η Πρόσληψη προσωπικού για την επίβλεψη τεχνικών εργασιών στο πλαίσιο</w:t>
      </w:r>
    </w:p>
    <w:p w:rsidR="00E72F28" w:rsidRPr="00E72F28" w:rsidRDefault="00E72F28" w:rsidP="003B2E12">
      <w:pPr>
        <w:pStyle w:val="a3"/>
        <w:ind w:left="709"/>
      </w:pPr>
      <w:r w:rsidRPr="00E72F28">
        <w:t>υλοποίησης του έργου;</w:t>
      </w:r>
    </w:p>
    <w:p w:rsidR="00E72F28" w:rsidRPr="00E72F28" w:rsidRDefault="00E72F28" w:rsidP="00E72F28"/>
    <w:p w:rsidR="00E72F28" w:rsidRPr="00CC3050" w:rsidRDefault="00E72F28" w:rsidP="00CC3050">
      <w:pPr>
        <w:pStyle w:val="a3"/>
        <w:rPr>
          <w:b/>
          <w:i/>
        </w:rPr>
      </w:pPr>
      <w:r w:rsidRPr="00CC3050">
        <w:rPr>
          <w:b/>
          <w:i/>
        </w:rPr>
        <w:t xml:space="preserve">ΑΠ: </w:t>
      </w:r>
      <w:r w:rsidR="00CC3050" w:rsidRPr="00CC3050">
        <w:rPr>
          <w:b/>
          <w:i/>
        </w:rPr>
        <w:t>Όπως</w:t>
      </w:r>
      <w:r w:rsidRPr="00CC3050">
        <w:rPr>
          <w:b/>
          <w:i/>
        </w:rPr>
        <w:t xml:space="preserve"> στο α, στο πλαίσιο της υποστήριξης.</w:t>
      </w:r>
    </w:p>
    <w:p w:rsidR="00E72F28" w:rsidRPr="00E72F28" w:rsidRDefault="00E72F28" w:rsidP="00E72F28"/>
    <w:p w:rsidR="00E72F28" w:rsidRPr="00E72F28" w:rsidRDefault="00E72F28" w:rsidP="00E72F28"/>
    <w:p w:rsidR="00E72F28" w:rsidRPr="00E72F28" w:rsidRDefault="00E72F28" w:rsidP="00CC3050">
      <w:pPr>
        <w:pStyle w:val="a3"/>
        <w:numPr>
          <w:ilvl w:val="0"/>
          <w:numId w:val="4"/>
        </w:numPr>
        <w:ind w:left="709"/>
      </w:pPr>
      <w:r w:rsidRPr="00E72F28">
        <w:t>ΕΡ: Επειδή ο ΕΙΔΙΚΟΣ ΣΤΟΧΟΣ της πρόσκλησης είναι η</w:t>
      </w:r>
    </w:p>
    <w:p w:rsidR="00E72F28" w:rsidRPr="00E72F28" w:rsidRDefault="00E72F28" w:rsidP="00CC3050">
      <w:pPr>
        <w:pStyle w:val="a3"/>
        <w:ind w:left="709"/>
      </w:pPr>
      <w:r w:rsidRPr="00E72F28">
        <w:t>Προώθηση της βιώσιμης αστικής κινητικότητας και της αστικής αναζωογόνησης θα</w:t>
      </w:r>
      <w:r w:rsidR="00CC3050">
        <w:t xml:space="preserve"> </w:t>
      </w:r>
      <w:r w:rsidRPr="00E72F28">
        <w:t>είναι επιλέξιμες προτάσεις σε οικισμούς &lt;5000 κατοίκων ή σε οικισμούς &lt;2000</w:t>
      </w:r>
    </w:p>
    <w:p w:rsidR="00E72F28" w:rsidRPr="00E72F28" w:rsidRDefault="00E72F28" w:rsidP="00CC3050">
      <w:pPr>
        <w:pStyle w:val="a3"/>
        <w:ind w:left="709"/>
      </w:pPr>
      <w:r w:rsidRPr="00E72F28">
        <w:t>κατοίκων;</w:t>
      </w:r>
    </w:p>
    <w:p w:rsidR="00E72F28" w:rsidRPr="00E72F28" w:rsidRDefault="00E72F28" w:rsidP="00E72F28"/>
    <w:p w:rsidR="00E72F28" w:rsidRPr="00CC3050" w:rsidRDefault="00E72F28" w:rsidP="00CC3050">
      <w:pPr>
        <w:pStyle w:val="a3"/>
        <w:rPr>
          <w:b/>
          <w:i/>
        </w:rPr>
      </w:pPr>
      <w:r w:rsidRPr="00CC3050">
        <w:rPr>
          <w:b/>
          <w:i/>
        </w:rPr>
        <w:t>ΑΠ: Ναι, εφόσον ευρύτερος πληθυσμός επωφελείται από την βιώσιμη αστική</w:t>
      </w:r>
    </w:p>
    <w:p w:rsidR="00E72F28" w:rsidRPr="00CC3050" w:rsidRDefault="00E72F28" w:rsidP="00CC3050">
      <w:pPr>
        <w:pStyle w:val="a3"/>
        <w:rPr>
          <w:b/>
          <w:i/>
        </w:rPr>
      </w:pPr>
      <w:r w:rsidRPr="00CC3050">
        <w:rPr>
          <w:b/>
          <w:i/>
        </w:rPr>
        <w:t>κινητικότητα και αστική αναζωογόνηση.</w:t>
      </w:r>
    </w:p>
    <w:p w:rsidR="00E72F28" w:rsidRPr="00E72F28" w:rsidRDefault="00E72F28" w:rsidP="00E72F28"/>
    <w:p w:rsidR="00E72F28" w:rsidRPr="00E72F28" w:rsidRDefault="00E72F28" w:rsidP="00E72F28"/>
    <w:p w:rsidR="00E72F28" w:rsidRPr="00E72F28" w:rsidRDefault="00E72F28" w:rsidP="00CC3050">
      <w:pPr>
        <w:pStyle w:val="a3"/>
        <w:numPr>
          <w:ilvl w:val="0"/>
          <w:numId w:val="4"/>
        </w:numPr>
        <w:ind w:left="709"/>
      </w:pPr>
      <w:r w:rsidRPr="00E72F28">
        <w:t>'Στο πλαίσιο της Δράσης_14.6</w:t>
      </w:r>
      <w:r w:rsidRPr="00CC3050">
        <w:t>iv</w:t>
      </w:r>
      <w:r w:rsidRPr="00E72F28">
        <w:t>.33.33.1, όπως αυτή</w:t>
      </w:r>
      <w:r w:rsidR="001B364C">
        <w:t xml:space="preserve"> </w:t>
      </w:r>
      <w:r w:rsidRPr="00E72F28">
        <w:t>περιγράφεται στην Εξειδίκευση Εφαρμογής του ΕΠ, οι προτάσεις που θα</w:t>
      </w:r>
      <w:r w:rsidR="001B364C">
        <w:t xml:space="preserve"> </w:t>
      </w:r>
      <w:r w:rsidRPr="00E72F28">
        <w:t>υποβληθούν στο πλαίσιο της παρούσας πρόσκλησης θα πρέπει να αφορούν σε</w:t>
      </w:r>
      <w:r w:rsidR="001B364C">
        <w:t xml:space="preserve"> </w:t>
      </w:r>
      <w:r w:rsidRPr="00E72F28">
        <w:t>ολοκληρωμένες παρεμβάσεις βελτίωσης του μικροκλίματος μέσω κατασκευής</w:t>
      </w:r>
      <w:r w:rsidR="001B364C">
        <w:t xml:space="preserve"> </w:t>
      </w:r>
      <w:r w:rsidRPr="00E72F28">
        <w:t>υποδομών για την ανάπτυξη πολιτιστικών, αθλητικών και περιβαλλοντικών</w:t>
      </w:r>
      <w:r w:rsidR="001B364C">
        <w:t xml:space="preserve"> </w:t>
      </w:r>
      <w:r w:rsidRPr="00E72F28">
        <w:t>δραστηριοτήτων, διαμορφώσεων υπαίθριων χώρων εκδηλώσεων και αναψυχής και</w:t>
      </w:r>
      <w:r w:rsidR="001B364C">
        <w:t xml:space="preserve"> </w:t>
      </w:r>
      <w:r w:rsidRPr="00E72F28">
        <w:t>μέσω ανάπτυξης δικτύου μονοπατιών και ποδηλατοδρόμων εντός των πάρκων αυτών.</w:t>
      </w:r>
      <w:r w:rsidR="001B364C">
        <w:t xml:space="preserve"> </w:t>
      </w:r>
      <w:r w:rsidRPr="00E72F28">
        <w:t>Παρεμβάσεις για εκσυγχρονισμό υποδομών αποχέτευσης και επεξεργασίας λυμάτων/ στερεών εντός των πάρκων. Παρεμβάσεις αξιοποίησης ανακυκλωμένου νερού που</w:t>
      </w:r>
      <w:r w:rsidR="001B364C">
        <w:t xml:space="preserve"> </w:t>
      </w:r>
      <w:r w:rsidRPr="00E72F28">
        <w:t xml:space="preserve">παράγεται από τους βιολογικούς καθαρισμούς </w:t>
      </w:r>
      <w:proofErr w:type="spellStart"/>
      <w:r w:rsidRPr="00E72F28">
        <w:t>κ.α</w:t>
      </w:r>
      <w:proofErr w:type="spellEnd"/>
      <w:r w:rsidRPr="00E72F28">
        <w:t xml:space="preserve"> και επαναχρησιμοποίηση του</w:t>
      </w:r>
      <w:r w:rsidR="00CC3050">
        <w:t xml:space="preserve"> </w:t>
      </w:r>
      <w:r w:rsidRPr="00E72F28">
        <w:t>για άρδευση. Ολοκληρωμένες παρεμβάσεις εξοικονόμησης ενέργειας μέσω</w:t>
      </w:r>
      <w:r w:rsidR="00CC3050">
        <w:t xml:space="preserve"> </w:t>
      </w:r>
      <w:r w:rsidRPr="00E72F28">
        <w:t>συστημάτων διαχείρισης φωτισμού.''</w:t>
      </w:r>
    </w:p>
    <w:p w:rsidR="00E72F28" w:rsidRPr="00E72F28" w:rsidRDefault="00E72F28" w:rsidP="00CC3050">
      <w:pPr>
        <w:pStyle w:val="a3"/>
        <w:ind w:left="709"/>
      </w:pPr>
    </w:p>
    <w:p w:rsidR="00E72F28" w:rsidRPr="00E72F28" w:rsidRDefault="00E72F28" w:rsidP="00CC3050">
      <w:pPr>
        <w:pStyle w:val="a3"/>
        <w:ind w:left="709"/>
      </w:pPr>
      <w:r w:rsidRPr="00E72F28">
        <w:t>ΕΡ: α. Οι παρεμβάσεις που αναφέρονται μπορούν να είναι μοναδιαίες ή πρέπει</w:t>
      </w:r>
    </w:p>
    <w:p w:rsidR="00E72F28" w:rsidRPr="00E72F28" w:rsidRDefault="00E72F28" w:rsidP="00CC3050">
      <w:pPr>
        <w:pStyle w:val="a3"/>
        <w:ind w:left="709"/>
      </w:pPr>
      <w:r w:rsidRPr="00E72F28">
        <w:t xml:space="preserve">να είναι σε πολλούς τομείς; Πχ μπορεί να υποβληθεί μόνο ο </w:t>
      </w:r>
      <w:proofErr w:type="spellStart"/>
      <w:r w:rsidRPr="00E72F28">
        <w:t>οδοφωτισμός</w:t>
      </w:r>
      <w:proofErr w:type="spellEnd"/>
      <w:r w:rsidRPr="00E72F28">
        <w:t xml:space="preserve"> και το</w:t>
      </w:r>
    </w:p>
    <w:p w:rsidR="00E72F28" w:rsidRPr="00E72F28" w:rsidRDefault="00E72F28" w:rsidP="00CC3050">
      <w:pPr>
        <w:pStyle w:val="a3"/>
        <w:ind w:left="709"/>
      </w:pPr>
      <w:r w:rsidRPr="00E72F28">
        <w:t>σύστημα διαχείρισης του; Ή Πρέπει να αποδεικνύεται το ολοκληρωμένο της</w:t>
      </w:r>
    </w:p>
    <w:p w:rsidR="00E72F28" w:rsidRPr="00E72F28" w:rsidRDefault="00E72F28" w:rsidP="00CC3050">
      <w:pPr>
        <w:pStyle w:val="a3"/>
        <w:ind w:left="709"/>
      </w:pPr>
      <w:r w:rsidRPr="00E72F28">
        <w:t xml:space="preserve">παρέμβασης άρα να υποβληθούν μαζί με άλλες παρεμβάσεις ο </w:t>
      </w:r>
      <w:proofErr w:type="spellStart"/>
      <w:r w:rsidRPr="00E72F28">
        <w:t>οδοφωτισμός</w:t>
      </w:r>
      <w:proofErr w:type="spellEnd"/>
      <w:r w:rsidRPr="00E72F28">
        <w:t xml:space="preserve"> και το</w:t>
      </w:r>
    </w:p>
    <w:p w:rsidR="00E72F28" w:rsidRPr="00E72F28" w:rsidRDefault="00E72F28" w:rsidP="00CC3050">
      <w:pPr>
        <w:pStyle w:val="a3"/>
        <w:ind w:left="709"/>
      </w:pPr>
      <w:r w:rsidRPr="00E72F28">
        <w:t>σύστημα διαχείρισης του που να οδηγούν συνολικά σε εξοικονόμηση ενέργειας;</w:t>
      </w:r>
    </w:p>
    <w:p w:rsidR="00E72F28" w:rsidRPr="00E72F28" w:rsidRDefault="00E72F28" w:rsidP="00E72F28"/>
    <w:p w:rsidR="00E72F28" w:rsidRPr="00F8082A" w:rsidRDefault="00CC3050" w:rsidP="00CC3050">
      <w:pPr>
        <w:pStyle w:val="a3"/>
        <w:rPr>
          <w:b/>
          <w:i/>
        </w:rPr>
      </w:pPr>
      <w:r w:rsidRPr="00CC3050">
        <w:rPr>
          <w:b/>
          <w:i/>
        </w:rPr>
        <w:t>ΑΠ</w:t>
      </w:r>
      <w:r w:rsidR="00E72F28" w:rsidRPr="00CC3050">
        <w:rPr>
          <w:b/>
          <w:i/>
        </w:rPr>
        <w:t xml:space="preserve">: </w:t>
      </w:r>
      <w:r>
        <w:rPr>
          <w:b/>
          <w:i/>
        </w:rPr>
        <w:t>Με την επέμβαση που προτείνεται π</w:t>
      </w:r>
      <w:r w:rsidR="00E72F28" w:rsidRPr="00CC3050">
        <w:rPr>
          <w:b/>
          <w:i/>
        </w:rPr>
        <w:t>ρέπει να αποδεικνύεται</w:t>
      </w:r>
      <w:r w:rsidR="00B54A7F" w:rsidRPr="00CC3050">
        <w:rPr>
          <w:b/>
          <w:i/>
        </w:rPr>
        <w:t xml:space="preserve"> το ολοκληρωμένο της παρέμβασης</w:t>
      </w:r>
      <w:r>
        <w:rPr>
          <w:b/>
          <w:i/>
        </w:rPr>
        <w:t xml:space="preserve"> που προκύπτει από ευρύτερο ή/και τοπικό σχεδιασ</w:t>
      </w:r>
      <w:r w:rsidR="00F8082A">
        <w:rPr>
          <w:b/>
          <w:i/>
        </w:rPr>
        <w:t>μό</w:t>
      </w:r>
      <w:r w:rsidR="00F8082A" w:rsidRPr="00F8082A">
        <w:rPr>
          <w:b/>
          <w:i/>
        </w:rPr>
        <w:t xml:space="preserve">, </w:t>
      </w:r>
      <w:r w:rsidR="00F8082A">
        <w:rPr>
          <w:b/>
          <w:i/>
        </w:rPr>
        <w:t xml:space="preserve">το οποίο θα αξιολογηθεί σύμφωνα με τα εγκεκριμένα κριτήρια αξιολόγησης της πρόσκλησης. </w:t>
      </w:r>
    </w:p>
    <w:p w:rsidR="00E72F28" w:rsidRPr="00E72F28" w:rsidRDefault="00E72F28" w:rsidP="00E72F28"/>
    <w:p w:rsidR="00E72F28" w:rsidRPr="00E72F28" w:rsidRDefault="00E72F28" w:rsidP="00694BED">
      <w:pPr>
        <w:pStyle w:val="a3"/>
        <w:ind w:left="709"/>
      </w:pPr>
      <w:r w:rsidRPr="00E72F28">
        <w:t>β.  Είναι αποδεκτή η άποψη μας είναι ότι ως Περιβαλλοντικά τραυματισμένα</w:t>
      </w:r>
    </w:p>
    <w:p w:rsidR="00E72F28" w:rsidRPr="00E72F28" w:rsidRDefault="00E72F28" w:rsidP="00694BED">
      <w:pPr>
        <w:pStyle w:val="a3"/>
        <w:ind w:left="709"/>
      </w:pPr>
      <w:r w:rsidRPr="00E72F28">
        <w:t xml:space="preserve">τοπία εννοούνται τα </w:t>
      </w:r>
      <w:proofErr w:type="spellStart"/>
      <w:r w:rsidRPr="00E72F28">
        <w:t>ανθρωπογενώς</w:t>
      </w:r>
      <w:proofErr w:type="spellEnd"/>
      <w:r w:rsidRPr="00E72F28">
        <w:t xml:space="preserve"> περιβαλλοντικά αλλοιωμένα τοπία, από</w:t>
      </w:r>
    </w:p>
    <w:p w:rsidR="00E72F28" w:rsidRPr="00E72F28" w:rsidRDefault="00E72F28" w:rsidP="00694BED">
      <w:pPr>
        <w:pStyle w:val="a3"/>
        <w:ind w:left="709"/>
      </w:pPr>
      <w:r w:rsidRPr="00E72F28">
        <w:t>παραγωγικές λειτουργίες που έχουν εγκαταλειφθεί και πρέπει αυτό να</w:t>
      </w:r>
    </w:p>
    <w:p w:rsidR="00E72F28" w:rsidRPr="00E72F28" w:rsidRDefault="00E72F28" w:rsidP="00694BED">
      <w:pPr>
        <w:pStyle w:val="a3"/>
        <w:ind w:left="709"/>
      </w:pPr>
      <w:r w:rsidRPr="00E72F28">
        <w:t>αποδεικνύεται με σχετικές βεβαιώσεις από τις αρμόδιες υπηρεσίες της</w:t>
      </w:r>
    </w:p>
    <w:p w:rsidR="00E72F28" w:rsidRPr="00E72F28" w:rsidRDefault="00E72F28" w:rsidP="00694BED">
      <w:pPr>
        <w:pStyle w:val="a3"/>
        <w:ind w:left="709"/>
      </w:pPr>
      <w:r w:rsidRPr="00E72F28">
        <w:t>Περιφέρειας; Σε περίπτωση που η υποβάθμιση έχει προέλθει από παράνομες</w:t>
      </w:r>
    </w:p>
    <w:p w:rsidR="00E72F28" w:rsidRPr="00E72F28" w:rsidRDefault="00E72F28" w:rsidP="00694BED">
      <w:pPr>
        <w:pStyle w:val="a3"/>
        <w:ind w:left="709"/>
      </w:pPr>
      <w:r w:rsidRPr="00E72F28">
        <w:t xml:space="preserve">δραστηριότητες (ρήψη </w:t>
      </w:r>
      <w:proofErr w:type="spellStart"/>
      <w:r w:rsidRPr="00E72F28">
        <w:t>μπάζων</w:t>
      </w:r>
      <w:proofErr w:type="spellEnd"/>
      <w:r w:rsidRPr="00E72F28">
        <w:t>, παράνομα απόβλητα, κλπ) είναι αποδεκτό ως</w:t>
      </w:r>
    </w:p>
    <w:p w:rsidR="00E72F28" w:rsidRPr="00E72F28" w:rsidRDefault="00E72F28" w:rsidP="00694BED">
      <w:pPr>
        <w:pStyle w:val="a3"/>
        <w:ind w:left="709"/>
      </w:pPr>
      <w:r w:rsidRPr="00E72F28">
        <w:t>περιβαλλοντικά υποβαθμισμένο τοπίο; Αν ναι, πως αποδεικνύεται αυτό;</w:t>
      </w:r>
    </w:p>
    <w:p w:rsidR="00E72F28" w:rsidRPr="00E72F28" w:rsidRDefault="00E72F28" w:rsidP="00E72F28"/>
    <w:p w:rsidR="00E72F28" w:rsidRPr="00694BED" w:rsidRDefault="00694BED" w:rsidP="00694BED">
      <w:pPr>
        <w:pStyle w:val="a3"/>
        <w:rPr>
          <w:b/>
          <w:i/>
        </w:rPr>
      </w:pPr>
      <w:r w:rsidRPr="00694BED">
        <w:rPr>
          <w:b/>
          <w:i/>
        </w:rPr>
        <w:t>ΑΠ</w:t>
      </w:r>
      <w:r w:rsidR="00E72F28" w:rsidRPr="00694BED">
        <w:rPr>
          <w:b/>
          <w:i/>
        </w:rPr>
        <w:t xml:space="preserve">: Ως Περιβαλλοντικά τραυματισμένα τοπία εννοούνται τα </w:t>
      </w:r>
      <w:proofErr w:type="spellStart"/>
      <w:r w:rsidR="00E72F28" w:rsidRPr="00694BED">
        <w:rPr>
          <w:b/>
          <w:i/>
        </w:rPr>
        <w:t>ανθρωπογενώς</w:t>
      </w:r>
      <w:proofErr w:type="spellEnd"/>
    </w:p>
    <w:p w:rsidR="00E72F28" w:rsidRPr="005C06FF" w:rsidRDefault="00B54A7F" w:rsidP="005C06FF">
      <w:pPr>
        <w:pStyle w:val="a3"/>
        <w:rPr>
          <w:b/>
          <w:i/>
        </w:rPr>
      </w:pPr>
      <w:r w:rsidRPr="00694BED">
        <w:rPr>
          <w:b/>
          <w:i/>
        </w:rPr>
        <w:t>Π</w:t>
      </w:r>
      <w:r w:rsidR="00E72F28" w:rsidRPr="00694BED">
        <w:rPr>
          <w:b/>
          <w:i/>
        </w:rPr>
        <w:t>εριβαλλοντικά</w:t>
      </w:r>
      <w:r w:rsidRPr="00694BED">
        <w:rPr>
          <w:b/>
          <w:i/>
        </w:rPr>
        <w:t xml:space="preserve"> </w:t>
      </w:r>
      <w:r w:rsidR="00E72F28" w:rsidRPr="00694BED">
        <w:rPr>
          <w:b/>
          <w:i/>
        </w:rPr>
        <w:t>αλλοιωμένα τοπία, από παραγωγικές λειτουργίες που έχουν εγκαταλειφθεί (π.χ.</w:t>
      </w:r>
      <w:r w:rsidRPr="00694BED">
        <w:rPr>
          <w:b/>
          <w:i/>
        </w:rPr>
        <w:t xml:space="preserve"> </w:t>
      </w:r>
      <w:r w:rsidR="00E72F28" w:rsidRPr="00694BED">
        <w:rPr>
          <w:b/>
          <w:i/>
        </w:rPr>
        <w:t>ανεν</w:t>
      </w:r>
      <w:r w:rsidR="00694BED">
        <w:rPr>
          <w:b/>
          <w:i/>
        </w:rPr>
        <w:t xml:space="preserve">εργά λατομεία, εγκαταλελειμμένα </w:t>
      </w:r>
      <w:r w:rsidR="00E72F28" w:rsidRPr="00694BED">
        <w:rPr>
          <w:b/>
          <w:i/>
        </w:rPr>
        <w:t>εργοστάσια/στρατόπεδα, καρνάγια). Δεν</w:t>
      </w:r>
      <w:r w:rsidRPr="00694BED">
        <w:rPr>
          <w:b/>
          <w:i/>
        </w:rPr>
        <w:t xml:space="preserve"> </w:t>
      </w:r>
      <w:r w:rsidR="00E72F28" w:rsidRPr="00694BED">
        <w:rPr>
          <w:b/>
          <w:i/>
        </w:rPr>
        <w:t>απαιτείται να αποδεικνύεται με σχετικές βεβαιώσεις από τις αρμόδιες</w:t>
      </w:r>
      <w:r w:rsidR="005C06FF">
        <w:rPr>
          <w:b/>
          <w:i/>
        </w:rPr>
        <w:t xml:space="preserve"> </w:t>
      </w:r>
      <w:r w:rsidR="00E72F28" w:rsidRPr="005C06FF">
        <w:rPr>
          <w:b/>
          <w:i/>
        </w:rPr>
        <w:t>υπηρεσίες της Περιφέρειας.</w:t>
      </w:r>
    </w:p>
    <w:p w:rsidR="00E72F28" w:rsidRPr="00E72F28" w:rsidRDefault="00E72F28" w:rsidP="00E72F28"/>
    <w:p w:rsidR="00E72F28" w:rsidRPr="00E72F28" w:rsidRDefault="00E72F28" w:rsidP="00694BED">
      <w:pPr>
        <w:pStyle w:val="a3"/>
        <w:numPr>
          <w:ilvl w:val="0"/>
          <w:numId w:val="4"/>
        </w:numPr>
        <w:ind w:left="709"/>
      </w:pPr>
      <w:r w:rsidRPr="00E72F28">
        <w:t>ΕΡ: Σε περίπτωση υποβολής από ένα Δικαιούχο πάνω από μία πρόταση και</w:t>
      </w:r>
      <w:r w:rsidR="00694BED">
        <w:t xml:space="preserve"> </w:t>
      </w:r>
      <w:r w:rsidRPr="00E72F28">
        <w:t>υποβολής πέρα της μίας Δράσης, όπως ρητά και με σαφήνεια αναφέρεται στην</w:t>
      </w:r>
      <w:r w:rsidR="00694BED">
        <w:t xml:space="preserve"> </w:t>
      </w:r>
      <w:r w:rsidRPr="00E72F28">
        <w:t>πρόσκληση, εγείρεται θέμα πιθανής ακύρωσης όλων των υποβολών στην πρόσκληση;</w:t>
      </w:r>
    </w:p>
    <w:p w:rsidR="00E72F28" w:rsidRPr="00E72F28" w:rsidRDefault="00E72F28" w:rsidP="00E72F28"/>
    <w:p w:rsidR="00E72F28" w:rsidRPr="00694BED" w:rsidRDefault="00694BED" w:rsidP="00694BED">
      <w:pPr>
        <w:pStyle w:val="a3"/>
        <w:rPr>
          <w:b/>
          <w:i/>
        </w:rPr>
      </w:pPr>
      <w:r w:rsidRPr="00694BED">
        <w:rPr>
          <w:b/>
          <w:i/>
        </w:rPr>
        <w:t>ΑΠ</w:t>
      </w:r>
      <w:r w:rsidR="00E72F28" w:rsidRPr="00694BED">
        <w:rPr>
          <w:b/>
          <w:i/>
        </w:rPr>
        <w:t>: Σε περίπτωση υποβολής πρότασης σε περισσότερες από μία δράσεις θα</w:t>
      </w:r>
    </w:p>
    <w:p w:rsidR="00E72F28" w:rsidRPr="00694BED" w:rsidRDefault="00B54A7F" w:rsidP="00694BED">
      <w:pPr>
        <w:pStyle w:val="a3"/>
        <w:rPr>
          <w:b/>
          <w:i/>
        </w:rPr>
      </w:pPr>
      <w:r w:rsidRPr="00694BED">
        <w:rPr>
          <w:b/>
          <w:i/>
        </w:rPr>
        <w:t>Α</w:t>
      </w:r>
      <w:r w:rsidR="00E72F28" w:rsidRPr="00694BED">
        <w:rPr>
          <w:b/>
          <w:i/>
        </w:rPr>
        <w:t>κυρώνεται</w:t>
      </w:r>
      <w:r w:rsidRPr="00694BED">
        <w:rPr>
          <w:b/>
          <w:i/>
        </w:rPr>
        <w:t xml:space="preserve"> </w:t>
      </w:r>
      <w:r w:rsidR="00E72F28" w:rsidRPr="00694BED">
        <w:rPr>
          <w:b/>
          <w:i/>
        </w:rPr>
        <w:t>η συμμετοχή του Δικαιούχου στην Πρόσκληση.</w:t>
      </w:r>
    </w:p>
    <w:p w:rsidR="00E72F28" w:rsidRPr="00E72F28" w:rsidRDefault="00E72F28" w:rsidP="00E72F28"/>
    <w:p w:rsidR="00E72F28" w:rsidRPr="00E72F28" w:rsidRDefault="00E72F28" w:rsidP="00E72F28"/>
    <w:p w:rsidR="00E72F28" w:rsidRPr="00E72F28" w:rsidRDefault="00E72F28" w:rsidP="00694BED">
      <w:pPr>
        <w:pStyle w:val="a3"/>
        <w:numPr>
          <w:ilvl w:val="0"/>
          <w:numId w:val="4"/>
        </w:numPr>
        <w:ind w:left="709"/>
      </w:pPr>
      <w:r w:rsidRPr="00E72F28">
        <w:t>ΕΡ: Κατά την υποβολή της πρότασης απαιτείται έκδοση ΠΕΑ για το</w:t>
      </w:r>
      <w:r w:rsidR="00694BED">
        <w:t xml:space="preserve"> </w:t>
      </w:r>
      <w:r w:rsidRPr="00E72F28">
        <w:t xml:space="preserve">υφιστάμενο κτίριο. Λόγω της </w:t>
      </w:r>
      <w:proofErr w:type="spellStart"/>
      <w:r w:rsidRPr="00E72F28">
        <w:t>αιρεσιμότητας</w:t>
      </w:r>
      <w:proofErr w:type="spellEnd"/>
      <w:r w:rsidRPr="00E72F28">
        <w:t xml:space="preserve"> και της προκείμενης έκδοσης νέου</w:t>
      </w:r>
      <w:r w:rsidR="00694BED">
        <w:t xml:space="preserve"> </w:t>
      </w:r>
      <w:r w:rsidRPr="00E72F28">
        <w:t xml:space="preserve">ΚΕΝΑΚ θα προχωρήσουμε σε ένταξη ή θα πρέπει να </w:t>
      </w:r>
      <w:proofErr w:type="spellStart"/>
      <w:r w:rsidRPr="00E72F28">
        <w:t>επανυποβληθούν</w:t>
      </w:r>
      <w:proofErr w:type="spellEnd"/>
      <w:r w:rsidRPr="00E72F28">
        <w:t xml:space="preserve"> οι μελέτες και</w:t>
      </w:r>
      <w:r w:rsidR="00694BED">
        <w:t xml:space="preserve"> </w:t>
      </w:r>
      <w:r w:rsidRPr="00E72F28">
        <w:t>τα ΠΕΑ σύμφωνα με τον νέο ΚΕΝΑΚ;</w:t>
      </w:r>
    </w:p>
    <w:p w:rsidR="00E72F28" w:rsidRPr="00E72F28" w:rsidRDefault="00E72F28" w:rsidP="00E72F28"/>
    <w:p w:rsidR="00E72F28" w:rsidRPr="00694BED" w:rsidRDefault="00694BED" w:rsidP="00694BED">
      <w:pPr>
        <w:pStyle w:val="a3"/>
        <w:rPr>
          <w:b/>
          <w:i/>
        </w:rPr>
      </w:pPr>
      <w:r w:rsidRPr="00694BED">
        <w:rPr>
          <w:b/>
          <w:i/>
        </w:rPr>
        <w:t>ΑΠ</w:t>
      </w:r>
      <w:r w:rsidR="00E72F28" w:rsidRPr="00694BED">
        <w:rPr>
          <w:b/>
          <w:i/>
        </w:rPr>
        <w:t>: Στο πλαίσιο των προτάσεων που θα κατατεθούν</w:t>
      </w:r>
    </w:p>
    <w:p w:rsidR="00E72F28" w:rsidRPr="00694BED" w:rsidRDefault="00E72F28" w:rsidP="00694BED">
      <w:pPr>
        <w:pStyle w:val="a3"/>
        <w:rPr>
          <w:b/>
          <w:i/>
        </w:rPr>
      </w:pPr>
      <w:r w:rsidRPr="00694BED">
        <w:rPr>
          <w:b/>
          <w:i/>
        </w:rPr>
        <w:t>δύναται να περιλαμβάνονται και δράσεις εξοικονόμησης ενέργειας στα</w:t>
      </w:r>
    </w:p>
    <w:p w:rsidR="00E72F28" w:rsidRPr="00694BED" w:rsidRDefault="00E72F28" w:rsidP="00694BED">
      <w:pPr>
        <w:pStyle w:val="a3"/>
        <w:rPr>
          <w:b/>
          <w:i/>
        </w:rPr>
      </w:pPr>
      <w:r w:rsidRPr="00694BED">
        <w:rPr>
          <w:b/>
          <w:i/>
        </w:rPr>
        <w:t>υφιστάμενα κτίρια με στόχο την εξοικονόμηση ενέργειας, την μείωση της</w:t>
      </w:r>
    </w:p>
    <w:p w:rsidR="00E72F28" w:rsidRDefault="00E72F28" w:rsidP="00694BED">
      <w:pPr>
        <w:pStyle w:val="a3"/>
        <w:rPr>
          <w:b/>
          <w:i/>
        </w:rPr>
      </w:pPr>
      <w:r w:rsidRPr="00694BED">
        <w:rPr>
          <w:b/>
          <w:i/>
        </w:rPr>
        <w:t>ατμοσφαιρικής ρύπανσης και μείωση των εκπομπών των αερίων που προκαλούν την</w:t>
      </w:r>
      <w:r w:rsidR="00694BED">
        <w:rPr>
          <w:b/>
          <w:i/>
        </w:rPr>
        <w:t xml:space="preserve"> </w:t>
      </w:r>
      <w:r w:rsidRPr="00694BED">
        <w:rPr>
          <w:b/>
          <w:i/>
        </w:rPr>
        <w:t>κλιματική αλλαγή. Αν λοιπόν, περιλαμβ</w:t>
      </w:r>
      <w:r w:rsidR="00DF0C4F">
        <w:rPr>
          <w:b/>
          <w:i/>
        </w:rPr>
        <w:t>άνονται τέτοιες δράσεις τότε α</w:t>
      </w:r>
      <w:r w:rsidR="00DF0C4F" w:rsidRPr="00DF0C4F">
        <w:rPr>
          <w:b/>
          <w:i/>
        </w:rPr>
        <w:t>παραίτητη προϋπόθεση για να δοθεί προέγκριση δημοπράτησης του κυρίως έργου είναι η ολοκλήρωση της διαδι</w:t>
      </w:r>
      <w:r w:rsidR="00DF0C4F">
        <w:rPr>
          <w:b/>
          <w:i/>
        </w:rPr>
        <w:t xml:space="preserve">κασίας αναθεώρησης του ΚΕΝΑΚ.  Σε περίπτωση που με την αναθεώρηση του ΚΕΝΑΚ προκύψει αύξηση του προϋπολογισμού του έργου αυτός θα </w:t>
      </w:r>
      <w:r w:rsidR="00362133">
        <w:rPr>
          <w:b/>
          <w:i/>
        </w:rPr>
        <w:t>καλυφθεί με ίδι</w:t>
      </w:r>
      <w:r w:rsidR="00DF0C4F">
        <w:rPr>
          <w:b/>
          <w:i/>
        </w:rPr>
        <w:t xml:space="preserve">α μέσα του δικαιούχου. </w:t>
      </w:r>
    </w:p>
    <w:p w:rsidR="0021364C" w:rsidRDefault="0021364C" w:rsidP="00694BED">
      <w:pPr>
        <w:pStyle w:val="a3"/>
        <w:rPr>
          <w:b/>
          <w:i/>
        </w:rPr>
      </w:pPr>
    </w:p>
    <w:p w:rsidR="0021364C" w:rsidRPr="00E72F28" w:rsidRDefault="0021364C" w:rsidP="003B3642">
      <w:pPr>
        <w:pStyle w:val="a3"/>
        <w:numPr>
          <w:ilvl w:val="0"/>
          <w:numId w:val="4"/>
        </w:numPr>
        <w:ind w:left="709"/>
      </w:pPr>
      <w:r w:rsidRPr="00E72F28">
        <w:t xml:space="preserve">ΕΡ: </w:t>
      </w:r>
      <w:r w:rsidR="00EA4969">
        <w:t>Σύμφωνα την υπ’</w:t>
      </w:r>
      <w:r w:rsidR="003B3642">
        <w:t xml:space="preserve"> </w:t>
      </w:r>
      <w:proofErr w:type="spellStart"/>
      <w:r w:rsidR="00EA4969">
        <w:t>αριθμ</w:t>
      </w:r>
      <w:proofErr w:type="spellEnd"/>
      <w:r w:rsidR="00EA4969">
        <w:t>.  Δ22/οικ. 22418/730/18-5-2016 Υπουργική Απόφαση του Υπουργείου Εργασίας, Κοινωνικής Ασφάλισης και Κοινωνική Α</w:t>
      </w:r>
      <w:r w:rsidR="00A94B48">
        <w:t>λληλεγγύης</w:t>
      </w:r>
      <w:r w:rsidR="00EA4969">
        <w:t xml:space="preserve"> </w:t>
      </w:r>
      <w:r w:rsidR="00A94B48">
        <w:t>με τίτλο: «</w:t>
      </w:r>
      <w:r w:rsidR="00EA4969" w:rsidRPr="00EA4969">
        <w:t>Ανάθεση οργάνωσης και λειτουργίας Παιδικών Εξοχών - Κατασκηνώσεων του Κρατικού Προγράμματος σε Δήμους.</w:t>
      </w:r>
      <w:r w:rsidR="00A94B48">
        <w:t>»</w:t>
      </w:r>
      <w:r w:rsidR="003B3642">
        <w:t>, έχει γίνει ανάθεση της οργάνωσης και λειτουργίας Παιδικών Εξοχών Κατασκηνώσεων στους αντίστοιχους Δήμους που αναφέρονται σε αυτήν. Παρακαλώ ενημερώστε μας εάν οι συγκεκριμένοι Δήμοι μπορούν να υποβάλλουν προτάσεις στα πλαίσια της Δράσης 14.6</w:t>
      </w:r>
      <w:r w:rsidR="003B3642" w:rsidRPr="003B3642">
        <w:t>iv</w:t>
      </w:r>
      <w:r w:rsidR="003B3642">
        <w:t>.33.33.3.</w:t>
      </w:r>
    </w:p>
    <w:p w:rsidR="0021364C" w:rsidRPr="00E72F28" w:rsidRDefault="0021364C" w:rsidP="0021364C"/>
    <w:p w:rsidR="00E72F28" w:rsidRPr="003B3642" w:rsidRDefault="0021364C" w:rsidP="003B3642">
      <w:pPr>
        <w:pStyle w:val="a3"/>
        <w:rPr>
          <w:b/>
          <w:i/>
        </w:rPr>
      </w:pPr>
      <w:r w:rsidRPr="00694BED">
        <w:rPr>
          <w:b/>
          <w:i/>
        </w:rPr>
        <w:t xml:space="preserve">ΑΠ: </w:t>
      </w:r>
      <w:r w:rsidR="00AF06CE" w:rsidRPr="00AF06CE">
        <w:rPr>
          <w:b/>
          <w:i/>
        </w:rPr>
        <w:t>Σύμφωνα με τις υπουργικές αποφάσεις χρηματοδοτούνται τα λειτου</w:t>
      </w:r>
      <w:r w:rsidR="003B3642">
        <w:rPr>
          <w:b/>
          <w:i/>
        </w:rPr>
        <w:t xml:space="preserve">ργικά κόστη. </w:t>
      </w:r>
      <w:r w:rsidR="00AF06CE" w:rsidRPr="003B3642">
        <w:rPr>
          <w:b/>
          <w:i/>
        </w:rPr>
        <w:t>Στο άρθρο 10 των δύο αποφάσεων αναφέρεται ότι η εκτέλεση εργασιών στις κατασκηνώσεις γίνεται από τους Δήμους, δηλαδή εκτέλεση εργασιών στοιχειώδους συντήρησης με στόχο την εύρυθμη λειτουργία των κατασκηνώσεων. Από την μονοσήμαντη ανάγνωση  δεν προκύπτει ότι περιλαμβάνονται τα κόστη σε επίπεδο αναβάθμισης και εκσυγχρονισμού. Ως εκ τούτου μπορούν  να χρηματοδοτηθούν οι παρεμβάσεις αναβάθμισης και εκσυγχρονισμού των κατασκηνώσεων .</w:t>
      </w:r>
    </w:p>
    <w:p w:rsidR="00E72F28" w:rsidRPr="00E72F28" w:rsidRDefault="00E72F28" w:rsidP="00E72F28"/>
    <w:p w:rsidR="00E72F28" w:rsidRPr="00DF0C4F" w:rsidRDefault="00E72F28" w:rsidP="00E72F28"/>
    <w:sectPr w:rsidR="00E72F28" w:rsidRPr="00DF0C4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nsolas">
    <w:panose1 w:val="020B0609020204030204"/>
    <w:charset w:val="A1"/>
    <w:family w:val="modern"/>
    <w:pitch w:val="fixed"/>
    <w:sig w:usb0="E10002FF" w:usb1="4000F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03D24"/>
    <w:multiLevelType w:val="hybridMultilevel"/>
    <w:tmpl w:val="27901318"/>
    <w:lvl w:ilvl="0" w:tplc="96C81A6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126E4BB8"/>
    <w:multiLevelType w:val="hybridMultilevel"/>
    <w:tmpl w:val="45FEACB4"/>
    <w:lvl w:ilvl="0" w:tplc="04080011">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25D1EB0"/>
    <w:multiLevelType w:val="hybridMultilevel"/>
    <w:tmpl w:val="09E61CAE"/>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3">
    <w:nsid w:val="72905280"/>
    <w:multiLevelType w:val="hybridMultilevel"/>
    <w:tmpl w:val="09E61C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7BA00002"/>
    <w:multiLevelType w:val="hybridMultilevel"/>
    <w:tmpl w:val="4C02502C"/>
    <w:lvl w:ilvl="0" w:tplc="82A68394">
      <w:start w:val="1"/>
      <w:numFmt w:val="decimal"/>
      <w:lvlText w:val="%1)"/>
      <w:lvlJc w:val="left"/>
      <w:pPr>
        <w:ind w:left="1080" w:hanging="72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F28"/>
    <w:rsid w:val="000300D9"/>
    <w:rsid w:val="000649A4"/>
    <w:rsid w:val="001060C3"/>
    <w:rsid w:val="001B364C"/>
    <w:rsid w:val="0021364C"/>
    <w:rsid w:val="00257B05"/>
    <w:rsid w:val="00315987"/>
    <w:rsid w:val="00362133"/>
    <w:rsid w:val="003B2E12"/>
    <w:rsid w:val="003B3642"/>
    <w:rsid w:val="003C6FA0"/>
    <w:rsid w:val="003E6D9B"/>
    <w:rsid w:val="004603F5"/>
    <w:rsid w:val="004C1B74"/>
    <w:rsid w:val="005C06FF"/>
    <w:rsid w:val="00694BED"/>
    <w:rsid w:val="006A2F70"/>
    <w:rsid w:val="00861D3C"/>
    <w:rsid w:val="00931761"/>
    <w:rsid w:val="009F411C"/>
    <w:rsid w:val="00A94B48"/>
    <w:rsid w:val="00AC6184"/>
    <w:rsid w:val="00AF06CE"/>
    <w:rsid w:val="00B54A7F"/>
    <w:rsid w:val="00CC3050"/>
    <w:rsid w:val="00CE37F4"/>
    <w:rsid w:val="00DF0C4F"/>
    <w:rsid w:val="00E72F28"/>
    <w:rsid w:val="00EA4969"/>
    <w:rsid w:val="00EE1097"/>
    <w:rsid w:val="00F808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F28"/>
    <w:pPr>
      <w:spacing w:after="0" w:line="240" w:lineRule="auto"/>
    </w:pPr>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F28"/>
    <w:pPr>
      <w:ind w:left="720"/>
    </w:pPr>
  </w:style>
  <w:style w:type="paragraph" w:styleId="a4">
    <w:name w:val="Plain Text"/>
    <w:basedOn w:val="a"/>
    <w:link w:val="Char"/>
    <w:uiPriority w:val="99"/>
    <w:semiHidden/>
    <w:unhideWhenUsed/>
    <w:rsid w:val="00E72F28"/>
    <w:rPr>
      <w:rFonts w:cs="Consolas"/>
      <w:szCs w:val="21"/>
      <w:lang w:eastAsia="en-US"/>
    </w:rPr>
  </w:style>
  <w:style w:type="character" w:customStyle="1" w:styleId="Char">
    <w:name w:val="Απλό κείμενο Char"/>
    <w:basedOn w:val="a0"/>
    <w:link w:val="a4"/>
    <w:uiPriority w:val="99"/>
    <w:semiHidden/>
    <w:rsid w:val="00E72F28"/>
    <w:rPr>
      <w:rFonts w:ascii="Calibri" w:hAnsi="Calibri" w:cs="Consolas"/>
      <w:szCs w:val="21"/>
    </w:rPr>
  </w:style>
  <w:style w:type="paragraph" w:styleId="a5">
    <w:name w:val="Balloon Text"/>
    <w:basedOn w:val="a"/>
    <w:link w:val="Char0"/>
    <w:uiPriority w:val="99"/>
    <w:semiHidden/>
    <w:unhideWhenUsed/>
    <w:rsid w:val="000300D9"/>
    <w:rPr>
      <w:rFonts w:ascii="Tahoma" w:hAnsi="Tahoma" w:cs="Tahoma"/>
      <w:sz w:val="16"/>
      <w:szCs w:val="16"/>
    </w:rPr>
  </w:style>
  <w:style w:type="character" w:customStyle="1" w:styleId="Char0">
    <w:name w:val="Κείμενο πλαισίου Char"/>
    <w:basedOn w:val="a0"/>
    <w:link w:val="a5"/>
    <w:uiPriority w:val="99"/>
    <w:semiHidden/>
    <w:rsid w:val="000300D9"/>
    <w:rPr>
      <w:rFonts w:ascii="Tahoma" w:hAnsi="Tahoma" w:cs="Tahoma"/>
      <w:sz w:val="16"/>
      <w:szCs w:val="16"/>
      <w:lang w:eastAsia="el-GR"/>
    </w:rPr>
  </w:style>
  <w:style w:type="character" w:styleId="a6">
    <w:name w:val="annotation reference"/>
    <w:basedOn w:val="a0"/>
    <w:uiPriority w:val="99"/>
    <w:semiHidden/>
    <w:unhideWhenUsed/>
    <w:rsid w:val="00EE1097"/>
    <w:rPr>
      <w:sz w:val="16"/>
      <w:szCs w:val="16"/>
    </w:rPr>
  </w:style>
  <w:style w:type="paragraph" w:styleId="a7">
    <w:name w:val="annotation text"/>
    <w:basedOn w:val="a"/>
    <w:link w:val="Char1"/>
    <w:uiPriority w:val="99"/>
    <w:semiHidden/>
    <w:unhideWhenUsed/>
    <w:rsid w:val="00EE1097"/>
    <w:rPr>
      <w:sz w:val="20"/>
      <w:szCs w:val="20"/>
    </w:rPr>
  </w:style>
  <w:style w:type="character" w:customStyle="1" w:styleId="Char1">
    <w:name w:val="Κείμενο σχολίου Char"/>
    <w:basedOn w:val="a0"/>
    <w:link w:val="a7"/>
    <w:uiPriority w:val="99"/>
    <w:semiHidden/>
    <w:rsid w:val="00EE1097"/>
    <w:rPr>
      <w:rFonts w:ascii="Calibri" w:hAnsi="Calibri" w:cs="Times New Roman"/>
      <w:sz w:val="20"/>
      <w:szCs w:val="20"/>
      <w:lang w:eastAsia="el-GR"/>
    </w:rPr>
  </w:style>
  <w:style w:type="paragraph" w:styleId="a8">
    <w:name w:val="annotation subject"/>
    <w:basedOn w:val="a7"/>
    <w:next w:val="a7"/>
    <w:link w:val="Char2"/>
    <w:uiPriority w:val="99"/>
    <w:semiHidden/>
    <w:unhideWhenUsed/>
    <w:rsid w:val="00EE1097"/>
    <w:rPr>
      <w:b/>
      <w:bCs/>
    </w:rPr>
  </w:style>
  <w:style w:type="character" w:customStyle="1" w:styleId="Char2">
    <w:name w:val="Θέμα σχολίου Char"/>
    <w:basedOn w:val="Char1"/>
    <w:link w:val="a8"/>
    <w:uiPriority w:val="99"/>
    <w:semiHidden/>
    <w:rsid w:val="00EE1097"/>
    <w:rPr>
      <w:rFonts w:ascii="Calibri" w:hAnsi="Calibri" w:cs="Times New Roman"/>
      <w:b/>
      <w:bCs/>
      <w:sz w:val="20"/>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F28"/>
    <w:pPr>
      <w:spacing w:after="0" w:line="240" w:lineRule="auto"/>
    </w:pPr>
    <w:rPr>
      <w:rFonts w:ascii="Calibri" w:hAnsi="Calibri" w:cs="Times New Roman"/>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2F28"/>
    <w:pPr>
      <w:ind w:left="720"/>
    </w:pPr>
  </w:style>
  <w:style w:type="paragraph" w:styleId="a4">
    <w:name w:val="Plain Text"/>
    <w:basedOn w:val="a"/>
    <w:link w:val="Char"/>
    <w:uiPriority w:val="99"/>
    <w:semiHidden/>
    <w:unhideWhenUsed/>
    <w:rsid w:val="00E72F28"/>
    <w:rPr>
      <w:rFonts w:cs="Consolas"/>
      <w:szCs w:val="21"/>
      <w:lang w:eastAsia="en-US"/>
    </w:rPr>
  </w:style>
  <w:style w:type="character" w:customStyle="1" w:styleId="Char">
    <w:name w:val="Απλό κείμενο Char"/>
    <w:basedOn w:val="a0"/>
    <w:link w:val="a4"/>
    <w:uiPriority w:val="99"/>
    <w:semiHidden/>
    <w:rsid w:val="00E72F28"/>
    <w:rPr>
      <w:rFonts w:ascii="Calibri" w:hAnsi="Calibri" w:cs="Consolas"/>
      <w:szCs w:val="21"/>
    </w:rPr>
  </w:style>
  <w:style w:type="paragraph" w:styleId="a5">
    <w:name w:val="Balloon Text"/>
    <w:basedOn w:val="a"/>
    <w:link w:val="Char0"/>
    <w:uiPriority w:val="99"/>
    <w:semiHidden/>
    <w:unhideWhenUsed/>
    <w:rsid w:val="000300D9"/>
    <w:rPr>
      <w:rFonts w:ascii="Tahoma" w:hAnsi="Tahoma" w:cs="Tahoma"/>
      <w:sz w:val="16"/>
      <w:szCs w:val="16"/>
    </w:rPr>
  </w:style>
  <w:style w:type="character" w:customStyle="1" w:styleId="Char0">
    <w:name w:val="Κείμενο πλαισίου Char"/>
    <w:basedOn w:val="a0"/>
    <w:link w:val="a5"/>
    <w:uiPriority w:val="99"/>
    <w:semiHidden/>
    <w:rsid w:val="000300D9"/>
    <w:rPr>
      <w:rFonts w:ascii="Tahoma" w:hAnsi="Tahoma" w:cs="Tahoma"/>
      <w:sz w:val="16"/>
      <w:szCs w:val="16"/>
      <w:lang w:eastAsia="el-GR"/>
    </w:rPr>
  </w:style>
  <w:style w:type="character" w:styleId="a6">
    <w:name w:val="annotation reference"/>
    <w:basedOn w:val="a0"/>
    <w:uiPriority w:val="99"/>
    <w:semiHidden/>
    <w:unhideWhenUsed/>
    <w:rsid w:val="00EE1097"/>
    <w:rPr>
      <w:sz w:val="16"/>
      <w:szCs w:val="16"/>
    </w:rPr>
  </w:style>
  <w:style w:type="paragraph" w:styleId="a7">
    <w:name w:val="annotation text"/>
    <w:basedOn w:val="a"/>
    <w:link w:val="Char1"/>
    <w:uiPriority w:val="99"/>
    <w:semiHidden/>
    <w:unhideWhenUsed/>
    <w:rsid w:val="00EE1097"/>
    <w:rPr>
      <w:sz w:val="20"/>
      <w:szCs w:val="20"/>
    </w:rPr>
  </w:style>
  <w:style w:type="character" w:customStyle="1" w:styleId="Char1">
    <w:name w:val="Κείμενο σχολίου Char"/>
    <w:basedOn w:val="a0"/>
    <w:link w:val="a7"/>
    <w:uiPriority w:val="99"/>
    <w:semiHidden/>
    <w:rsid w:val="00EE1097"/>
    <w:rPr>
      <w:rFonts w:ascii="Calibri" w:hAnsi="Calibri" w:cs="Times New Roman"/>
      <w:sz w:val="20"/>
      <w:szCs w:val="20"/>
      <w:lang w:eastAsia="el-GR"/>
    </w:rPr>
  </w:style>
  <w:style w:type="paragraph" w:styleId="a8">
    <w:name w:val="annotation subject"/>
    <w:basedOn w:val="a7"/>
    <w:next w:val="a7"/>
    <w:link w:val="Char2"/>
    <w:uiPriority w:val="99"/>
    <w:semiHidden/>
    <w:unhideWhenUsed/>
    <w:rsid w:val="00EE1097"/>
    <w:rPr>
      <w:b/>
      <w:bCs/>
    </w:rPr>
  </w:style>
  <w:style w:type="character" w:customStyle="1" w:styleId="Char2">
    <w:name w:val="Θέμα σχολίου Char"/>
    <w:basedOn w:val="Char1"/>
    <w:link w:val="a8"/>
    <w:uiPriority w:val="99"/>
    <w:semiHidden/>
    <w:rsid w:val="00EE1097"/>
    <w:rPr>
      <w:rFonts w:ascii="Calibri" w:hAnsi="Calibri" w:cs="Times New Roman"/>
      <w:b/>
      <w:bC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78827">
      <w:bodyDiv w:val="1"/>
      <w:marLeft w:val="0"/>
      <w:marRight w:val="0"/>
      <w:marTop w:val="0"/>
      <w:marBottom w:val="0"/>
      <w:divBdr>
        <w:top w:val="none" w:sz="0" w:space="0" w:color="auto"/>
        <w:left w:val="none" w:sz="0" w:space="0" w:color="auto"/>
        <w:bottom w:val="none" w:sz="0" w:space="0" w:color="auto"/>
        <w:right w:val="none" w:sz="0" w:space="0" w:color="auto"/>
      </w:divBdr>
    </w:div>
    <w:div w:id="274599919">
      <w:bodyDiv w:val="1"/>
      <w:marLeft w:val="0"/>
      <w:marRight w:val="0"/>
      <w:marTop w:val="0"/>
      <w:marBottom w:val="0"/>
      <w:divBdr>
        <w:top w:val="none" w:sz="0" w:space="0" w:color="auto"/>
        <w:left w:val="none" w:sz="0" w:space="0" w:color="auto"/>
        <w:bottom w:val="none" w:sz="0" w:space="0" w:color="auto"/>
        <w:right w:val="none" w:sz="0" w:space="0" w:color="auto"/>
      </w:divBdr>
    </w:div>
    <w:div w:id="538128108">
      <w:bodyDiv w:val="1"/>
      <w:marLeft w:val="0"/>
      <w:marRight w:val="0"/>
      <w:marTop w:val="0"/>
      <w:marBottom w:val="0"/>
      <w:divBdr>
        <w:top w:val="none" w:sz="0" w:space="0" w:color="auto"/>
        <w:left w:val="none" w:sz="0" w:space="0" w:color="auto"/>
        <w:bottom w:val="none" w:sz="0" w:space="0" w:color="auto"/>
        <w:right w:val="none" w:sz="0" w:space="0" w:color="auto"/>
      </w:divBdr>
    </w:div>
    <w:div w:id="7576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7901</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ΣΟΥΡΓΙΑΔΑΚΗΣ ΤΡΙΑΝΤΑΦΥΛΛΟΣ</dc:creator>
  <cp:lastModifiedBy>ΑΓΓΕΛΙΚΗ ΙΩΑΚΕΙΜΟΠΟΥΛΟΥ</cp:lastModifiedBy>
  <cp:revision>2</cp:revision>
  <cp:lastPrinted>2016-06-29T08:44:00Z</cp:lastPrinted>
  <dcterms:created xsi:type="dcterms:W3CDTF">2016-06-29T09:23:00Z</dcterms:created>
  <dcterms:modified xsi:type="dcterms:W3CDTF">2016-06-29T09:23:00Z</dcterms:modified>
</cp:coreProperties>
</file>