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437" w:rsidRPr="004F2912" w:rsidRDefault="0095136E" w:rsidP="009B3CA5">
      <w:pPr>
        <w:pStyle w:val="20"/>
        <w:numPr>
          <w:ilvl w:val="0"/>
          <w:numId w:val="0"/>
        </w:numPr>
        <w:spacing w:before="240" w:after="120" w:line="280" w:lineRule="atLeast"/>
        <w:ind w:left="1843" w:hanging="1843"/>
        <w:rPr>
          <w:rFonts w:ascii="Tahoma" w:hAnsi="Tahoma" w:cs="Tahoma"/>
          <w:sz w:val="20"/>
          <w:szCs w:val="20"/>
        </w:rPr>
      </w:pPr>
      <w:bookmarkStart w:id="0" w:name="_Toc400450254"/>
      <w:bookmarkStart w:id="1" w:name="_GoBack"/>
      <w:bookmarkEnd w:id="1"/>
      <w:r w:rsidRPr="004F2912">
        <w:rPr>
          <w:rFonts w:ascii="Tahoma" w:hAnsi="Tahoma" w:cs="Tahoma"/>
          <w:sz w:val="20"/>
          <w:szCs w:val="20"/>
        </w:rPr>
        <w:t>Διαδικασία ΔΙ_1</w:t>
      </w:r>
      <w:r w:rsidR="00B56CA0" w:rsidRPr="004F2912">
        <w:rPr>
          <w:rFonts w:ascii="Tahoma" w:hAnsi="Tahoma" w:cs="Tahoma"/>
          <w:sz w:val="20"/>
          <w:szCs w:val="20"/>
        </w:rPr>
        <w:t>:</w:t>
      </w:r>
      <w:r w:rsidRPr="004F2912">
        <w:rPr>
          <w:rFonts w:ascii="Tahoma" w:hAnsi="Tahoma" w:cs="Tahoma"/>
          <w:sz w:val="20"/>
          <w:szCs w:val="20"/>
        </w:rPr>
        <w:t xml:space="preserve"> </w:t>
      </w:r>
      <w:r w:rsidR="00931437" w:rsidRPr="004F2912">
        <w:rPr>
          <w:rFonts w:ascii="Tahoma" w:hAnsi="Tahoma" w:cs="Tahoma"/>
          <w:sz w:val="20"/>
          <w:szCs w:val="20"/>
        </w:rPr>
        <w:t xml:space="preserve">Έκδοση πρόσκλησης για υποβολή </w:t>
      </w:r>
      <w:r w:rsidR="007A0254" w:rsidRPr="004F2912">
        <w:rPr>
          <w:rFonts w:ascii="Tahoma" w:hAnsi="Tahoma" w:cs="Tahoma"/>
          <w:sz w:val="20"/>
          <w:szCs w:val="20"/>
        </w:rPr>
        <w:t>προτάσεων</w:t>
      </w:r>
      <w:r w:rsidR="00931437" w:rsidRPr="004F2912">
        <w:rPr>
          <w:rFonts w:ascii="Tahoma" w:hAnsi="Tahoma" w:cs="Tahoma"/>
          <w:sz w:val="20"/>
          <w:szCs w:val="20"/>
        </w:rPr>
        <w:t xml:space="preserve"> </w:t>
      </w:r>
      <w:r w:rsidR="00931437" w:rsidRPr="00D41715">
        <w:rPr>
          <w:rFonts w:ascii="Tahoma" w:hAnsi="Tahoma" w:cs="Tahoma"/>
          <w:sz w:val="20"/>
          <w:szCs w:val="20"/>
        </w:rPr>
        <w:t>(</w:t>
      </w:r>
      <w:r w:rsidR="00FB7F38" w:rsidRPr="00D41715">
        <w:rPr>
          <w:rFonts w:ascii="Tahoma" w:hAnsi="Tahoma" w:cs="Tahoma"/>
          <w:sz w:val="20"/>
          <w:szCs w:val="20"/>
        </w:rPr>
        <w:t>Π</w:t>
      </w:r>
      <w:r w:rsidR="00931437" w:rsidRPr="004F2912">
        <w:rPr>
          <w:rFonts w:ascii="Tahoma" w:hAnsi="Tahoma" w:cs="Tahoma"/>
          <w:sz w:val="20"/>
          <w:szCs w:val="20"/>
        </w:rPr>
        <w:t>ράξεις πλην ΚΕ)</w:t>
      </w:r>
      <w:bookmarkEnd w:id="0"/>
    </w:p>
    <w:p w:rsidR="00931437" w:rsidRPr="004F2912" w:rsidRDefault="00931437" w:rsidP="001755F2">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Cs/>
          <w:color w:val="FFFFFF" w:themeColor="background1"/>
          <w:sz w:val="20"/>
          <w:szCs w:val="20"/>
        </w:rPr>
      </w:pPr>
      <w:r w:rsidRPr="004F2912">
        <w:rPr>
          <w:rFonts w:ascii="Tahoma" w:hAnsi="Tahoma" w:cs="Tahoma"/>
          <w:bCs/>
          <w:color w:val="FFFFFF" w:themeColor="background1"/>
          <w:sz w:val="20"/>
          <w:szCs w:val="20"/>
        </w:rPr>
        <w:t xml:space="preserve">1. Σκοπός </w:t>
      </w:r>
    </w:p>
    <w:p w:rsidR="00931437" w:rsidRPr="004F2912" w:rsidRDefault="00931437" w:rsidP="003D1E63">
      <w:pPr>
        <w:spacing w:after="120" w:line="280" w:lineRule="atLeast"/>
        <w:rPr>
          <w:rFonts w:ascii="Tahoma" w:hAnsi="Tahoma" w:cs="Tahoma"/>
          <w:sz w:val="20"/>
          <w:szCs w:val="20"/>
        </w:rPr>
      </w:pPr>
      <w:r w:rsidRPr="004F2912">
        <w:rPr>
          <w:rFonts w:ascii="Tahoma" w:hAnsi="Tahoma" w:cs="Tahoma"/>
          <w:sz w:val="20"/>
          <w:szCs w:val="20"/>
        </w:rPr>
        <w:t xml:space="preserve">Ο σκοπός της διαδικασίας είναι η κατά το δυνατό ευρύτερη ενημέρωση των δυνητικών </w:t>
      </w:r>
      <w:r w:rsidR="00297CF9" w:rsidRPr="004F2912">
        <w:rPr>
          <w:rFonts w:ascii="Tahoma" w:hAnsi="Tahoma" w:cs="Tahoma"/>
          <w:sz w:val="20"/>
          <w:szCs w:val="20"/>
        </w:rPr>
        <w:t>δ</w:t>
      </w:r>
      <w:r w:rsidRPr="004F2912">
        <w:rPr>
          <w:rFonts w:ascii="Tahoma" w:hAnsi="Tahoma" w:cs="Tahoma"/>
          <w:sz w:val="20"/>
          <w:szCs w:val="20"/>
        </w:rPr>
        <w:t xml:space="preserve">ικαιούχων σχετικά με </w:t>
      </w:r>
      <w:r w:rsidR="00FB2893" w:rsidRPr="004F2912">
        <w:rPr>
          <w:rFonts w:ascii="Tahoma" w:hAnsi="Tahoma" w:cs="Tahoma"/>
          <w:sz w:val="20"/>
          <w:szCs w:val="20"/>
        </w:rPr>
        <w:t>τους στόχους και τ</w:t>
      </w:r>
      <w:r w:rsidRPr="004F2912">
        <w:rPr>
          <w:rFonts w:ascii="Tahoma" w:hAnsi="Tahoma" w:cs="Tahoma"/>
          <w:sz w:val="20"/>
          <w:szCs w:val="20"/>
        </w:rPr>
        <w:t xml:space="preserve">ις ευκαιρίες χρηματοδότησης που παρέχει η από κοινού συνεισφορά της </w:t>
      </w:r>
      <w:r w:rsidR="00A133C4" w:rsidRPr="004F2912">
        <w:rPr>
          <w:rFonts w:ascii="Tahoma" w:hAnsi="Tahoma" w:cs="Tahoma"/>
          <w:sz w:val="20"/>
          <w:szCs w:val="20"/>
        </w:rPr>
        <w:t xml:space="preserve">Ένωσης </w:t>
      </w:r>
      <w:r w:rsidR="00883FCD" w:rsidRPr="004F2912">
        <w:rPr>
          <w:rFonts w:ascii="Tahoma" w:hAnsi="Tahoma" w:cs="Tahoma"/>
          <w:sz w:val="20"/>
          <w:szCs w:val="20"/>
        </w:rPr>
        <w:t>και της χώρας μέσω του Ε</w:t>
      </w:r>
      <w:r w:rsidRPr="004F2912">
        <w:rPr>
          <w:rFonts w:ascii="Tahoma" w:hAnsi="Tahoma" w:cs="Tahoma"/>
          <w:sz w:val="20"/>
          <w:szCs w:val="20"/>
        </w:rPr>
        <w:t xml:space="preserve">πιχειρησιακού </w:t>
      </w:r>
      <w:r w:rsidR="00883FCD" w:rsidRPr="004F2912">
        <w:rPr>
          <w:rFonts w:ascii="Tahoma" w:hAnsi="Tahoma" w:cs="Tahoma"/>
          <w:sz w:val="20"/>
          <w:szCs w:val="20"/>
        </w:rPr>
        <w:t>Προγράμματος</w:t>
      </w:r>
      <w:r w:rsidR="00135D0B" w:rsidRPr="004F2912">
        <w:rPr>
          <w:rFonts w:ascii="Tahoma" w:hAnsi="Tahoma" w:cs="Tahoma"/>
          <w:sz w:val="20"/>
          <w:szCs w:val="20"/>
        </w:rPr>
        <w:t xml:space="preserve"> (ΕΠ)</w:t>
      </w:r>
      <w:r w:rsidR="00883FCD" w:rsidRPr="004F2912">
        <w:rPr>
          <w:rFonts w:ascii="Tahoma" w:hAnsi="Tahoma" w:cs="Tahoma"/>
          <w:sz w:val="20"/>
          <w:szCs w:val="20"/>
        </w:rPr>
        <w:t>.</w:t>
      </w:r>
    </w:p>
    <w:p w:rsidR="00931437" w:rsidRPr="004F2912" w:rsidRDefault="00931437" w:rsidP="001755F2">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Cs/>
          <w:color w:val="FFFFFF" w:themeColor="background1"/>
          <w:sz w:val="20"/>
          <w:szCs w:val="20"/>
        </w:rPr>
      </w:pPr>
      <w:r w:rsidRPr="004F2912">
        <w:rPr>
          <w:rFonts w:ascii="Tahoma" w:hAnsi="Tahoma" w:cs="Tahoma"/>
          <w:bCs/>
          <w:color w:val="FFFFFF" w:themeColor="background1"/>
          <w:sz w:val="20"/>
          <w:szCs w:val="20"/>
        </w:rPr>
        <w:t xml:space="preserve">2. Πεδίο εφαρμογής </w:t>
      </w:r>
    </w:p>
    <w:p w:rsidR="0095136E" w:rsidRPr="004F2912" w:rsidRDefault="00931437" w:rsidP="003D1E63">
      <w:pPr>
        <w:spacing w:after="120" w:line="280" w:lineRule="atLeast"/>
        <w:rPr>
          <w:rFonts w:ascii="Tahoma" w:hAnsi="Tahoma" w:cs="Tahoma"/>
          <w:sz w:val="20"/>
          <w:szCs w:val="20"/>
        </w:rPr>
      </w:pPr>
      <w:r w:rsidRPr="004F2912">
        <w:rPr>
          <w:rFonts w:ascii="Tahoma" w:hAnsi="Tahoma" w:cs="Tahoma"/>
          <w:sz w:val="20"/>
          <w:szCs w:val="20"/>
        </w:rPr>
        <w:t xml:space="preserve">Η παρούσα διαδικασία εφαρμόζεται για την έκδοση πρόσκλησης </w:t>
      </w:r>
      <w:r w:rsidR="00135D0B" w:rsidRPr="004F2912">
        <w:rPr>
          <w:rFonts w:ascii="Tahoma" w:hAnsi="Tahoma" w:cs="Tahoma"/>
          <w:sz w:val="20"/>
          <w:szCs w:val="20"/>
        </w:rPr>
        <w:t xml:space="preserve">προκειμένου να υποβληθούν </w:t>
      </w:r>
      <w:r w:rsidR="007A0254" w:rsidRPr="004F2912">
        <w:rPr>
          <w:rFonts w:ascii="Tahoma" w:hAnsi="Tahoma" w:cs="Tahoma"/>
          <w:sz w:val="20"/>
          <w:szCs w:val="20"/>
        </w:rPr>
        <w:t>προτάσεις</w:t>
      </w:r>
      <w:r w:rsidR="00E41A2F">
        <w:rPr>
          <w:rFonts w:ascii="Tahoma" w:hAnsi="Tahoma" w:cs="Tahoma"/>
          <w:sz w:val="20"/>
          <w:szCs w:val="20"/>
        </w:rPr>
        <w:t xml:space="preserve"> (αιτήσεις χρηματοδότησης)</w:t>
      </w:r>
      <w:r w:rsidR="005B54E4" w:rsidRPr="004F2912">
        <w:rPr>
          <w:rFonts w:ascii="Tahoma" w:hAnsi="Tahoma" w:cs="Tahoma"/>
          <w:sz w:val="20"/>
          <w:szCs w:val="20"/>
        </w:rPr>
        <w:t xml:space="preserve">, όλων των ενδεικτικών δράσεων του ΕΠ, </w:t>
      </w:r>
      <w:r w:rsidR="00D64D0A" w:rsidRPr="004F2912">
        <w:rPr>
          <w:rFonts w:ascii="Tahoma" w:hAnsi="Tahoma" w:cs="Tahoma"/>
          <w:sz w:val="20"/>
          <w:szCs w:val="20"/>
        </w:rPr>
        <w:t>πλην κρατικών ενισχύσεων.</w:t>
      </w:r>
      <w:r w:rsidRPr="004F2912">
        <w:rPr>
          <w:rFonts w:ascii="Tahoma" w:hAnsi="Tahoma" w:cs="Tahoma"/>
          <w:sz w:val="20"/>
          <w:szCs w:val="20"/>
        </w:rPr>
        <w:t xml:space="preserve"> </w:t>
      </w:r>
    </w:p>
    <w:p w:rsidR="0095136E" w:rsidRPr="004F2912" w:rsidRDefault="0095136E" w:rsidP="001755F2">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Cs/>
          <w:color w:val="FFFFFF" w:themeColor="background1"/>
          <w:sz w:val="20"/>
          <w:szCs w:val="20"/>
        </w:rPr>
      </w:pPr>
      <w:r w:rsidRPr="004F2912">
        <w:rPr>
          <w:rFonts w:ascii="Tahoma" w:hAnsi="Tahoma" w:cs="Tahoma"/>
          <w:bCs/>
          <w:color w:val="FFFFFF" w:themeColor="background1"/>
          <w:sz w:val="20"/>
          <w:szCs w:val="20"/>
        </w:rPr>
        <w:t xml:space="preserve">3. Θεσμικό Πλαίσιο </w:t>
      </w:r>
    </w:p>
    <w:p w:rsidR="001F3F6E" w:rsidRPr="004F2912" w:rsidRDefault="00883FCD" w:rsidP="003D1E63">
      <w:pPr>
        <w:pStyle w:val="a4"/>
        <w:numPr>
          <w:ilvl w:val="0"/>
          <w:numId w:val="7"/>
        </w:numPr>
        <w:spacing w:after="120" w:line="280" w:lineRule="atLeast"/>
        <w:ind w:left="284" w:hanging="284"/>
        <w:rPr>
          <w:rFonts w:ascii="Tahoma" w:hAnsi="Tahoma" w:cs="Tahoma"/>
          <w:sz w:val="20"/>
          <w:szCs w:val="20"/>
        </w:rPr>
      </w:pPr>
      <w:r w:rsidRPr="004F2912">
        <w:rPr>
          <w:rFonts w:ascii="Tahoma" w:hAnsi="Tahoma" w:cs="Tahoma"/>
          <w:color w:val="000000"/>
          <w:sz w:val="20"/>
          <w:szCs w:val="20"/>
        </w:rPr>
        <w:t xml:space="preserve">Κανονισμός </w:t>
      </w:r>
      <w:r w:rsidR="001F3F6E" w:rsidRPr="004F2912">
        <w:rPr>
          <w:rFonts w:ascii="Tahoma" w:hAnsi="Tahoma" w:cs="Tahoma"/>
          <w:color w:val="000000"/>
          <w:sz w:val="20"/>
          <w:szCs w:val="20"/>
        </w:rPr>
        <w:t xml:space="preserve">(ΕΚ) 1303/2013: </w:t>
      </w:r>
    </w:p>
    <w:p w:rsidR="001F3F6E" w:rsidRPr="004F2912" w:rsidRDefault="00883FCD" w:rsidP="001F3F6E">
      <w:pPr>
        <w:pStyle w:val="a4"/>
        <w:numPr>
          <w:ilvl w:val="0"/>
          <w:numId w:val="19"/>
        </w:numPr>
        <w:spacing w:after="120" w:line="280" w:lineRule="atLeast"/>
        <w:rPr>
          <w:rFonts w:ascii="Tahoma" w:hAnsi="Tahoma" w:cs="Tahoma"/>
          <w:sz w:val="20"/>
          <w:szCs w:val="20"/>
        </w:rPr>
      </w:pPr>
      <w:r w:rsidRPr="004F2912">
        <w:rPr>
          <w:rFonts w:ascii="Tahoma" w:hAnsi="Tahoma" w:cs="Tahoma"/>
          <w:sz w:val="20"/>
          <w:szCs w:val="20"/>
        </w:rPr>
        <w:t>Άρθρ</w:t>
      </w:r>
      <w:r w:rsidR="001F3F6E" w:rsidRPr="004F2912">
        <w:rPr>
          <w:rFonts w:ascii="Tahoma" w:hAnsi="Tahoma" w:cs="Tahoma"/>
          <w:sz w:val="20"/>
          <w:szCs w:val="20"/>
        </w:rPr>
        <w:t>ο</w:t>
      </w:r>
      <w:r w:rsidRPr="004F2912">
        <w:rPr>
          <w:rFonts w:ascii="Tahoma" w:hAnsi="Tahoma" w:cs="Tahoma"/>
          <w:sz w:val="20"/>
          <w:szCs w:val="20"/>
        </w:rPr>
        <w:t xml:space="preserve"> 110, παρ. 2, στοιχείο α)</w:t>
      </w:r>
      <w:r w:rsidR="001F3F6E" w:rsidRPr="004F2912">
        <w:rPr>
          <w:rFonts w:ascii="Tahoma" w:hAnsi="Tahoma" w:cs="Tahoma"/>
          <w:sz w:val="20"/>
          <w:szCs w:val="20"/>
        </w:rPr>
        <w:t xml:space="preserve">, Άρθρο </w:t>
      </w:r>
      <w:r w:rsidRPr="004F2912">
        <w:rPr>
          <w:rFonts w:ascii="Tahoma" w:hAnsi="Tahoma" w:cs="Tahoma"/>
          <w:sz w:val="20"/>
          <w:szCs w:val="20"/>
        </w:rPr>
        <w:t xml:space="preserve">115, </w:t>
      </w:r>
      <w:r w:rsidR="001F3F6E" w:rsidRPr="004F2912">
        <w:rPr>
          <w:rFonts w:ascii="Tahoma" w:hAnsi="Tahoma" w:cs="Tahoma"/>
          <w:sz w:val="20"/>
          <w:szCs w:val="20"/>
        </w:rPr>
        <w:t>Άρθρο 125, παρ. 2, στοιχείο γ), παρ. 3</w:t>
      </w:r>
    </w:p>
    <w:p w:rsidR="00883FCD" w:rsidRPr="004F2912" w:rsidRDefault="001729CC" w:rsidP="001F3F6E">
      <w:pPr>
        <w:pStyle w:val="a4"/>
        <w:numPr>
          <w:ilvl w:val="0"/>
          <w:numId w:val="19"/>
        </w:numPr>
        <w:spacing w:after="120" w:line="280" w:lineRule="atLeast"/>
        <w:ind w:left="782" w:hanging="357"/>
        <w:contextualSpacing w:val="0"/>
        <w:rPr>
          <w:rFonts w:ascii="Tahoma" w:hAnsi="Tahoma" w:cs="Tahoma"/>
          <w:sz w:val="20"/>
          <w:szCs w:val="20"/>
        </w:rPr>
      </w:pPr>
      <w:r w:rsidRPr="004F2912">
        <w:rPr>
          <w:rFonts w:ascii="Tahoma" w:hAnsi="Tahoma" w:cs="Tahoma"/>
          <w:sz w:val="20"/>
          <w:szCs w:val="20"/>
        </w:rPr>
        <w:t xml:space="preserve">Παράρτημα </w:t>
      </w:r>
      <w:r w:rsidRPr="004F2912">
        <w:rPr>
          <w:rFonts w:ascii="Tahoma" w:hAnsi="Tahoma" w:cs="Tahoma"/>
          <w:sz w:val="20"/>
          <w:szCs w:val="20"/>
          <w:lang w:val="en-US"/>
        </w:rPr>
        <w:t>XII</w:t>
      </w:r>
    </w:p>
    <w:p w:rsidR="00306ECC" w:rsidRPr="004F2912" w:rsidRDefault="00883FCD" w:rsidP="00F07F96">
      <w:pPr>
        <w:pStyle w:val="a4"/>
        <w:numPr>
          <w:ilvl w:val="0"/>
          <w:numId w:val="7"/>
        </w:numPr>
        <w:spacing w:after="120" w:line="280" w:lineRule="atLeast"/>
        <w:ind w:left="284" w:hanging="284"/>
        <w:contextualSpacing w:val="0"/>
        <w:rPr>
          <w:rFonts w:ascii="Tahoma" w:hAnsi="Tahoma" w:cs="Tahoma"/>
          <w:sz w:val="20"/>
          <w:szCs w:val="20"/>
        </w:rPr>
      </w:pPr>
      <w:r w:rsidRPr="004F2912">
        <w:rPr>
          <w:rFonts w:ascii="Tahoma" w:hAnsi="Tahoma" w:cs="Tahoma"/>
          <w:sz w:val="20"/>
          <w:szCs w:val="20"/>
        </w:rPr>
        <w:t>Νόμος 4314/2014</w:t>
      </w:r>
      <w:r w:rsidR="003F1B6C" w:rsidRPr="004F2912">
        <w:rPr>
          <w:rFonts w:ascii="Tahoma" w:hAnsi="Tahoma" w:cs="Tahoma"/>
          <w:sz w:val="20"/>
          <w:szCs w:val="20"/>
        </w:rPr>
        <w:t>:</w:t>
      </w:r>
      <w:r w:rsidR="00306ECC" w:rsidRPr="004F2912">
        <w:rPr>
          <w:rFonts w:ascii="Tahoma" w:hAnsi="Tahoma" w:cs="Tahoma"/>
          <w:sz w:val="20"/>
          <w:szCs w:val="20"/>
        </w:rPr>
        <w:t xml:space="preserve"> </w:t>
      </w:r>
      <w:r w:rsidR="00306ECC" w:rsidRPr="004F2912">
        <w:rPr>
          <w:rFonts w:ascii="Tahoma" w:hAnsi="Tahoma" w:cs="Tahoma"/>
          <w:color w:val="000000"/>
          <w:sz w:val="20"/>
          <w:szCs w:val="20"/>
        </w:rPr>
        <w:t>Άρθρα</w:t>
      </w:r>
      <w:r w:rsidR="00306ECC" w:rsidRPr="004F2912">
        <w:rPr>
          <w:rFonts w:ascii="Tahoma" w:hAnsi="Tahoma" w:cs="Tahoma"/>
          <w:sz w:val="20"/>
          <w:szCs w:val="20"/>
        </w:rPr>
        <w:t xml:space="preserve"> </w:t>
      </w:r>
      <w:r w:rsidR="001D7BF6" w:rsidRPr="004F2912">
        <w:rPr>
          <w:rFonts w:ascii="Tahoma" w:hAnsi="Tahoma" w:cs="Tahoma"/>
          <w:sz w:val="20"/>
          <w:szCs w:val="20"/>
        </w:rPr>
        <w:t>8, 9</w:t>
      </w:r>
      <w:r w:rsidR="003E0589" w:rsidRPr="004F2912">
        <w:rPr>
          <w:rFonts w:ascii="Tahoma" w:hAnsi="Tahoma" w:cs="Tahoma"/>
          <w:sz w:val="20"/>
          <w:szCs w:val="20"/>
        </w:rPr>
        <w:t xml:space="preserve">, </w:t>
      </w:r>
      <w:r w:rsidR="00306ECC" w:rsidRPr="004F2912">
        <w:rPr>
          <w:rFonts w:ascii="Tahoma" w:hAnsi="Tahoma" w:cs="Tahoma"/>
          <w:sz w:val="20"/>
          <w:szCs w:val="20"/>
        </w:rPr>
        <w:t xml:space="preserve">19, </w:t>
      </w:r>
      <w:r w:rsidR="001D7BF6" w:rsidRPr="004F2912">
        <w:rPr>
          <w:rFonts w:ascii="Tahoma" w:hAnsi="Tahoma" w:cs="Tahoma"/>
          <w:sz w:val="20"/>
          <w:szCs w:val="20"/>
        </w:rPr>
        <w:t xml:space="preserve">20 </w:t>
      </w:r>
      <w:r w:rsidR="001729CC" w:rsidRPr="004F2912">
        <w:rPr>
          <w:rFonts w:ascii="Tahoma" w:hAnsi="Tahoma" w:cs="Tahoma"/>
          <w:sz w:val="20"/>
          <w:szCs w:val="20"/>
        </w:rPr>
        <w:t xml:space="preserve">παρ. </w:t>
      </w:r>
      <w:r w:rsidR="001D7BF6" w:rsidRPr="004F2912">
        <w:rPr>
          <w:rFonts w:ascii="Tahoma" w:hAnsi="Tahoma" w:cs="Tahoma"/>
          <w:sz w:val="20"/>
          <w:szCs w:val="20"/>
        </w:rPr>
        <w:t>1</w:t>
      </w:r>
    </w:p>
    <w:p w:rsidR="00D57489" w:rsidRPr="004F2912" w:rsidRDefault="00355DA1" w:rsidP="00BF5D94">
      <w:pPr>
        <w:pStyle w:val="a4"/>
        <w:numPr>
          <w:ilvl w:val="0"/>
          <w:numId w:val="7"/>
        </w:numPr>
        <w:spacing w:after="120" w:line="280" w:lineRule="atLeast"/>
        <w:ind w:left="284" w:hanging="284"/>
        <w:contextualSpacing w:val="0"/>
        <w:rPr>
          <w:rFonts w:ascii="Tahoma" w:hAnsi="Tahoma" w:cs="Tahoma"/>
          <w:sz w:val="20"/>
          <w:szCs w:val="20"/>
        </w:rPr>
      </w:pPr>
      <w:r w:rsidRPr="004F2912">
        <w:rPr>
          <w:rFonts w:ascii="Tahoma" w:hAnsi="Tahoma" w:cs="Tahoma"/>
          <w:sz w:val="20"/>
          <w:szCs w:val="20"/>
        </w:rPr>
        <w:t>Υ</w:t>
      </w:r>
      <w:r w:rsidR="004F2912">
        <w:rPr>
          <w:rFonts w:ascii="Tahoma" w:hAnsi="Tahoma" w:cs="Tahoma"/>
          <w:sz w:val="20"/>
          <w:szCs w:val="20"/>
        </w:rPr>
        <w:t xml:space="preserve">πουργική </w:t>
      </w:r>
      <w:r w:rsidRPr="004F2912">
        <w:rPr>
          <w:rFonts w:ascii="Tahoma" w:hAnsi="Tahoma" w:cs="Tahoma"/>
          <w:sz w:val="20"/>
          <w:szCs w:val="20"/>
        </w:rPr>
        <w:t>Α</w:t>
      </w:r>
      <w:r w:rsidR="004F2912">
        <w:rPr>
          <w:rFonts w:ascii="Tahoma" w:hAnsi="Tahoma" w:cs="Tahoma"/>
          <w:sz w:val="20"/>
          <w:szCs w:val="20"/>
        </w:rPr>
        <w:t>πόφαση</w:t>
      </w:r>
      <w:r w:rsidRPr="004F2912">
        <w:rPr>
          <w:rFonts w:ascii="Tahoma" w:hAnsi="Tahoma" w:cs="Tahoma"/>
          <w:sz w:val="20"/>
          <w:szCs w:val="20"/>
        </w:rPr>
        <w:t xml:space="preserve"> </w:t>
      </w:r>
      <w:r w:rsidRPr="004F2912">
        <w:rPr>
          <w:rFonts w:ascii="Tahoma" w:hAnsi="Tahoma" w:cs="Tahoma"/>
          <w:iCs/>
          <w:sz w:val="20"/>
          <w:szCs w:val="20"/>
        </w:rPr>
        <w:t xml:space="preserve">110427/ΕΥΘΥ1020/20.10.2016 (ΦΕΚ 3521/Β/01.11.2016) </w:t>
      </w:r>
      <w:r w:rsidR="00BF5D94" w:rsidRPr="004F2912">
        <w:rPr>
          <w:rFonts w:ascii="Tahoma" w:hAnsi="Tahoma" w:cs="Tahoma"/>
          <w:iCs/>
          <w:sz w:val="20"/>
          <w:szCs w:val="20"/>
        </w:rPr>
        <w:t>τ</w:t>
      </w:r>
      <w:r w:rsidR="00C62592" w:rsidRPr="004F2912">
        <w:rPr>
          <w:rFonts w:ascii="Tahoma" w:hAnsi="Tahoma" w:cs="Tahoma"/>
          <w:sz w:val="20"/>
          <w:szCs w:val="20"/>
        </w:rPr>
        <w:t>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p>
    <w:p w:rsidR="001D31E6" w:rsidRPr="00D41715" w:rsidRDefault="001D31E6" w:rsidP="00F07F96">
      <w:pPr>
        <w:pStyle w:val="a4"/>
        <w:numPr>
          <w:ilvl w:val="0"/>
          <w:numId w:val="7"/>
        </w:numPr>
        <w:spacing w:after="120" w:line="280" w:lineRule="atLeast"/>
        <w:ind w:left="284" w:hanging="284"/>
        <w:contextualSpacing w:val="0"/>
        <w:rPr>
          <w:rFonts w:ascii="Tahoma" w:hAnsi="Tahoma" w:cs="Tahoma"/>
          <w:sz w:val="20"/>
          <w:szCs w:val="20"/>
        </w:rPr>
      </w:pPr>
      <w:r w:rsidRPr="004F2912">
        <w:rPr>
          <w:rFonts w:ascii="Tahoma" w:hAnsi="Tahoma" w:cs="Tahoma"/>
          <w:sz w:val="20"/>
          <w:szCs w:val="20"/>
        </w:rPr>
        <w:t>Εγκύκλιος 32030/ ΕΥΣΣΑ 798, 20-3-2015</w:t>
      </w:r>
      <w:r w:rsidR="001D7BF6" w:rsidRPr="004F2912">
        <w:rPr>
          <w:rFonts w:ascii="Tahoma" w:hAnsi="Tahoma" w:cs="Tahoma"/>
          <w:sz w:val="20"/>
          <w:szCs w:val="20"/>
        </w:rPr>
        <w:t xml:space="preserve"> «Εξειδίκευση </w:t>
      </w:r>
      <w:r w:rsidR="001E5513" w:rsidRPr="004F2912">
        <w:rPr>
          <w:rFonts w:ascii="Tahoma" w:hAnsi="Tahoma" w:cs="Tahoma"/>
          <w:sz w:val="20"/>
          <w:szCs w:val="20"/>
        </w:rPr>
        <w:t>των ΕΠ της προγραμματικής περιόδου 2014-2020</w:t>
      </w:r>
      <w:r w:rsidR="001D7BF6" w:rsidRPr="00287651">
        <w:rPr>
          <w:rFonts w:ascii="Tahoma" w:hAnsi="Tahoma" w:cs="Tahoma"/>
          <w:sz w:val="20"/>
          <w:szCs w:val="20"/>
        </w:rPr>
        <w:t xml:space="preserve">» </w:t>
      </w:r>
    </w:p>
    <w:p w:rsidR="00931437" w:rsidRPr="004F2912" w:rsidRDefault="0095136E" w:rsidP="001755F2">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Cs/>
          <w:color w:val="FFFFFF" w:themeColor="background1"/>
          <w:sz w:val="20"/>
          <w:szCs w:val="20"/>
        </w:rPr>
      </w:pPr>
      <w:bookmarkStart w:id="2" w:name="ID480085GFX"/>
      <w:bookmarkStart w:id="3" w:name="ID492212"/>
      <w:bookmarkEnd w:id="2"/>
      <w:bookmarkEnd w:id="3"/>
      <w:r w:rsidRPr="004F2912">
        <w:rPr>
          <w:rFonts w:ascii="Tahoma" w:hAnsi="Tahoma" w:cs="Tahoma"/>
          <w:bCs/>
          <w:color w:val="FFFFFF" w:themeColor="background1"/>
          <w:sz w:val="20"/>
          <w:szCs w:val="20"/>
        </w:rPr>
        <w:t>4</w:t>
      </w:r>
      <w:r w:rsidR="00931437" w:rsidRPr="004F2912">
        <w:rPr>
          <w:rFonts w:ascii="Tahoma" w:hAnsi="Tahoma" w:cs="Tahoma"/>
          <w:bCs/>
          <w:color w:val="FFFFFF" w:themeColor="background1"/>
          <w:sz w:val="20"/>
          <w:szCs w:val="20"/>
        </w:rPr>
        <w:t xml:space="preserve">. Περιγραφή </w:t>
      </w:r>
    </w:p>
    <w:p w:rsidR="00931437" w:rsidRPr="004F2912" w:rsidRDefault="000F58E3" w:rsidP="005708B2">
      <w:pPr>
        <w:pStyle w:val="a4"/>
        <w:keepNext/>
        <w:numPr>
          <w:ilvl w:val="1"/>
          <w:numId w:val="8"/>
        </w:numPr>
        <w:spacing w:after="120" w:line="280" w:lineRule="atLeast"/>
        <w:ind w:left="357" w:hanging="357"/>
        <w:rPr>
          <w:rFonts w:ascii="Tahoma" w:hAnsi="Tahoma" w:cs="Tahoma"/>
          <w:b/>
          <w:bCs/>
          <w:color w:val="990000"/>
          <w:sz w:val="20"/>
          <w:szCs w:val="20"/>
        </w:rPr>
      </w:pPr>
      <w:r w:rsidRPr="004F2912">
        <w:rPr>
          <w:rFonts w:ascii="Tahoma" w:hAnsi="Tahoma" w:cs="Tahoma"/>
          <w:b/>
          <w:bCs/>
          <w:color w:val="990000"/>
          <w:sz w:val="20"/>
          <w:szCs w:val="20"/>
        </w:rPr>
        <w:t>Προ</w:t>
      </w:r>
      <w:r w:rsidR="00DA0206" w:rsidRPr="004F2912">
        <w:rPr>
          <w:rFonts w:ascii="Tahoma" w:hAnsi="Tahoma" w:cs="Tahoma"/>
          <w:b/>
          <w:bCs/>
          <w:color w:val="990000"/>
          <w:sz w:val="20"/>
          <w:szCs w:val="20"/>
        </w:rPr>
        <w:t xml:space="preserve">απαιτούμενες ενέργειες </w:t>
      </w:r>
      <w:r w:rsidRPr="004F2912">
        <w:rPr>
          <w:rFonts w:ascii="Tahoma" w:hAnsi="Tahoma" w:cs="Tahoma"/>
          <w:b/>
          <w:bCs/>
          <w:color w:val="990000"/>
          <w:sz w:val="20"/>
          <w:szCs w:val="20"/>
        </w:rPr>
        <w:t>για την έκδοση της πρόσκλησης</w:t>
      </w:r>
      <w:r w:rsidR="00931437" w:rsidRPr="004F2912">
        <w:rPr>
          <w:rFonts w:ascii="Tahoma" w:hAnsi="Tahoma" w:cs="Tahoma"/>
          <w:b/>
          <w:bCs/>
          <w:color w:val="990000"/>
          <w:sz w:val="20"/>
          <w:szCs w:val="20"/>
        </w:rPr>
        <w:t xml:space="preserve"> </w:t>
      </w:r>
    </w:p>
    <w:p w:rsidR="002B28C2" w:rsidRPr="004F2912" w:rsidRDefault="002B28C2" w:rsidP="005708B2">
      <w:pPr>
        <w:spacing w:after="120" w:line="280" w:lineRule="atLeast"/>
        <w:rPr>
          <w:rFonts w:ascii="Tahoma" w:hAnsi="Tahoma" w:cs="Tahoma"/>
          <w:sz w:val="20"/>
          <w:szCs w:val="20"/>
        </w:rPr>
      </w:pPr>
      <w:r w:rsidRPr="004F2912">
        <w:rPr>
          <w:rFonts w:ascii="Tahoma" w:hAnsi="Tahoma" w:cs="Tahoma"/>
          <w:sz w:val="20"/>
          <w:szCs w:val="20"/>
        </w:rPr>
        <w:t>Η ΔΑ, προκειμένου να εκδώσει πρόκληση για υποβολή</w:t>
      </w:r>
      <w:r w:rsidR="007A0254" w:rsidRPr="004F2912">
        <w:rPr>
          <w:rFonts w:ascii="Tahoma" w:hAnsi="Tahoma" w:cs="Tahoma"/>
          <w:sz w:val="20"/>
          <w:szCs w:val="20"/>
        </w:rPr>
        <w:t xml:space="preserve"> </w:t>
      </w:r>
      <w:r w:rsidR="005E06BB" w:rsidRPr="004F2912">
        <w:rPr>
          <w:rFonts w:ascii="Tahoma" w:hAnsi="Tahoma" w:cs="Tahoma"/>
          <w:sz w:val="20"/>
          <w:szCs w:val="20"/>
        </w:rPr>
        <w:t>προτάσεων</w:t>
      </w:r>
      <w:r w:rsidRPr="004F2912">
        <w:rPr>
          <w:rFonts w:ascii="Tahoma" w:hAnsi="Tahoma" w:cs="Tahoma"/>
          <w:sz w:val="20"/>
          <w:szCs w:val="20"/>
        </w:rPr>
        <w:t>, θα πρέπει να έχει ολοκλη</w:t>
      </w:r>
      <w:r w:rsidR="001F3F6E" w:rsidRPr="004F2912">
        <w:rPr>
          <w:rFonts w:ascii="Tahoma" w:hAnsi="Tahoma" w:cs="Tahoma"/>
          <w:sz w:val="20"/>
          <w:szCs w:val="20"/>
        </w:rPr>
        <w:t>ρώσει μία σειρά ενεργειών, όπως:</w:t>
      </w:r>
    </w:p>
    <w:p w:rsidR="002B28C2" w:rsidRPr="004F2912" w:rsidRDefault="002B28C2" w:rsidP="005708B2">
      <w:pPr>
        <w:pStyle w:val="a4"/>
        <w:numPr>
          <w:ilvl w:val="0"/>
          <w:numId w:val="16"/>
        </w:numPr>
        <w:spacing w:after="120" w:line="280" w:lineRule="atLeast"/>
        <w:ind w:left="284" w:hanging="284"/>
        <w:contextualSpacing w:val="0"/>
        <w:rPr>
          <w:rFonts w:ascii="Tahoma" w:hAnsi="Tahoma" w:cs="Tahoma"/>
          <w:sz w:val="20"/>
          <w:szCs w:val="20"/>
        </w:rPr>
      </w:pPr>
      <w:r w:rsidRPr="004F2912">
        <w:rPr>
          <w:rFonts w:ascii="Tahoma" w:hAnsi="Tahoma" w:cs="Tahoma"/>
          <w:sz w:val="20"/>
          <w:szCs w:val="20"/>
        </w:rPr>
        <w:t>Την εξειδίκευση του ΕΠ</w:t>
      </w:r>
      <w:r w:rsidR="001A148C" w:rsidRPr="004F2912">
        <w:rPr>
          <w:rFonts w:ascii="Tahoma" w:hAnsi="Tahoma" w:cs="Tahoma"/>
          <w:sz w:val="20"/>
          <w:szCs w:val="20"/>
        </w:rPr>
        <w:t xml:space="preserve"> και τον προγραμματισμό των προσκλήσεων και των εντάξεων</w:t>
      </w:r>
      <w:r w:rsidRPr="004F2912">
        <w:rPr>
          <w:rFonts w:ascii="Tahoma" w:hAnsi="Tahoma" w:cs="Tahoma"/>
          <w:sz w:val="20"/>
          <w:szCs w:val="20"/>
        </w:rPr>
        <w:t>, σ</w:t>
      </w:r>
      <w:r w:rsidR="00A8560E" w:rsidRPr="004F2912">
        <w:rPr>
          <w:rFonts w:ascii="Tahoma" w:hAnsi="Tahoma" w:cs="Tahoma"/>
          <w:sz w:val="20"/>
          <w:szCs w:val="20"/>
        </w:rPr>
        <w:t xml:space="preserve">ύμφωνα με την εγκύκλιο 32300/ΕΥΣΣΑ 798, 20-3-2015 «Εξειδίκευση των ΕΠ της προγραμματικής περιόδου 2014-2020» </w:t>
      </w:r>
    </w:p>
    <w:p w:rsidR="00A8560E" w:rsidRPr="004F2912" w:rsidRDefault="00A8560E" w:rsidP="005708B2">
      <w:pPr>
        <w:pStyle w:val="a4"/>
        <w:numPr>
          <w:ilvl w:val="0"/>
          <w:numId w:val="16"/>
        </w:numPr>
        <w:spacing w:after="120" w:line="280" w:lineRule="atLeast"/>
        <w:ind w:left="284" w:hanging="284"/>
        <w:contextualSpacing w:val="0"/>
        <w:rPr>
          <w:rFonts w:ascii="Tahoma" w:hAnsi="Tahoma" w:cs="Tahoma"/>
          <w:sz w:val="20"/>
          <w:szCs w:val="20"/>
        </w:rPr>
      </w:pPr>
      <w:r w:rsidRPr="004F2912">
        <w:rPr>
          <w:rFonts w:ascii="Tahoma" w:hAnsi="Tahoma" w:cs="Tahoma"/>
          <w:sz w:val="20"/>
          <w:szCs w:val="20"/>
        </w:rPr>
        <w:t xml:space="preserve">Την έγκριση από την Επιτροπή Παρακολούθησης της εξειδίκευσης του ΕΠ και του προγραμματισμού των προσκλήσεων και των εντάξεων </w:t>
      </w:r>
    </w:p>
    <w:p w:rsidR="00791316" w:rsidRPr="004F2912" w:rsidRDefault="00CE36FB" w:rsidP="005708B2">
      <w:pPr>
        <w:spacing w:after="120" w:line="280" w:lineRule="atLeast"/>
        <w:ind w:left="284"/>
        <w:rPr>
          <w:rFonts w:ascii="Tahoma" w:hAnsi="Tahoma" w:cs="Tahoma"/>
          <w:i/>
          <w:sz w:val="20"/>
          <w:szCs w:val="20"/>
        </w:rPr>
      </w:pPr>
      <w:r w:rsidRPr="004F2912">
        <w:rPr>
          <w:rFonts w:ascii="Tahoma" w:hAnsi="Tahoma" w:cs="Tahoma"/>
          <w:i/>
          <w:sz w:val="20"/>
          <w:szCs w:val="20"/>
        </w:rPr>
        <w:t xml:space="preserve">Ο ΕΦ, </w:t>
      </w:r>
      <w:r w:rsidR="001A1E37" w:rsidRPr="004F2912">
        <w:rPr>
          <w:rFonts w:ascii="Tahoma" w:hAnsi="Tahoma" w:cs="Tahoma"/>
          <w:i/>
          <w:sz w:val="20"/>
          <w:szCs w:val="20"/>
        </w:rPr>
        <w:t>δύναται να προβεί σε περαιτέρω εξειδίκευση</w:t>
      </w:r>
      <w:r w:rsidR="00ED3DFA" w:rsidRPr="004F2912">
        <w:rPr>
          <w:rFonts w:ascii="Tahoma" w:hAnsi="Tahoma" w:cs="Tahoma"/>
          <w:i/>
          <w:sz w:val="20"/>
          <w:szCs w:val="20"/>
        </w:rPr>
        <w:t xml:space="preserve"> </w:t>
      </w:r>
      <w:r w:rsidR="00FD53E9" w:rsidRPr="004F2912">
        <w:rPr>
          <w:rFonts w:ascii="Tahoma" w:hAnsi="Tahoma" w:cs="Tahoma"/>
          <w:i/>
          <w:sz w:val="20"/>
          <w:szCs w:val="20"/>
        </w:rPr>
        <w:t xml:space="preserve">των </w:t>
      </w:r>
      <w:r w:rsidR="00ED3DFA" w:rsidRPr="004F2912">
        <w:rPr>
          <w:rFonts w:ascii="Tahoma" w:hAnsi="Tahoma" w:cs="Tahoma"/>
          <w:i/>
          <w:sz w:val="20"/>
          <w:szCs w:val="20"/>
        </w:rPr>
        <w:t>δράσεων</w:t>
      </w:r>
      <w:r w:rsidR="001A1E37" w:rsidRPr="004F2912">
        <w:rPr>
          <w:rFonts w:ascii="Tahoma" w:hAnsi="Tahoma" w:cs="Tahoma"/>
          <w:i/>
          <w:sz w:val="20"/>
          <w:szCs w:val="20"/>
        </w:rPr>
        <w:t>, η διαχείριση των οποίων του έχ</w:t>
      </w:r>
      <w:r w:rsidR="0004451E" w:rsidRPr="004F2912">
        <w:rPr>
          <w:rFonts w:ascii="Tahoma" w:hAnsi="Tahoma" w:cs="Tahoma"/>
          <w:i/>
          <w:sz w:val="20"/>
          <w:szCs w:val="20"/>
        </w:rPr>
        <w:t>ει</w:t>
      </w:r>
      <w:r w:rsidR="001A1E37" w:rsidRPr="004F2912">
        <w:rPr>
          <w:rFonts w:ascii="Tahoma" w:hAnsi="Tahoma" w:cs="Tahoma"/>
          <w:i/>
          <w:sz w:val="20"/>
          <w:szCs w:val="20"/>
        </w:rPr>
        <w:t xml:space="preserve"> ανατεθε</w:t>
      </w:r>
      <w:r w:rsidR="00365AC4" w:rsidRPr="004F2912">
        <w:rPr>
          <w:rFonts w:ascii="Tahoma" w:hAnsi="Tahoma" w:cs="Tahoma"/>
          <w:i/>
          <w:sz w:val="20"/>
          <w:szCs w:val="20"/>
        </w:rPr>
        <w:t>ί</w:t>
      </w:r>
      <w:r w:rsidR="001A1E37" w:rsidRPr="004F2912">
        <w:rPr>
          <w:rFonts w:ascii="Tahoma" w:hAnsi="Tahoma" w:cs="Tahoma"/>
          <w:i/>
          <w:sz w:val="20"/>
          <w:szCs w:val="20"/>
        </w:rPr>
        <w:t>,</w:t>
      </w:r>
      <w:r w:rsidR="00365AC4" w:rsidRPr="004F2912">
        <w:rPr>
          <w:rFonts w:ascii="Tahoma" w:hAnsi="Tahoma" w:cs="Tahoma"/>
          <w:i/>
          <w:sz w:val="20"/>
          <w:szCs w:val="20"/>
        </w:rPr>
        <w:t xml:space="preserve"> </w:t>
      </w:r>
      <w:r w:rsidR="001A1E37" w:rsidRPr="004F2912">
        <w:rPr>
          <w:rFonts w:ascii="Tahoma" w:hAnsi="Tahoma" w:cs="Tahoma"/>
          <w:i/>
          <w:sz w:val="20"/>
          <w:szCs w:val="20"/>
        </w:rPr>
        <w:t>εφόσον απαιτείται</w:t>
      </w:r>
      <w:r w:rsidR="0004451E" w:rsidRPr="004F2912">
        <w:rPr>
          <w:rFonts w:ascii="Tahoma" w:hAnsi="Tahoma" w:cs="Tahoma"/>
          <w:i/>
          <w:sz w:val="20"/>
          <w:szCs w:val="20"/>
        </w:rPr>
        <w:t>,</w:t>
      </w:r>
      <w:r w:rsidR="001A1E37" w:rsidRPr="004F2912">
        <w:rPr>
          <w:rFonts w:ascii="Tahoma" w:hAnsi="Tahoma" w:cs="Tahoma"/>
          <w:i/>
          <w:sz w:val="20"/>
          <w:szCs w:val="20"/>
        </w:rPr>
        <w:t xml:space="preserve"> </w:t>
      </w:r>
      <w:r w:rsidR="0004451E" w:rsidRPr="004F2912">
        <w:rPr>
          <w:rFonts w:ascii="Tahoma" w:hAnsi="Tahoma" w:cs="Tahoma"/>
          <w:i/>
          <w:sz w:val="20"/>
          <w:szCs w:val="20"/>
        </w:rPr>
        <w:t xml:space="preserve">καθώς </w:t>
      </w:r>
      <w:r w:rsidR="001A1E37" w:rsidRPr="004F2912">
        <w:rPr>
          <w:rFonts w:ascii="Tahoma" w:hAnsi="Tahoma" w:cs="Tahoma"/>
          <w:i/>
          <w:sz w:val="20"/>
          <w:szCs w:val="20"/>
        </w:rPr>
        <w:t xml:space="preserve">και στον προγραμματισμό των προσκλήσεων και των εντάξεων. Ο ΕΦ παρέχει τα στοιχεία εξειδίκευσης και προγραμματισμού στη ΔΑ, προκειμένου να ενταχθούν στην </w:t>
      </w:r>
      <w:r w:rsidR="002C5C6F" w:rsidRPr="004F2912">
        <w:rPr>
          <w:rFonts w:ascii="Tahoma" w:hAnsi="Tahoma" w:cs="Tahoma"/>
          <w:i/>
          <w:sz w:val="20"/>
          <w:szCs w:val="20"/>
        </w:rPr>
        <w:t>ε</w:t>
      </w:r>
      <w:r w:rsidR="007515FC" w:rsidRPr="004F2912">
        <w:rPr>
          <w:rFonts w:ascii="Tahoma" w:hAnsi="Tahoma" w:cs="Tahoma"/>
          <w:i/>
          <w:sz w:val="20"/>
          <w:szCs w:val="20"/>
        </w:rPr>
        <w:t xml:space="preserve">ξειδίκευση και στον προγραμματισμό του ΕΠ. </w:t>
      </w:r>
    </w:p>
    <w:p w:rsidR="001A1E37" w:rsidRPr="004F2912" w:rsidRDefault="00316117" w:rsidP="005708B2">
      <w:pPr>
        <w:pStyle w:val="a4"/>
        <w:numPr>
          <w:ilvl w:val="0"/>
          <w:numId w:val="16"/>
        </w:numPr>
        <w:spacing w:after="120" w:line="280" w:lineRule="atLeast"/>
        <w:ind w:left="284" w:hanging="284"/>
        <w:contextualSpacing w:val="0"/>
        <w:rPr>
          <w:rFonts w:ascii="Tahoma" w:hAnsi="Tahoma" w:cs="Tahoma"/>
          <w:sz w:val="20"/>
          <w:szCs w:val="20"/>
        </w:rPr>
      </w:pPr>
      <w:r w:rsidRPr="004F2912">
        <w:rPr>
          <w:rFonts w:ascii="Tahoma" w:hAnsi="Tahoma" w:cs="Tahoma"/>
          <w:sz w:val="20"/>
          <w:szCs w:val="20"/>
        </w:rPr>
        <w:t>Τ</w:t>
      </w:r>
      <w:r w:rsidR="001A1E37" w:rsidRPr="004F2912">
        <w:rPr>
          <w:rFonts w:ascii="Tahoma" w:hAnsi="Tahoma" w:cs="Tahoma"/>
          <w:sz w:val="20"/>
          <w:szCs w:val="20"/>
        </w:rPr>
        <w:t xml:space="preserve">ον καθορισμό μεθοδολογίας και κριτηρίων επιλογής των πράξεων, λαμβάνοντας υπόψη τις ειδικότερες απαιτήσεις των προκηρυσσόμενων δράσεων και την εισήγησή τους στον αρμόδιο </w:t>
      </w:r>
      <w:r w:rsidR="00DF51FF" w:rsidRPr="004F2912">
        <w:rPr>
          <w:rFonts w:ascii="Tahoma" w:hAnsi="Tahoma" w:cs="Tahoma"/>
          <w:sz w:val="20"/>
          <w:szCs w:val="20"/>
        </w:rPr>
        <w:t xml:space="preserve">Γενικό/ </w:t>
      </w:r>
      <w:r w:rsidR="00DF51FF" w:rsidRPr="004F2912">
        <w:rPr>
          <w:rFonts w:ascii="Tahoma" w:hAnsi="Tahoma" w:cs="Tahoma"/>
          <w:color w:val="000000"/>
          <w:sz w:val="20"/>
          <w:szCs w:val="20"/>
        </w:rPr>
        <w:t xml:space="preserve">Ειδικό Γραμματέα (για τομεακά Επιχειρησιακά Προγράμματα) ή Περιφερειάρχη (για </w:t>
      </w:r>
      <w:r w:rsidR="00E41A2F">
        <w:rPr>
          <w:rFonts w:ascii="Tahoma" w:hAnsi="Tahoma" w:cs="Tahoma"/>
          <w:color w:val="000000"/>
          <w:sz w:val="20"/>
          <w:szCs w:val="20"/>
        </w:rPr>
        <w:t>Π</w:t>
      </w:r>
      <w:r w:rsidR="00DF51FF" w:rsidRPr="004F2912">
        <w:rPr>
          <w:rFonts w:ascii="Tahoma" w:hAnsi="Tahoma" w:cs="Tahoma"/>
          <w:color w:val="000000"/>
          <w:sz w:val="20"/>
          <w:szCs w:val="20"/>
        </w:rPr>
        <w:t xml:space="preserve">εριφερειακά Επιχειρησιακά Προγράμματα) </w:t>
      </w:r>
      <w:r w:rsidR="009105E4">
        <w:rPr>
          <w:rFonts w:ascii="Tahoma" w:hAnsi="Tahoma" w:cs="Tahoma"/>
          <w:sz w:val="20"/>
          <w:szCs w:val="20"/>
        </w:rPr>
        <w:t>που προΐσταται της ΔΑ</w:t>
      </w:r>
      <w:r w:rsidR="008762C0" w:rsidRPr="004F2912">
        <w:rPr>
          <w:rFonts w:ascii="Tahoma" w:hAnsi="Tahoma" w:cs="Tahoma"/>
          <w:color w:val="000000"/>
          <w:sz w:val="20"/>
          <w:szCs w:val="20"/>
        </w:rPr>
        <w:t>.</w:t>
      </w:r>
    </w:p>
    <w:p w:rsidR="001A1E37" w:rsidRPr="004F2912" w:rsidRDefault="001A1E37" w:rsidP="005708B2">
      <w:pPr>
        <w:pStyle w:val="a4"/>
        <w:numPr>
          <w:ilvl w:val="0"/>
          <w:numId w:val="16"/>
        </w:numPr>
        <w:spacing w:after="120" w:line="280" w:lineRule="atLeast"/>
        <w:ind w:left="284" w:hanging="284"/>
        <w:contextualSpacing w:val="0"/>
        <w:rPr>
          <w:rFonts w:ascii="Tahoma" w:hAnsi="Tahoma" w:cs="Tahoma"/>
          <w:sz w:val="20"/>
          <w:szCs w:val="20"/>
        </w:rPr>
      </w:pPr>
      <w:r w:rsidRPr="004F2912">
        <w:rPr>
          <w:rFonts w:ascii="Tahoma" w:hAnsi="Tahoma" w:cs="Tahoma"/>
          <w:sz w:val="20"/>
          <w:szCs w:val="20"/>
        </w:rPr>
        <w:lastRenderedPageBreak/>
        <w:t xml:space="preserve">Την έγκριση από την Επιτροπή Παρακολούθησης του οικείου ΕΠ της μεθοδολογίας και των κριτηρίων επιλογής των πράξεων, μετά από τη σχετική εισήγηση του αρμόδιου </w:t>
      </w:r>
      <w:r w:rsidR="008762C0" w:rsidRPr="004F2912">
        <w:rPr>
          <w:rFonts w:ascii="Tahoma" w:hAnsi="Tahoma" w:cs="Tahoma"/>
          <w:sz w:val="20"/>
          <w:szCs w:val="20"/>
        </w:rPr>
        <w:t>Γενικ</w:t>
      </w:r>
      <w:r w:rsidR="00155B4E" w:rsidRPr="004F2912">
        <w:rPr>
          <w:rFonts w:ascii="Tahoma" w:hAnsi="Tahoma" w:cs="Tahoma"/>
          <w:sz w:val="20"/>
          <w:szCs w:val="20"/>
        </w:rPr>
        <w:t>ού</w:t>
      </w:r>
      <w:r w:rsidR="008762C0" w:rsidRPr="004F2912">
        <w:rPr>
          <w:rFonts w:ascii="Tahoma" w:hAnsi="Tahoma" w:cs="Tahoma"/>
          <w:sz w:val="20"/>
          <w:szCs w:val="20"/>
        </w:rPr>
        <w:t xml:space="preserve">/ </w:t>
      </w:r>
      <w:r w:rsidR="008762C0" w:rsidRPr="004F2912">
        <w:rPr>
          <w:rFonts w:ascii="Tahoma" w:hAnsi="Tahoma" w:cs="Tahoma"/>
          <w:color w:val="000000"/>
          <w:sz w:val="20"/>
          <w:szCs w:val="20"/>
        </w:rPr>
        <w:t>Ειδικ</w:t>
      </w:r>
      <w:r w:rsidR="00155B4E" w:rsidRPr="004F2912">
        <w:rPr>
          <w:rFonts w:ascii="Tahoma" w:hAnsi="Tahoma" w:cs="Tahoma"/>
          <w:color w:val="000000"/>
          <w:sz w:val="20"/>
          <w:szCs w:val="20"/>
        </w:rPr>
        <w:t>ού</w:t>
      </w:r>
      <w:r w:rsidR="008762C0" w:rsidRPr="004F2912">
        <w:rPr>
          <w:rFonts w:ascii="Tahoma" w:hAnsi="Tahoma" w:cs="Tahoma"/>
          <w:color w:val="000000"/>
          <w:sz w:val="20"/>
          <w:szCs w:val="20"/>
        </w:rPr>
        <w:t xml:space="preserve"> Γραμματέα (για τομεακά Επιχειρησιακά Προγράμματα) ή Περιφερειάρχη (για </w:t>
      </w:r>
      <w:r w:rsidR="00E41A2F">
        <w:rPr>
          <w:rFonts w:ascii="Tahoma" w:hAnsi="Tahoma" w:cs="Tahoma"/>
          <w:color w:val="000000"/>
          <w:sz w:val="20"/>
          <w:szCs w:val="20"/>
        </w:rPr>
        <w:t>Π</w:t>
      </w:r>
      <w:r w:rsidR="008762C0" w:rsidRPr="004F2912">
        <w:rPr>
          <w:rFonts w:ascii="Tahoma" w:hAnsi="Tahoma" w:cs="Tahoma"/>
          <w:color w:val="000000"/>
          <w:sz w:val="20"/>
          <w:szCs w:val="20"/>
        </w:rPr>
        <w:t xml:space="preserve">εριφερειακά Επιχειρησιακά Προγράμματα) </w:t>
      </w:r>
      <w:r w:rsidR="008762C0" w:rsidRPr="004F2912">
        <w:rPr>
          <w:rFonts w:ascii="Tahoma" w:hAnsi="Tahoma" w:cs="Tahoma"/>
          <w:sz w:val="20"/>
          <w:szCs w:val="20"/>
        </w:rPr>
        <w:t>που προΐσταται της ΔΑ</w:t>
      </w:r>
      <w:r w:rsidR="008762C0" w:rsidRPr="004F2912">
        <w:rPr>
          <w:rFonts w:ascii="Tahoma" w:hAnsi="Tahoma" w:cs="Tahoma"/>
          <w:color w:val="000000"/>
          <w:sz w:val="20"/>
          <w:szCs w:val="20"/>
        </w:rPr>
        <w:t>.</w:t>
      </w:r>
      <w:r w:rsidRPr="004F2912">
        <w:rPr>
          <w:rFonts w:ascii="Tahoma" w:hAnsi="Tahoma" w:cs="Tahoma"/>
          <w:sz w:val="20"/>
          <w:szCs w:val="20"/>
        </w:rPr>
        <w:t xml:space="preserve"> </w:t>
      </w:r>
    </w:p>
    <w:p w:rsidR="007667D0" w:rsidRPr="004F2912" w:rsidRDefault="007667D0" w:rsidP="004F2912">
      <w:pPr>
        <w:spacing w:after="120" w:line="280" w:lineRule="atLeast"/>
        <w:rPr>
          <w:rFonts w:ascii="Tahoma" w:hAnsi="Tahoma" w:cs="Tahoma"/>
          <w:sz w:val="20"/>
          <w:szCs w:val="20"/>
        </w:rPr>
      </w:pPr>
      <w:bookmarkStart w:id="4" w:name="ID480090"/>
      <w:bookmarkEnd w:id="4"/>
    </w:p>
    <w:p w:rsidR="00931437" w:rsidRPr="004F2912" w:rsidRDefault="00E90845" w:rsidP="004F2912">
      <w:pPr>
        <w:pStyle w:val="a4"/>
        <w:keepNext/>
        <w:numPr>
          <w:ilvl w:val="1"/>
          <w:numId w:val="8"/>
        </w:numPr>
        <w:spacing w:after="120" w:line="280" w:lineRule="atLeast"/>
        <w:ind w:left="357" w:hanging="357"/>
        <w:contextualSpacing w:val="0"/>
        <w:rPr>
          <w:rFonts w:ascii="Tahoma" w:hAnsi="Tahoma" w:cs="Tahoma"/>
          <w:b/>
          <w:bCs/>
          <w:color w:val="990000"/>
          <w:sz w:val="20"/>
          <w:szCs w:val="20"/>
        </w:rPr>
      </w:pPr>
      <w:r w:rsidRPr="004F2912">
        <w:rPr>
          <w:rFonts w:ascii="Tahoma" w:hAnsi="Tahoma" w:cs="Tahoma"/>
          <w:b/>
          <w:bCs/>
          <w:color w:val="990000"/>
          <w:sz w:val="20"/>
          <w:szCs w:val="20"/>
        </w:rPr>
        <w:t xml:space="preserve">Κατάρτιση </w:t>
      </w:r>
      <w:r w:rsidR="00931437" w:rsidRPr="004F2912">
        <w:rPr>
          <w:rFonts w:ascii="Tahoma" w:hAnsi="Tahoma" w:cs="Tahoma"/>
          <w:b/>
          <w:bCs/>
          <w:color w:val="990000"/>
          <w:sz w:val="20"/>
          <w:szCs w:val="20"/>
        </w:rPr>
        <w:t>πρόσκλησης</w:t>
      </w:r>
    </w:p>
    <w:p w:rsidR="00082651" w:rsidRPr="004F2912" w:rsidRDefault="00D845C8" w:rsidP="004F2912">
      <w:pPr>
        <w:spacing w:after="120" w:line="280" w:lineRule="atLeast"/>
        <w:rPr>
          <w:rFonts w:ascii="Tahoma" w:hAnsi="Tahoma" w:cs="Tahoma"/>
          <w:sz w:val="20"/>
          <w:szCs w:val="20"/>
        </w:rPr>
      </w:pPr>
      <w:r w:rsidRPr="004F2912">
        <w:rPr>
          <w:rFonts w:ascii="Tahoma" w:hAnsi="Tahoma" w:cs="Tahoma"/>
          <w:sz w:val="20"/>
          <w:szCs w:val="20"/>
        </w:rPr>
        <w:t>Η ΔΑ</w:t>
      </w:r>
      <w:r w:rsidR="00323965" w:rsidRPr="004F2912">
        <w:rPr>
          <w:rFonts w:ascii="Tahoma" w:hAnsi="Tahoma" w:cs="Tahoma"/>
          <w:sz w:val="20"/>
          <w:szCs w:val="20"/>
        </w:rPr>
        <w:t xml:space="preserve"> ή ο ΕΦ</w:t>
      </w:r>
      <w:r w:rsidR="000426D4" w:rsidRPr="004F2912">
        <w:rPr>
          <w:rFonts w:ascii="Tahoma" w:hAnsi="Tahoma" w:cs="Tahoma"/>
          <w:sz w:val="20"/>
          <w:szCs w:val="20"/>
        </w:rPr>
        <w:t xml:space="preserve"> προβαίνει στην κατάρτιση της </w:t>
      </w:r>
      <w:r w:rsidRPr="004F2912">
        <w:rPr>
          <w:rFonts w:ascii="Tahoma" w:hAnsi="Tahoma" w:cs="Tahoma"/>
          <w:sz w:val="20"/>
          <w:szCs w:val="20"/>
        </w:rPr>
        <w:t>πρόσκληση</w:t>
      </w:r>
      <w:r w:rsidR="000426D4" w:rsidRPr="00287651">
        <w:rPr>
          <w:rFonts w:ascii="Tahoma" w:hAnsi="Tahoma" w:cs="Tahoma"/>
          <w:sz w:val="20"/>
          <w:szCs w:val="20"/>
        </w:rPr>
        <w:t>ς</w:t>
      </w:r>
      <w:r w:rsidRPr="00AC1170">
        <w:rPr>
          <w:rFonts w:ascii="Tahoma" w:hAnsi="Tahoma" w:cs="Tahoma"/>
          <w:sz w:val="20"/>
          <w:szCs w:val="20"/>
        </w:rPr>
        <w:t xml:space="preserve"> για την υποβολή </w:t>
      </w:r>
      <w:r w:rsidR="005E06BB" w:rsidRPr="00D41715">
        <w:rPr>
          <w:rFonts w:ascii="Tahoma" w:hAnsi="Tahoma" w:cs="Tahoma"/>
          <w:sz w:val="20"/>
          <w:szCs w:val="20"/>
        </w:rPr>
        <w:t xml:space="preserve">προτάσεων </w:t>
      </w:r>
      <w:r w:rsidRPr="00D41715">
        <w:rPr>
          <w:rFonts w:ascii="Tahoma" w:hAnsi="Tahoma" w:cs="Tahoma"/>
          <w:sz w:val="20"/>
          <w:szCs w:val="20"/>
        </w:rPr>
        <w:t>γ</w:t>
      </w:r>
      <w:r w:rsidR="005708B2" w:rsidRPr="00D41715">
        <w:rPr>
          <w:rFonts w:ascii="Tahoma" w:hAnsi="Tahoma" w:cs="Tahoma"/>
          <w:sz w:val="20"/>
          <w:szCs w:val="20"/>
        </w:rPr>
        <w:t xml:space="preserve">ια χρηματοδότηση συγκεκριμένων </w:t>
      </w:r>
      <w:r w:rsidRPr="004F2912">
        <w:rPr>
          <w:rFonts w:ascii="Tahoma" w:hAnsi="Tahoma" w:cs="Tahoma"/>
          <w:sz w:val="20"/>
          <w:szCs w:val="20"/>
        </w:rPr>
        <w:t>δράσεων στο πλαίσιο του Επιχειρησιακού Προγράμματος.</w:t>
      </w:r>
      <w:r w:rsidR="00755243" w:rsidRPr="004F2912">
        <w:rPr>
          <w:rFonts w:ascii="Tahoma" w:hAnsi="Tahoma" w:cs="Tahoma"/>
          <w:sz w:val="20"/>
          <w:szCs w:val="20"/>
        </w:rPr>
        <w:t xml:space="preserve"> </w:t>
      </w:r>
    </w:p>
    <w:p w:rsidR="00FE7B0E" w:rsidRPr="004F2912" w:rsidRDefault="00D845C8" w:rsidP="00D41715">
      <w:pPr>
        <w:spacing w:after="120" w:line="280" w:lineRule="atLeast"/>
        <w:rPr>
          <w:rFonts w:ascii="Tahoma" w:hAnsi="Tahoma" w:cs="Tahoma"/>
          <w:sz w:val="20"/>
          <w:szCs w:val="20"/>
        </w:rPr>
      </w:pPr>
      <w:r w:rsidRPr="004F2912">
        <w:rPr>
          <w:rFonts w:ascii="Tahoma" w:hAnsi="Tahoma" w:cs="Tahoma"/>
          <w:sz w:val="20"/>
          <w:szCs w:val="20"/>
        </w:rPr>
        <w:t xml:space="preserve">Το περιεχόμενο της </w:t>
      </w:r>
      <w:r w:rsidRPr="004F2912">
        <w:rPr>
          <w:rFonts w:ascii="Tahoma" w:hAnsi="Tahoma" w:cs="Tahoma"/>
          <w:i/>
          <w:sz w:val="20"/>
          <w:szCs w:val="20"/>
        </w:rPr>
        <w:t>πρόσκλησης</w:t>
      </w:r>
      <w:r w:rsidR="00FE7B0E" w:rsidRPr="004F2912">
        <w:rPr>
          <w:rFonts w:ascii="Tahoma" w:hAnsi="Tahoma" w:cs="Tahoma"/>
          <w:sz w:val="20"/>
          <w:szCs w:val="20"/>
        </w:rPr>
        <w:t xml:space="preserve"> περιλαμβάνει όλα τα απαραίτητα στοιχεία ενημέρωσης των δυνητικών δικαιούχων σχετικά με τις δυνατότητες και τους όρους χρηματοδότησης πράξεων</w:t>
      </w:r>
      <w:r w:rsidR="00B73DE7" w:rsidRPr="004F2912">
        <w:rPr>
          <w:rFonts w:ascii="Tahoma" w:hAnsi="Tahoma" w:cs="Tahoma"/>
          <w:sz w:val="20"/>
          <w:szCs w:val="20"/>
        </w:rPr>
        <w:t>.</w:t>
      </w:r>
      <w:r w:rsidR="00FE7B0E" w:rsidRPr="004F2912">
        <w:rPr>
          <w:rFonts w:ascii="Tahoma" w:hAnsi="Tahoma" w:cs="Tahoma"/>
          <w:sz w:val="20"/>
          <w:szCs w:val="20"/>
        </w:rPr>
        <w:t xml:space="preserve"> Ειδικότερα, η </w:t>
      </w:r>
      <w:r w:rsidR="00FE7B0E" w:rsidRPr="004F2912">
        <w:rPr>
          <w:rFonts w:ascii="Tahoma" w:hAnsi="Tahoma" w:cs="Tahoma"/>
          <w:i/>
          <w:sz w:val="20"/>
          <w:szCs w:val="20"/>
        </w:rPr>
        <w:t>πρόσκληση</w:t>
      </w:r>
      <w:r w:rsidR="00FE7B0E" w:rsidRPr="004F2912">
        <w:rPr>
          <w:rFonts w:ascii="Tahoma" w:hAnsi="Tahoma" w:cs="Tahoma"/>
          <w:sz w:val="20"/>
          <w:szCs w:val="20"/>
        </w:rPr>
        <w:t xml:space="preserve"> </w:t>
      </w:r>
      <w:r w:rsidR="00B73DE7" w:rsidRPr="004F2912">
        <w:rPr>
          <w:rFonts w:ascii="Tahoma" w:hAnsi="Tahoma" w:cs="Tahoma"/>
          <w:sz w:val="20"/>
          <w:szCs w:val="20"/>
        </w:rPr>
        <w:t xml:space="preserve">περιλαμβάνει </w:t>
      </w:r>
      <w:r w:rsidR="00FE7B0E" w:rsidRPr="004F2912">
        <w:rPr>
          <w:rFonts w:ascii="Tahoma" w:hAnsi="Tahoma" w:cs="Tahoma"/>
          <w:sz w:val="20"/>
          <w:szCs w:val="20"/>
        </w:rPr>
        <w:t>σαφείς και λεπτομερείς πληροφορίες τουλάχιστον σχετικά με</w:t>
      </w:r>
      <w:r w:rsidR="00B73DE7" w:rsidRPr="004F2912">
        <w:rPr>
          <w:rFonts w:ascii="Tahoma" w:hAnsi="Tahoma" w:cs="Tahoma"/>
          <w:sz w:val="20"/>
          <w:szCs w:val="20"/>
        </w:rPr>
        <w:t>:</w:t>
      </w:r>
    </w:p>
    <w:p w:rsidR="00D25F94" w:rsidRPr="00D41715" w:rsidRDefault="00D25F94" w:rsidP="00D41715">
      <w:pPr>
        <w:pStyle w:val="a4"/>
        <w:numPr>
          <w:ilvl w:val="0"/>
          <w:numId w:val="9"/>
        </w:numPr>
        <w:spacing w:after="120" w:line="280" w:lineRule="atLeast"/>
        <w:ind w:left="425" w:hanging="425"/>
        <w:rPr>
          <w:rFonts w:ascii="Tahoma" w:hAnsi="Tahoma" w:cs="Tahoma"/>
          <w:sz w:val="20"/>
          <w:szCs w:val="20"/>
        </w:rPr>
      </w:pPr>
      <w:r w:rsidRPr="00D41715">
        <w:rPr>
          <w:rFonts w:ascii="Tahoma" w:hAnsi="Tahoma" w:cs="Tahoma"/>
          <w:sz w:val="20"/>
          <w:szCs w:val="20"/>
        </w:rPr>
        <w:t xml:space="preserve">τις προκηρυσσόμενες δράσεις και το ύψος της συγχρηματοδοτούμενης δημόσιας δαπάνης που διατίθεται στη συγκεκριμένη πρόσκληση </w:t>
      </w:r>
    </w:p>
    <w:p w:rsidR="00B73DE7" w:rsidRPr="00D41715" w:rsidRDefault="00B73DE7" w:rsidP="00D41715">
      <w:pPr>
        <w:pStyle w:val="a4"/>
        <w:numPr>
          <w:ilvl w:val="0"/>
          <w:numId w:val="9"/>
        </w:numPr>
        <w:spacing w:after="120" w:line="280" w:lineRule="atLeast"/>
        <w:ind w:left="425" w:hanging="425"/>
        <w:rPr>
          <w:rFonts w:ascii="Tahoma" w:hAnsi="Tahoma" w:cs="Tahoma"/>
          <w:sz w:val="20"/>
          <w:szCs w:val="20"/>
        </w:rPr>
      </w:pPr>
      <w:r w:rsidRPr="00D41715">
        <w:rPr>
          <w:rFonts w:ascii="Tahoma" w:hAnsi="Tahoma" w:cs="Tahoma"/>
          <w:sz w:val="20"/>
          <w:szCs w:val="20"/>
        </w:rPr>
        <w:t>τους φορείς στους οποίους απευθύνεται (κατηγορίες δυνητικών δικαιούχων)</w:t>
      </w:r>
    </w:p>
    <w:p w:rsidR="000913C9" w:rsidRPr="00D41715" w:rsidRDefault="000913C9" w:rsidP="00D41715">
      <w:pPr>
        <w:pStyle w:val="a4"/>
        <w:numPr>
          <w:ilvl w:val="0"/>
          <w:numId w:val="9"/>
        </w:numPr>
        <w:spacing w:after="120" w:line="280" w:lineRule="atLeast"/>
        <w:ind w:left="425" w:hanging="425"/>
        <w:rPr>
          <w:rFonts w:ascii="Tahoma" w:hAnsi="Tahoma" w:cs="Tahoma"/>
          <w:sz w:val="20"/>
          <w:szCs w:val="20"/>
        </w:rPr>
      </w:pPr>
      <w:r w:rsidRPr="00D41715">
        <w:rPr>
          <w:rFonts w:ascii="Tahoma" w:hAnsi="Tahoma" w:cs="Tahoma"/>
          <w:sz w:val="20"/>
          <w:szCs w:val="20"/>
        </w:rPr>
        <w:t>τους στόχους (περιγραφή, αναμενόμενες τιμές</w:t>
      </w:r>
      <w:r w:rsidR="00C66B5F" w:rsidRPr="00D41715">
        <w:rPr>
          <w:rFonts w:ascii="Tahoma" w:hAnsi="Tahoma" w:cs="Tahoma"/>
          <w:sz w:val="20"/>
          <w:szCs w:val="20"/>
        </w:rPr>
        <w:t xml:space="preserve"> </w:t>
      </w:r>
      <w:r w:rsidRPr="00D41715">
        <w:rPr>
          <w:rFonts w:ascii="Tahoma" w:hAnsi="Tahoma" w:cs="Tahoma"/>
          <w:sz w:val="20"/>
          <w:szCs w:val="20"/>
        </w:rPr>
        <w:t>δεικτ</w:t>
      </w:r>
      <w:r w:rsidR="00C66B5F" w:rsidRPr="00D41715">
        <w:rPr>
          <w:rFonts w:ascii="Tahoma" w:hAnsi="Tahoma" w:cs="Tahoma"/>
          <w:sz w:val="20"/>
          <w:szCs w:val="20"/>
        </w:rPr>
        <w:t>ών</w:t>
      </w:r>
      <w:r w:rsidRPr="00D41715">
        <w:rPr>
          <w:rFonts w:ascii="Tahoma" w:hAnsi="Tahoma" w:cs="Tahoma"/>
          <w:sz w:val="20"/>
          <w:szCs w:val="20"/>
        </w:rPr>
        <w:t>)</w:t>
      </w:r>
      <w:r w:rsidR="00C66B5F" w:rsidRPr="00D41715">
        <w:rPr>
          <w:rFonts w:ascii="Tahoma" w:hAnsi="Tahoma" w:cs="Tahoma"/>
          <w:sz w:val="20"/>
          <w:szCs w:val="20"/>
        </w:rPr>
        <w:t xml:space="preserve"> στους οποίους θα πρέπει να συνεισφέρουν οι προτάσεις που θα υποβληθούν</w:t>
      </w:r>
      <w:r w:rsidRPr="00D41715">
        <w:rPr>
          <w:rFonts w:ascii="Tahoma" w:hAnsi="Tahoma" w:cs="Tahoma"/>
          <w:sz w:val="20"/>
          <w:szCs w:val="20"/>
        </w:rPr>
        <w:t xml:space="preserve"> </w:t>
      </w:r>
    </w:p>
    <w:p w:rsidR="00D25F94" w:rsidRPr="004F2912" w:rsidRDefault="00CD103F" w:rsidP="00D41715">
      <w:pPr>
        <w:pStyle w:val="a4"/>
        <w:numPr>
          <w:ilvl w:val="0"/>
          <w:numId w:val="9"/>
        </w:numPr>
        <w:spacing w:after="120" w:line="280" w:lineRule="atLeast"/>
        <w:ind w:left="425" w:hanging="425"/>
        <w:rPr>
          <w:rFonts w:ascii="Tahoma" w:hAnsi="Tahoma" w:cs="Tahoma"/>
          <w:sz w:val="20"/>
          <w:szCs w:val="20"/>
        </w:rPr>
      </w:pPr>
      <w:r w:rsidRPr="00D41715">
        <w:rPr>
          <w:rFonts w:ascii="Tahoma" w:hAnsi="Tahoma" w:cs="Tahoma"/>
          <w:sz w:val="20"/>
          <w:szCs w:val="20"/>
        </w:rPr>
        <w:t xml:space="preserve">τις δυνατότητες και τους όρους χρηματοδότησης πράξεων στο πλαίσιο της συγκεκριμένης πρόσκλησης (κανόνες επιλεξιμότητας δαπανών, δυνατότητα υπολογισμού δαπανών </w:t>
      </w:r>
      <w:r w:rsidRPr="00651FEC">
        <w:rPr>
          <w:rFonts w:ascii="Tahoma" w:hAnsi="Tahoma" w:cs="Tahoma"/>
          <w:sz w:val="20"/>
          <w:szCs w:val="20"/>
        </w:rPr>
        <w:t>βάσει απλοποιημένου κόστους, ελάχιστος/ μέγιστος προϋπολογισμός προτεινόμενης πράξης</w:t>
      </w:r>
      <w:r w:rsidR="004D0F31" w:rsidRPr="004F2912">
        <w:rPr>
          <w:rFonts w:ascii="Tahoma" w:hAnsi="Tahoma" w:cs="Tahoma"/>
          <w:sz w:val="20"/>
          <w:szCs w:val="20"/>
        </w:rPr>
        <w:t xml:space="preserve">, </w:t>
      </w:r>
      <w:r w:rsidRPr="004F2912">
        <w:rPr>
          <w:rFonts w:ascii="Tahoma" w:hAnsi="Tahoma" w:cs="Tahoma"/>
          <w:sz w:val="20"/>
          <w:szCs w:val="20"/>
        </w:rPr>
        <w:t>κλπ)</w:t>
      </w:r>
    </w:p>
    <w:p w:rsidR="00CB31C9" w:rsidRPr="00D41715" w:rsidRDefault="00CD103F" w:rsidP="00D41715">
      <w:pPr>
        <w:pStyle w:val="a4"/>
        <w:numPr>
          <w:ilvl w:val="0"/>
          <w:numId w:val="9"/>
        </w:numPr>
        <w:spacing w:after="120" w:line="280" w:lineRule="atLeast"/>
        <w:ind w:left="425" w:hanging="425"/>
        <w:rPr>
          <w:rFonts w:ascii="Tahoma" w:hAnsi="Tahoma" w:cs="Tahoma"/>
          <w:sz w:val="20"/>
          <w:szCs w:val="20"/>
        </w:rPr>
      </w:pPr>
      <w:r w:rsidRPr="004F2912">
        <w:rPr>
          <w:rFonts w:ascii="Tahoma" w:hAnsi="Tahoma" w:cs="Tahoma"/>
          <w:sz w:val="20"/>
          <w:szCs w:val="20"/>
        </w:rPr>
        <w:t>τη διαδικασία</w:t>
      </w:r>
      <w:r w:rsidR="00CB31C9" w:rsidRPr="004F2912">
        <w:rPr>
          <w:rFonts w:ascii="Tahoma" w:hAnsi="Tahoma" w:cs="Tahoma"/>
          <w:sz w:val="20"/>
          <w:szCs w:val="20"/>
        </w:rPr>
        <w:t xml:space="preserve"> </w:t>
      </w:r>
      <w:r w:rsidR="0004451E" w:rsidRPr="004F2912">
        <w:rPr>
          <w:rFonts w:ascii="Tahoma" w:hAnsi="Tahoma" w:cs="Tahoma"/>
          <w:sz w:val="20"/>
          <w:szCs w:val="20"/>
        </w:rPr>
        <w:t xml:space="preserve">υποβολής </w:t>
      </w:r>
      <w:r w:rsidR="00CB31C9" w:rsidRPr="004F2912">
        <w:rPr>
          <w:rFonts w:ascii="Tahoma" w:hAnsi="Tahoma" w:cs="Tahoma"/>
          <w:sz w:val="20"/>
          <w:szCs w:val="20"/>
        </w:rPr>
        <w:t xml:space="preserve">των </w:t>
      </w:r>
      <w:r w:rsidR="00853474" w:rsidRPr="004F2912">
        <w:rPr>
          <w:rFonts w:ascii="Tahoma" w:hAnsi="Tahoma" w:cs="Tahoma"/>
          <w:sz w:val="20"/>
          <w:szCs w:val="20"/>
        </w:rPr>
        <w:t>προτάσεων</w:t>
      </w:r>
      <w:r w:rsidR="00BF2061" w:rsidRPr="004F2912">
        <w:rPr>
          <w:rFonts w:ascii="Tahoma" w:hAnsi="Tahoma" w:cs="Tahoma"/>
          <w:sz w:val="20"/>
          <w:szCs w:val="20"/>
        </w:rPr>
        <w:t>,</w:t>
      </w:r>
      <w:r w:rsidR="00CB31C9" w:rsidRPr="004F2912">
        <w:rPr>
          <w:rFonts w:ascii="Tahoma" w:hAnsi="Tahoma" w:cs="Tahoma"/>
          <w:sz w:val="20"/>
          <w:szCs w:val="20"/>
        </w:rPr>
        <w:t xml:space="preserve"> τις σχετικές προθεσμίες</w:t>
      </w:r>
      <w:r w:rsidR="00BF2061" w:rsidRPr="004F2912">
        <w:rPr>
          <w:rFonts w:ascii="Tahoma" w:hAnsi="Tahoma" w:cs="Tahoma"/>
          <w:sz w:val="20"/>
          <w:szCs w:val="20"/>
        </w:rPr>
        <w:t xml:space="preserve"> και τα δικαιολογητικά/</w:t>
      </w:r>
      <w:r w:rsidR="00AC1170">
        <w:rPr>
          <w:rFonts w:ascii="Tahoma" w:hAnsi="Tahoma" w:cs="Tahoma"/>
          <w:sz w:val="20"/>
          <w:szCs w:val="20"/>
        </w:rPr>
        <w:t xml:space="preserve"> </w:t>
      </w:r>
      <w:r w:rsidR="00BF2061" w:rsidRPr="00D41715">
        <w:rPr>
          <w:rFonts w:ascii="Tahoma" w:hAnsi="Tahoma" w:cs="Tahoma"/>
          <w:sz w:val="20"/>
          <w:szCs w:val="20"/>
        </w:rPr>
        <w:t>έγγραφα, τα οποία συνοδεύουν το Τεχνικό Δελτίο Πράξης</w:t>
      </w:r>
    </w:p>
    <w:p w:rsidR="00E90845" w:rsidRPr="004F2912" w:rsidRDefault="00D25F94" w:rsidP="00D41715">
      <w:pPr>
        <w:pStyle w:val="a4"/>
        <w:numPr>
          <w:ilvl w:val="0"/>
          <w:numId w:val="9"/>
        </w:numPr>
        <w:spacing w:after="120" w:line="280" w:lineRule="atLeast"/>
        <w:ind w:left="425" w:hanging="425"/>
        <w:rPr>
          <w:rFonts w:ascii="Tahoma" w:hAnsi="Tahoma" w:cs="Tahoma"/>
          <w:sz w:val="20"/>
          <w:szCs w:val="20"/>
        </w:rPr>
      </w:pPr>
      <w:r w:rsidRPr="00651FEC">
        <w:rPr>
          <w:rFonts w:ascii="Tahoma" w:hAnsi="Tahoma" w:cs="Tahoma"/>
          <w:sz w:val="20"/>
          <w:szCs w:val="20"/>
        </w:rPr>
        <w:t xml:space="preserve">τη </w:t>
      </w:r>
      <w:r w:rsidR="00CD103F" w:rsidRPr="004F2912">
        <w:rPr>
          <w:rFonts w:ascii="Tahoma" w:hAnsi="Tahoma" w:cs="Tahoma"/>
          <w:sz w:val="20"/>
          <w:szCs w:val="20"/>
        </w:rPr>
        <w:t>διαδικασία επιλογής και ένταξης πράξεων (</w:t>
      </w:r>
      <w:r w:rsidRPr="004F2912">
        <w:rPr>
          <w:rFonts w:ascii="Tahoma" w:hAnsi="Tahoma" w:cs="Tahoma"/>
          <w:sz w:val="20"/>
          <w:szCs w:val="20"/>
        </w:rPr>
        <w:t>μεθοδολογία</w:t>
      </w:r>
      <w:r w:rsidR="00CD103F" w:rsidRPr="004F2912">
        <w:rPr>
          <w:rFonts w:ascii="Tahoma" w:hAnsi="Tahoma" w:cs="Tahoma"/>
          <w:sz w:val="20"/>
          <w:szCs w:val="20"/>
        </w:rPr>
        <w:t xml:space="preserve"> αξιολόγησης των προτάσεων</w:t>
      </w:r>
      <w:r w:rsidR="00F207B7" w:rsidRPr="004F2912">
        <w:rPr>
          <w:rFonts w:ascii="Tahoma" w:hAnsi="Tahoma" w:cs="Tahoma"/>
          <w:sz w:val="20"/>
          <w:szCs w:val="20"/>
        </w:rPr>
        <w:t>,</w:t>
      </w:r>
      <w:r w:rsidRPr="004F2912">
        <w:rPr>
          <w:rFonts w:ascii="Tahoma" w:hAnsi="Tahoma" w:cs="Tahoma"/>
          <w:sz w:val="20"/>
          <w:szCs w:val="20"/>
        </w:rPr>
        <w:t xml:space="preserve"> κριτήρια</w:t>
      </w:r>
      <w:r w:rsidR="00CD103F" w:rsidRPr="004F2912">
        <w:rPr>
          <w:rFonts w:ascii="Tahoma" w:hAnsi="Tahoma" w:cs="Tahoma"/>
          <w:sz w:val="20"/>
          <w:szCs w:val="20"/>
        </w:rPr>
        <w:t xml:space="preserve"> επιλογής, υποβολή </w:t>
      </w:r>
      <w:r w:rsidR="00D57489" w:rsidRPr="004F2912">
        <w:rPr>
          <w:rFonts w:ascii="Tahoma" w:hAnsi="Tahoma" w:cs="Tahoma"/>
          <w:sz w:val="20"/>
          <w:szCs w:val="20"/>
        </w:rPr>
        <w:t>ένστασης κατά τη διαδικασία αξιολόγησης πράξεων</w:t>
      </w:r>
      <w:r w:rsidR="00CD103F" w:rsidRPr="004F2912">
        <w:rPr>
          <w:rFonts w:ascii="Tahoma" w:hAnsi="Tahoma" w:cs="Tahoma"/>
          <w:sz w:val="20"/>
          <w:szCs w:val="20"/>
        </w:rPr>
        <w:t>, κλπ)</w:t>
      </w:r>
      <w:r w:rsidRPr="004F2912">
        <w:rPr>
          <w:rFonts w:ascii="Tahoma" w:hAnsi="Tahoma" w:cs="Tahoma"/>
          <w:sz w:val="20"/>
          <w:szCs w:val="20"/>
        </w:rPr>
        <w:t xml:space="preserve"> </w:t>
      </w:r>
    </w:p>
    <w:p w:rsidR="00537F03" w:rsidRPr="004F2912" w:rsidRDefault="00537F03" w:rsidP="00D41715">
      <w:pPr>
        <w:pStyle w:val="a4"/>
        <w:numPr>
          <w:ilvl w:val="0"/>
          <w:numId w:val="9"/>
        </w:numPr>
        <w:spacing w:after="120" w:line="280" w:lineRule="atLeast"/>
        <w:ind w:left="425" w:hanging="425"/>
        <w:rPr>
          <w:rFonts w:ascii="Tahoma" w:hAnsi="Tahoma" w:cs="Tahoma"/>
          <w:sz w:val="20"/>
          <w:szCs w:val="20"/>
        </w:rPr>
      </w:pPr>
      <w:r w:rsidRPr="004F2912">
        <w:rPr>
          <w:rFonts w:ascii="Tahoma" w:hAnsi="Tahoma" w:cs="Tahoma"/>
          <w:sz w:val="20"/>
          <w:szCs w:val="20"/>
        </w:rPr>
        <w:t>τους αρμόδιους επικοινωνίας που μπορούν να δώσουν πληροφορίες σχετικά με το ΕΠ</w:t>
      </w:r>
      <w:r w:rsidR="009D2578" w:rsidRPr="009D2578">
        <w:rPr>
          <w:rFonts w:ascii="Tahoma" w:hAnsi="Tahoma" w:cs="Tahoma"/>
          <w:sz w:val="20"/>
          <w:szCs w:val="20"/>
        </w:rPr>
        <w:t xml:space="preserve">/ </w:t>
      </w:r>
      <w:r w:rsidR="009D2578">
        <w:rPr>
          <w:rFonts w:ascii="Tahoma" w:hAnsi="Tahoma" w:cs="Tahoma"/>
          <w:sz w:val="20"/>
          <w:szCs w:val="20"/>
        </w:rPr>
        <w:t>Πρόσκληση</w:t>
      </w:r>
    </w:p>
    <w:p w:rsidR="00537F03" w:rsidRPr="004F2912" w:rsidRDefault="00537F03" w:rsidP="00D41715">
      <w:pPr>
        <w:pStyle w:val="a4"/>
        <w:numPr>
          <w:ilvl w:val="0"/>
          <w:numId w:val="9"/>
        </w:numPr>
        <w:spacing w:after="120" w:line="280" w:lineRule="atLeast"/>
        <w:ind w:left="425" w:hanging="425"/>
        <w:rPr>
          <w:rFonts w:ascii="Tahoma" w:hAnsi="Tahoma" w:cs="Tahoma"/>
          <w:sz w:val="20"/>
          <w:szCs w:val="20"/>
        </w:rPr>
      </w:pPr>
      <w:r w:rsidRPr="004F2912">
        <w:rPr>
          <w:rFonts w:ascii="Tahoma" w:hAnsi="Tahoma" w:cs="Tahoma"/>
          <w:sz w:val="20"/>
          <w:szCs w:val="20"/>
        </w:rPr>
        <w:t xml:space="preserve">τις υποχρεώσεις των δικαιούχων, </w:t>
      </w:r>
      <w:r w:rsidR="00E90845" w:rsidRPr="004F2912">
        <w:rPr>
          <w:rFonts w:ascii="Tahoma" w:hAnsi="Tahoma" w:cs="Tahoma"/>
          <w:sz w:val="20"/>
          <w:szCs w:val="20"/>
        </w:rPr>
        <w:t>συμπεριλαμβανομένης της ευθύνη</w:t>
      </w:r>
      <w:r w:rsidR="00F207B7" w:rsidRPr="004F2912">
        <w:rPr>
          <w:rFonts w:ascii="Tahoma" w:hAnsi="Tahoma" w:cs="Tahoma"/>
          <w:sz w:val="20"/>
          <w:szCs w:val="20"/>
        </w:rPr>
        <w:t>ς</w:t>
      </w:r>
      <w:r w:rsidR="00E90845" w:rsidRPr="004F2912">
        <w:rPr>
          <w:rFonts w:ascii="Tahoma" w:hAnsi="Tahoma" w:cs="Tahoma"/>
          <w:sz w:val="20"/>
          <w:szCs w:val="20"/>
        </w:rPr>
        <w:t xml:space="preserve"> τους για την ενημέρωση του κοινού σχετικά με το σκοπό της πράξης και τη στήριξή της από τα Ταμεία</w:t>
      </w:r>
      <w:r w:rsidRPr="004F2912">
        <w:rPr>
          <w:rFonts w:ascii="Tahoma" w:hAnsi="Tahoma" w:cs="Tahoma"/>
          <w:sz w:val="20"/>
          <w:szCs w:val="20"/>
        </w:rPr>
        <w:t xml:space="preserve">. </w:t>
      </w:r>
    </w:p>
    <w:p w:rsidR="002E7CBC" w:rsidRPr="004F2912" w:rsidRDefault="002E7CBC" w:rsidP="002E7CBC">
      <w:pPr>
        <w:spacing w:after="120" w:line="280" w:lineRule="atLeast"/>
        <w:rPr>
          <w:rFonts w:ascii="Tahoma" w:hAnsi="Tahoma" w:cs="Tahoma"/>
          <w:sz w:val="20"/>
          <w:szCs w:val="20"/>
        </w:rPr>
      </w:pPr>
      <w:r w:rsidRPr="004F2912">
        <w:rPr>
          <w:rFonts w:ascii="Tahoma" w:hAnsi="Tahoma" w:cs="Tahoma"/>
          <w:sz w:val="20"/>
          <w:szCs w:val="20"/>
        </w:rPr>
        <w:t>Η πρόσκληση αποτελείται από το βασικό κείμενο και το Παράρτημα Ι: Υποχρεώσεις Δικαιούχων</w:t>
      </w:r>
      <w:r w:rsidR="00635DC8">
        <w:rPr>
          <w:rFonts w:ascii="Tahoma" w:hAnsi="Tahoma" w:cs="Tahoma"/>
          <w:sz w:val="20"/>
          <w:szCs w:val="20"/>
        </w:rPr>
        <w:t xml:space="preserve"> </w:t>
      </w:r>
      <w:r w:rsidRPr="004F2912">
        <w:rPr>
          <w:rFonts w:ascii="Tahoma" w:hAnsi="Tahoma" w:cs="Tahoma"/>
          <w:i/>
          <w:sz w:val="20"/>
          <w:szCs w:val="20"/>
        </w:rPr>
        <w:t xml:space="preserve">[αποτελεί </w:t>
      </w:r>
      <w:r w:rsidR="009D2578">
        <w:rPr>
          <w:rFonts w:ascii="Tahoma" w:hAnsi="Tahoma" w:cs="Tahoma"/>
          <w:i/>
          <w:sz w:val="20"/>
          <w:szCs w:val="20"/>
        </w:rPr>
        <w:t xml:space="preserve">και </w:t>
      </w:r>
      <w:r w:rsidRPr="004F2912">
        <w:rPr>
          <w:rFonts w:ascii="Tahoma" w:hAnsi="Tahoma" w:cs="Tahoma"/>
          <w:i/>
          <w:sz w:val="20"/>
          <w:szCs w:val="20"/>
        </w:rPr>
        <w:t>Παράρτημα της Απόφασης Ένταξης]</w:t>
      </w:r>
      <w:r w:rsidR="0011294F" w:rsidRPr="004F2912">
        <w:rPr>
          <w:rFonts w:ascii="Tahoma" w:hAnsi="Tahoma" w:cs="Tahoma"/>
          <w:sz w:val="20"/>
          <w:szCs w:val="20"/>
        </w:rPr>
        <w:t xml:space="preserve"> και</w:t>
      </w:r>
      <w:r w:rsidRPr="004F2912">
        <w:rPr>
          <w:rFonts w:ascii="Tahoma" w:hAnsi="Tahoma" w:cs="Tahoma"/>
          <w:sz w:val="20"/>
          <w:szCs w:val="20"/>
        </w:rPr>
        <w:t xml:space="preserve"> </w:t>
      </w:r>
      <w:r w:rsidR="00635DC8">
        <w:rPr>
          <w:rFonts w:ascii="Tahoma" w:hAnsi="Tahoma" w:cs="Tahoma"/>
          <w:sz w:val="20"/>
          <w:szCs w:val="20"/>
        </w:rPr>
        <w:t>συνοδεύεται από το Ε.Ι.1_1ε</w:t>
      </w:r>
      <w:r w:rsidR="00635DC8" w:rsidRPr="004F2912">
        <w:rPr>
          <w:rFonts w:ascii="Tahoma" w:hAnsi="Tahoma" w:cs="Tahoma"/>
          <w:sz w:val="20"/>
          <w:szCs w:val="20"/>
        </w:rPr>
        <w:t xml:space="preserve"> </w:t>
      </w:r>
      <w:r w:rsidR="00635DC8">
        <w:rPr>
          <w:rFonts w:ascii="Tahoma" w:hAnsi="Tahoma" w:cs="Tahoma"/>
          <w:sz w:val="20"/>
          <w:szCs w:val="20"/>
        </w:rPr>
        <w:t>(</w:t>
      </w:r>
      <w:r w:rsidR="00635DC8" w:rsidRPr="00287651">
        <w:rPr>
          <w:rFonts w:ascii="Tahoma" w:hAnsi="Tahoma" w:cs="Tahoma"/>
          <w:sz w:val="20"/>
          <w:szCs w:val="20"/>
        </w:rPr>
        <w:t>Ειδικές υποχρεώσεις ΕΚΤ</w:t>
      </w:r>
      <w:r w:rsidR="00635DC8">
        <w:rPr>
          <w:rFonts w:ascii="Tahoma" w:hAnsi="Tahoma" w:cs="Tahoma"/>
          <w:sz w:val="20"/>
          <w:szCs w:val="20"/>
        </w:rPr>
        <w:t xml:space="preserve">) όπου απαιτείται, καθώς και </w:t>
      </w:r>
      <w:r w:rsidRPr="004F2912">
        <w:rPr>
          <w:rFonts w:ascii="Tahoma" w:hAnsi="Tahoma" w:cs="Tahoma"/>
          <w:sz w:val="20"/>
          <w:szCs w:val="20"/>
        </w:rPr>
        <w:t xml:space="preserve">από όλα τα απαραίτητα έγγραφα για την υποβολή των προτάσεων, τα οποία </w:t>
      </w:r>
      <w:r w:rsidR="00FA6095" w:rsidRPr="004F2912">
        <w:rPr>
          <w:rFonts w:ascii="Tahoma" w:hAnsi="Tahoma" w:cs="Tahoma"/>
          <w:sz w:val="20"/>
          <w:szCs w:val="20"/>
        </w:rPr>
        <w:t xml:space="preserve">κατά περίπτωση επιστρέφονται συμπληρωμένα από τον δυνητικό δικαιούχο, και </w:t>
      </w:r>
      <w:r w:rsidRPr="004F2912">
        <w:rPr>
          <w:rFonts w:ascii="Tahoma" w:hAnsi="Tahoma" w:cs="Tahoma"/>
          <w:sz w:val="20"/>
          <w:szCs w:val="20"/>
        </w:rPr>
        <w:t>είναι τουλάχιστον τα εξής:</w:t>
      </w:r>
    </w:p>
    <w:p w:rsidR="00E55F54" w:rsidRPr="00D41715" w:rsidRDefault="00E55F54" w:rsidP="00D41715">
      <w:pPr>
        <w:pStyle w:val="a4"/>
        <w:numPr>
          <w:ilvl w:val="0"/>
          <w:numId w:val="11"/>
        </w:numPr>
        <w:spacing w:line="280" w:lineRule="atLeast"/>
        <w:ind w:left="426" w:hanging="426"/>
        <w:rPr>
          <w:rFonts w:ascii="Tahoma" w:hAnsi="Tahoma" w:cs="Tahoma"/>
          <w:sz w:val="20"/>
          <w:szCs w:val="20"/>
        </w:rPr>
      </w:pPr>
      <w:r w:rsidRPr="00D41715">
        <w:rPr>
          <w:rFonts w:ascii="Tahoma" w:hAnsi="Tahoma" w:cs="Tahoma"/>
          <w:sz w:val="20"/>
          <w:szCs w:val="20"/>
        </w:rPr>
        <w:t>Υπόδειγμα Τεχνικού Δελτίου Πράξης και οδηγίες συμπλήρωσης</w:t>
      </w:r>
      <w:r w:rsidR="009D2578">
        <w:rPr>
          <w:rFonts w:ascii="Tahoma" w:hAnsi="Tahoma" w:cs="Tahoma"/>
          <w:sz w:val="20"/>
          <w:szCs w:val="20"/>
        </w:rPr>
        <w:t xml:space="preserve"> (Ε.Ι.1_3 και Ο_Ε.Ι.1_3)</w:t>
      </w:r>
    </w:p>
    <w:p w:rsidR="009E4155" w:rsidRPr="00D41715" w:rsidRDefault="006107EE" w:rsidP="00D41715">
      <w:pPr>
        <w:pStyle w:val="a4"/>
        <w:numPr>
          <w:ilvl w:val="0"/>
          <w:numId w:val="11"/>
        </w:numPr>
        <w:spacing w:line="280" w:lineRule="atLeast"/>
        <w:ind w:left="426" w:hanging="426"/>
        <w:rPr>
          <w:rFonts w:ascii="Tahoma" w:hAnsi="Tahoma" w:cs="Tahoma"/>
          <w:sz w:val="20"/>
          <w:szCs w:val="20"/>
        </w:rPr>
      </w:pPr>
      <w:r w:rsidRPr="00D41715">
        <w:rPr>
          <w:rFonts w:ascii="Tahoma" w:hAnsi="Tahoma" w:cs="Tahoma"/>
          <w:sz w:val="20"/>
          <w:szCs w:val="20"/>
        </w:rPr>
        <w:t xml:space="preserve">Μεθοδολογία αξιολόγησης – </w:t>
      </w:r>
      <w:r w:rsidR="009E4155" w:rsidRPr="00D41715">
        <w:rPr>
          <w:rFonts w:ascii="Tahoma" w:hAnsi="Tahoma" w:cs="Tahoma"/>
          <w:sz w:val="20"/>
          <w:szCs w:val="20"/>
        </w:rPr>
        <w:t xml:space="preserve">Κριτήρια Επιλογής Πράξεων </w:t>
      </w:r>
    </w:p>
    <w:p w:rsidR="000545C9" w:rsidRPr="004F2912" w:rsidRDefault="000545C9" w:rsidP="000545C9">
      <w:pPr>
        <w:pStyle w:val="a4"/>
        <w:numPr>
          <w:ilvl w:val="0"/>
          <w:numId w:val="11"/>
        </w:numPr>
        <w:spacing w:after="120" w:line="280" w:lineRule="atLeast"/>
        <w:ind w:left="426" w:hanging="426"/>
        <w:rPr>
          <w:rFonts w:ascii="Tahoma" w:hAnsi="Tahoma" w:cs="Tahoma"/>
          <w:sz w:val="20"/>
          <w:szCs w:val="20"/>
        </w:rPr>
      </w:pPr>
      <w:r w:rsidRPr="004F2912">
        <w:rPr>
          <w:rFonts w:ascii="Tahoma" w:hAnsi="Tahoma" w:cs="Tahoma"/>
          <w:sz w:val="20"/>
          <w:szCs w:val="20"/>
        </w:rPr>
        <w:t xml:space="preserve">Στοιχεία που τεκμηριώνουν την αρμοδιότητα του δικαιούχου να υλοποιήσει την πράξη </w:t>
      </w:r>
      <w:r w:rsidRPr="004F2912">
        <w:rPr>
          <w:rFonts w:ascii="Tahoma" w:hAnsi="Tahoma" w:cs="Tahoma"/>
          <w:i/>
          <w:sz w:val="20"/>
          <w:szCs w:val="20"/>
        </w:rPr>
        <w:t>[σαφώς προσδιορισμένα στην πρόσκληση</w:t>
      </w:r>
      <w:r>
        <w:rPr>
          <w:rFonts w:ascii="Tahoma" w:hAnsi="Tahoma" w:cs="Tahoma"/>
          <w:i/>
          <w:sz w:val="20"/>
          <w:szCs w:val="20"/>
        </w:rPr>
        <w:t>, εφόσον απαιτείται</w:t>
      </w:r>
      <w:r w:rsidRPr="004F2912">
        <w:rPr>
          <w:rFonts w:ascii="Tahoma" w:hAnsi="Tahoma" w:cs="Tahoma"/>
          <w:i/>
          <w:sz w:val="20"/>
          <w:szCs w:val="20"/>
        </w:rPr>
        <w:t xml:space="preserve">] </w:t>
      </w:r>
    </w:p>
    <w:p w:rsidR="009A6FBA" w:rsidRPr="004F2912" w:rsidRDefault="00C577A9" w:rsidP="00D41715">
      <w:pPr>
        <w:pStyle w:val="a4"/>
        <w:numPr>
          <w:ilvl w:val="0"/>
          <w:numId w:val="11"/>
        </w:numPr>
        <w:spacing w:line="280" w:lineRule="atLeast"/>
        <w:ind w:left="426" w:hanging="426"/>
        <w:rPr>
          <w:rFonts w:ascii="Tahoma" w:hAnsi="Tahoma" w:cs="Tahoma"/>
          <w:sz w:val="20"/>
          <w:szCs w:val="20"/>
        </w:rPr>
      </w:pPr>
      <w:r w:rsidRPr="00D41715">
        <w:rPr>
          <w:rFonts w:ascii="Tahoma" w:hAnsi="Tahoma" w:cs="Tahoma"/>
          <w:sz w:val="20"/>
          <w:szCs w:val="20"/>
        </w:rPr>
        <w:t xml:space="preserve">Υπόδειγμα Σχεδίου Απόφασης </w:t>
      </w:r>
      <w:r w:rsidR="00C8568E" w:rsidRPr="00D41715">
        <w:rPr>
          <w:rFonts w:ascii="Tahoma" w:hAnsi="Tahoma" w:cs="Tahoma"/>
          <w:sz w:val="20"/>
          <w:szCs w:val="20"/>
          <w:lang w:eastAsia="en-US"/>
        </w:rPr>
        <w:t>Υλοποίησης Υποέργου με Ίδια Μέσα</w:t>
      </w:r>
      <w:r w:rsidRPr="00D41715">
        <w:rPr>
          <w:rFonts w:ascii="Tahoma" w:hAnsi="Tahoma" w:cs="Tahoma"/>
          <w:sz w:val="20"/>
          <w:szCs w:val="20"/>
        </w:rPr>
        <w:t xml:space="preserve"> </w:t>
      </w:r>
      <w:r w:rsidRPr="00D41715">
        <w:rPr>
          <w:rFonts w:ascii="Tahoma" w:hAnsi="Tahoma" w:cs="Tahoma"/>
          <w:i/>
          <w:sz w:val="20"/>
          <w:szCs w:val="20"/>
        </w:rPr>
        <w:t>[εφόσον απαιτείται]</w:t>
      </w:r>
      <w:r w:rsidR="009C02A7" w:rsidRPr="00D41715">
        <w:rPr>
          <w:rFonts w:ascii="Tahoma" w:hAnsi="Tahoma" w:cs="Tahoma"/>
          <w:i/>
          <w:sz w:val="20"/>
          <w:szCs w:val="20"/>
        </w:rPr>
        <w:t xml:space="preserve">. </w:t>
      </w:r>
      <w:r w:rsidR="00DE77A6" w:rsidRPr="00651FEC">
        <w:rPr>
          <w:rFonts w:ascii="Tahoma" w:hAnsi="Tahoma" w:cs="Tahoma"/>
          <w:sz w:val="20"/>
          <w:szCs w:val="20"/>
        </w:rPr>
        <w:t>(</w:t>
      </w:r>
      <w:r w:rsidR="009C02A7" w:rsidRPr="004F2912">
        <w:rPr>
          <w:rFonts w:ascii="Tahoma" w:hAnsi="Tahoma" w:cs="Tahoma"/>
          <w:i/>
          <w:sz w:val="20"/>
          <w:szCs w:val="20"/>
        </w:rPr>
        <w:t>Διευκρινίζεται ότι</w:t>
      </w:r>
      <w:r w:rsidR="002003BF" w:rsidRPr="004F2912">
        <w:rPr>
          <w:rFonts w:ascii="Tahoma" w:hAnsi="Tahoma" w:cs="Tahoma"/>
          <w:i/>
          <w:sz w:val="20"/>
          <w:szCs w:val="20"/>
        </w:rPr>
        <w:t>:</w:t>
      </w:r>
    </w:p>
    <w:p w:rsidR="009A6FBA" w:rsidRPr="004F2912" w:rsidRDefault="002003BF" w:rsidP="00D41715">
      <w:pPr>
        <w:pStyle w:val="a4"/>
        <w:numPr>
          <w:ilvl w:val="0"/>
          <w:numId w:val="28"/>
        </w:numPr>
        <w:spacing w:line="280" w:lineRule="atLeast"/>
        <w:ind w:hanging="153"/>
        <w:rPr>
          <w:rFonts w:ascii="Tahoma" w:hAnsi="Tahoma" w:cs="Tahoma"/>
          <w:sz w:val="20"/>
          <w:szCs w:val="20"/>
        </w:rPr>
      </w:pPr>
      <w:r w:rsidRPr="004F2912">
        <w:rPr>
          <w:rFonts w:ascii="Tahoma" w:hAnsi="Tahoma" w:cs="Tahoma"/>
          <w:i/>
          <w:iCs/>
          <w:sz w:val="20"/>
          <w:szCs w:val="20"/>
        </w:rPr>
        <w:t>Σχέδιο</w:t>
      </w:r>
      <w:r w:rsidR="004469D5" w:rsidRPr="004F2912">
        <w:rPr>
          <w:rFonts w:ascii="Tahoma" w:hAnsi="Tahoma" w:cs="Tahoma"/>
          <w:i/>
          <w:iCs/>
          <w:sz w:val="20"/>
          <w:szCs w:val="20"/>
        </w:rPr>
        <w:t xml:space="preserve"> Απόφασης Υλοποίησης Υποέργου με Ίδια Μέσα </w:t>
      </w:r>
      <w:r w:rsidR="009C02A7" w:rsidRPr="004F2912">
        <w:rPr>
          <w:rFonts w:ascii="Tahoma" w:hAnsi="Tahoma" w:cs="Tahoma"/>
          <w:i/>
          <w:iCs/>
          <w:sz w:val="20"/>
          <w:szCs w:val="20"/>
        </w:rPr>
        <w:t xml:space="preserve">δεν </w:t>
      </w:r>
      <w:r w:rsidRPr="004F2912">
        <w:rPr>
          <w:rFonts w:ascii="Tahoma" w:hAnsi="Tahoma" w:cs="Tahoma"/>
          <w:i/>
          <w:iCs/>
          <w:sz w:val="20"/>
          <w:szCs w:val="20"/>
        </w:rPr>
        <w:t>απαιτείται</w:t>
      </w:r>
      <w:r w:rsidR="009C02A7" w:rsidRPr="004F2912">
        <w:rPr>
          <w:rFonts w:ascii="Tahoma" w:hAnsi="Tahoma" w:cs="Tahoma"/>
          <w:i/>
          <w:iCs/>
          <w:sz w:val="20"/>
          <w:szCs w:val="20"/>
        </w:rPr>
        <w:t xml:space="preserve"> </w:t>
      </w:r>
      <w:r w:rsidR="00DE77A6" w:rsidRPr="004F2912">
        <w:rPr>
          <w:rFonts w:ascii="Tahoma" w:hAnsi="Tahoma" w:cs="Tahoma"/>
          <w:i/>
          <w:iCs/>
          <w:sz w:val="20"/>
          <w:szCs w:val="20"/>
        </w:rPr>
        <w:t>όταν</w:t>
      </w:r>
      <w:r w:rsidR="009C02A7" w:rsidRPr="004F2912">
        <w:rPr>
          <w:rFonts w:ascii="Tahoma" w:hAnsi="Tahoma" w:cs="Tahoma"/>
          <w:i/>
          <w:iCs/>
          <w:sz w:val="20"/>
          <w:szCs w:val="20"/>
        </w:rPr>
        <w:t xml:space="preserve"> η πρόσκληση αφορά </w:t>
      </w:r>
      <w:r w:rsidR="009A6FBA" w:rsidRPr="004F2912">
        <w:rPr>
          <w:rFonts w:ascii="Tahoma" w:hAnsi="Tahoma" w:cs="Tahoma"/>
          <w:i/>
          <w:iCs/>
          <w:sz w:val="20"/>
          <w:szCs w:val="20"/>
        </w:rPr>
        <w:t xml:space="preserve">σε </w:t>
      </w:r>
      <w:r w:rsidR="009C02A7" w:rsidRPr="004F2912">
        <w:rPr>
          <w:rFonts w:ascii="Tahoma" w:hAnsi="Tahoma" w:cs="Tahoma"/>
          <w:i/>
          <w:iCs/>
          <w:sz w:val="20"/>
          <w:szCs w:val="20"/>
        </w:rPr>
        <w:t>δράσεις τεχνικής βοήθειας</w:t>
      </w:r>
      <w:r w:rsidR="00DE77A6" w:rsidRPr="004F2912">
        <w:rPr>
          <w:rFonts w:ascii="Tahoma" w:hAnsi="Tahoma" w:cs="Tahoma"/>
          <w:i/>
          <w:iCs/>
          <w:sz w:val="20"/>
          <w:szCs w:val="20"/>
        </w:rPr>
        <w:t>.</w:t>
      </w:r>
    </w:p>
    <w:p w:rsidR="009A6FBA" w:rsidRPr="004F2912" w:rsidRDefault="009A6FBA" w:rsidP="00D41715">
      <w:pPr>
        <w:pStyle w:val="a4"/>
        <w:numPr>
          <w:ilvl w:val="0"/>
          <w:numId w:val="28"/>
        </w:numPr>
        <w:spacing w:line="280" w:lineRule="atLeast"/>
        <w:ind w:hanging="153"/>
        <w:rPr>
          <w:rFonts w:ascii="Tahoma" w:hAnsi="Tahoma" w:cs="Tahoma"/>
          <w:sz w:val="20"/>
          <w:szCs w:val="20"/>
        </w:rPr>
      </w:pPr>
      <w:r w:rsidRPr="004F2912">
        <w:rPr>
          <w:rFonts w:ascii="Tahoma" w:hAnsi="Tahoma" w:cs="Tahoma"/>
          <w:i/>
          <w:iCs/>
          <w:sz w:val="20"/>
          <w:szCs w:val="20"/>
        </w:rPr>
        <w:t>Στις περιπτώσεις όπου περιλαμβάνεται υποέργο αρχαιολογικών εργασιών και ερευνών, ο δυνητικός δικαιούχος υποβάλλει συνημμένα στην πρότασή του σχέδιο απόφασης αυτεπιστασίας, με περιεχόμενο αντίστοιχο του τυποποιημένου εντύπου του ΣΔΕ, ιδίως</w:t>
      </w:r>
      <w:r w:rsidRPr="004F2912">
        <w:rPr>
          <w:rFonts w:ascii="Tahoma" w:hAnsi="Tahoma" w:cs="Tahoma"/>
          <w:i/>
          <w:iCs/>
          <w:strike/>
          <w:sz w:val="20"/>
          <w:szCs w:val="20"/>
        </w:rPr>
        <w:t xml:space="preserve"> </w:t>
      </w:r>
      <w:r w:rsidRPr="004F2912">
        <w:rPr>
          <w:rFonts w:ascii="Tahoma" w:hAnsi="Tahoma" w:cs="Tahoma"/>
          <w:i/>
          <w:iCs/>
          <w:sz w:val="20"/>
          <w:szCs w:val="20"/>
        </w:rPr>
        <w:t>ως προς την ανάλυση του προϋπολογισμού ανά κατηγορία δαπανών (αριθμός προσωπικού ανά ειδικότητα, κατηγορίες προμηθειών/υπηρεσιών κλπ), το</w:t>
      </w:r>
      <w:r w:rsidRPr="004F2912">
        <w:rPr>
          <w:rFonts w:ascii="Tahoma" w:hAnsi="Tahoma" w:cs="Tahoma"/>
          <w:i/>
          <w:iCs/>
          <w:strike/>
          <w:sz w:val="20"/>
          <w:szCs w:val="20"/>
        </w:rPr>
        <w:t xml:space="preserve"> </w:t>
      </w:r>
      <w:r w:rsidRPr="004F2912">
        <w:rPr>
          <w:rFonts w:ascii="Tahoma" w:hAnsi="Tahoma" w:cs="Tahoma"/>
          <w:i/>
          <w:iCs/>
          <w:sz w:val="20"/>
          <w:szCs w:val="20"/>
        </w:rPr>
        <w:t>χρονοδιάγραμμα ενεργειών και τις διαδικασίες ανάθεσης. Επιπλέον, υποβάλλει σχέδιο Μνημονίου συνεργασίας μεταξύ του κυρίου/δικαιούχου του έργου και της αρμόδιας Υπηρεσίας του Υπ. Πολιτισμού, εφόσον απαιτείται.</w:t>
      </w:r>
    </w:p>
    <w:p w:rsidR="00C577A9" w:rsidRPr="004F2912" w:rsidRDefault="009A6FBA" w:rsidP="004F2912">
      <w:pPr>
        <w:pStyle w:val="a4"/>
        <w:numPr>
          <w:ilvl w:val="0"/>
          <w:numId w:val="28"/>
        </w:numPr>
        <w:spacing w:line="280" w:lineRule="atLeast"/>
        <w:ind w:hanging="153"/>
        <w:rPr>
          <w:rFonts w:ascii="Tahoma" w:hAnsi="Tahoma" w:cs="Tahoma"/>
          <w:sz w:val="20"/>
          <w:szCs w:val="20"/>
        </w:rPr>
      </w:pPr>
      <w:r w:rsidRPr="004F2912">
        <w:rPr>
          <w:rFonts w:ascii="Tahoma" w:hAnsi="Tahoma" w:cs="Tahoma"/>
          <w:i/>
          <w:iCs/>
          <w:sz w:val="20"/>
          <w:szCs w:val="20"/>
        </w:rPr>
        <w:lastRenderedPageBreak/>
        <w:t>Η ΔΑ δύναται να προσαρμόζει κατά περίπτωση το υπόδειγμα Σχεδίου Απόφασης Υλοποίησης Υποέργου με Ίδια Μέσα ανάλογα με το είδος των δράσεων στις οποίες αφορά η πρόσκληση</w:t>
      </w:r>
      <w:r w:rsidRPr="004F2912">
        <w:rPr>
          <w:rFonts w:ascii="Tahoma" w:hAnsi="Tahoma" w:cs="Tahoma"/>
          <w:sz w:val="20"/>
          <w:szCs w:val="20"/>
        </w:rPr>
        <w:t>.)</w:t>
      </w:r>
    </w:p>
    <w:p w:rsidR="00E265F6" w:rsidRDefault="00E265F6" w:rsidP="00E265F6">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Κανονιστικό πλαίσιο ορισμού του φορέα λειτουργίας ή/και συντήρησης της πράξης και των αντίστοιχων αρμοδιοτήτων του</w:t>
      </w:r>
      <w:r w:rsidR="000545C9">
        <w:rPr>
          <w:rFonts w:ascii="Tahoma" w:hAnsi="Tahoma" w:cs="Tahoma"/>
          <w:sz w:val="20"/>
          <w:szCs w:val="20"/>
        </w:rPr>
        <w:t xml:space="preserve"> </w:t>
      </w:r>
      <w:r w:rsidR="000545C9" w:rsidRPr="004F2912">
        <w:rPr>
          <w:rFonts w:ascii="Tahoma" w:hAnsi="Tahoma" w:cs="Tahoma"/>
          <w:i/>
          <w:sz w:val="20"/>
          <w:szCs w:val="20"/>
        </w:rPr>
        <w:t>[εφόσον απαιτείται]</w:t>
      </w:r>
    </w:p>
    <w:p w:rsidR="00E55F54" w:rsidRPr="004F2912" w:rsidRDefault="00AB6C5B" w:rsidP="004F2912">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Έντυπο Ε.Ι.1_4 «</w:t>
      </w:r>
      <w:r w:rsidR="00540B30" w:rsidRPr="004F2912">
        <w:rPr>
          <w:rFonts w:ascii="Tahoma" w:hAnsi="Tahoma" w:cs="Tahoma"/>
          <w:sz w:val="20"/>
          <w:szCs w:val="20"/>
        </w:rPr>
        <w:t>Υ</w:t>
      </w:r>
      <w:r w:rsidR="00E55F54" w:rsidRPr="004F2912">
        <w:rPr>
          <w:rFonts w:ascii="Tahoma" w:hAnsi="Tahoma" w:cs="Tahoma"/>
          <w:sz w:val="20"/>
          <w:szCs w:val="20"/>
        </w:rPr>
        <w:t>πολογισμό</w:t>
      </w:r>
      <w:r w:rsidR="00540B30" w:rsidRPr="004F2912">
        <w:rPr>
          <w:rFonts w:ascii="Tahoma" w:hAnsi="Tahoma" w:cs="Tahoma"/>
          <w:sz w:val="20"/>
          <w:szCs w:val="20"/>
        </w:rPr>
        <w:t>ς</w:t>
      </w:r>
      <w:r w:rsidR="00E55F54" w:rsidRPr="004F2912">
        <w:rPr>
          <w:rFonts w:ascii="Tahoma" w:hAnsi="Tahoma" w:cs="Tahoma"/>
          <w:sz w:val="20"/>
          <w:szCs w:val="20"/>
        </w:rPr>
        <w:t xml:space="preserve"> των καθαρών εσόδων για πράξεις των </w:t>
      </w:r>
      <w:r w:rsidR="006B04D1" w:rsidRPr="004F2912">
        <w:rPr>
          <w:rFonts w:ascii="Tahoma" w:hAnsi="Tahoma" w:cs="Tahoma"/>
          <w:sz w:val="20"/>
          <w:szCs w:val="20"/>
        </w:rPr>
        <w:t>Π</w:t>
      </w:r>
      <w:r w:rsidR="00E55F54" w:rsidRPr="004F2912">
        <w:rPr>
          <w:rFonts w:ascii="Tahoma" w:hAnsi="Tahoma" w:cs="Tahoma"/>
          <w:sz w:val="20"/>
          <w:szCs w:val="20"/>
        </w:rPr>
        <w:t>ρογραμμάτων του ΕΣΠΑ 2014-2020</w:t>
      </w:r>
      <w:r w:rsidR="006967D3" w:rsidRPr="004F2912">
        <w:rPr>
          <w:rFonts w:ascii="Tahoma" w:hAnsi="Tahoma" w:cs="Tahoma"/>
          <w:sz w:val="20"/>
          <w:szCs w:val="20"/>
        </w:rPr>
        <w:t>»</w:t>
      </w:r>
      <w:r w:rsidR="006B04D1" w:rsidRPr="004F2912">
        <w:rPr>
          <w:rFonts w:ascii="Tahoma" w:hAnsi="Tahoma" w:cs="Tahoma"/>
          <w:sz w:val="20"/>
          <w:szCs w:val="20"/>
        </w:rPr>
        <w:t xml:space="preserve"> </w:t>
      </w:r>
      <w:r w:rsidR="006B04D1" w:rsidRPr="004F2912">
        <w:rPr>
          <w:rFonts w:ascii="Tahoma" w:hAnsi="Tahoma" w:cs="Tahoma"/>
          <w:i/>
          <w:sz w:val="20"/>
          <w:szCs w:val="20"/>
        </w:rPr>
        <w:t>[εφόσον απαιτείται]</w:t>
      </w:r>
      <w:r w:rsidR="00E55F54" w:rsidRPr="004F2912">
        <w:rPr>
          <w:rFonts w:ascii="Tahoma" w:hAnsi="Tahoma" w:cs="Tahoma"/>
          <w:sz w:val="20"/>
          <w:szCs w:val="20"/>
        </w:rPr>
        <w:t xml:space="preserve"> </w:t>
      </w:r>
    </w:p>
    <w:p w:rsidR="00540B30" w:rsidRPr="004F2912" w:rsidRDefault="00540B30" w:rsidP="004F2912">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Έντυπο Ο_Ε.Ι.1_4 «Οδηγίες για τον υπολογισμό των καθαρών εσόδων για πράξεις των Προγραμμάτων του ΕΣΠΑ 2014-2020</w:t>
      </w:r>
      <w:r w:rsidR="003A2B3D" w:rsidRPr="004F2912">
        <w:rPr>
          <w:rFonts w:ascii="Tahoma" w:hAnsi="Tahoma" w:cs="Tahoma"/>
          <w:sz w:val="20"/>
          <w:szCs w:val="20"/>
        </w:rPr>
        <w:t xml:space="preserve"> [άρθρα 61 και 65(8) του Καν. (ΕE) 1303/2013]</w:t>
      </w:r>
      <w:r w:rsidRPr="004F2912">
        <w:rPr>
          <w:rFonts w:ascii="Tahoma" w:hAnsi="Tahoma" w:cs="Tahoma"/>
          <w:sz w:val="20"/>
          <w:szCs w:val="20"/>
        </w:rPr>
        <w:t>»</w:t>
      </w:r>
      <w:r w:rsidR="005C5679" w:rsidRPr="004F2912">
        <w:rPr>
          <w:rFonts w:ascii="Tahoma" w:hAnsi="Tahoma" w:cs="Tahoma"/>
          <w:sz w:val="20"/>
          <w:szCs w:val="20"/>
          <w:lang w:val="en-US"/>
        </w:rPr>
        <w:t xml:space="preserve"> </w:t>
      </w:r>
      <w:r w:rsidR="005C5679" w:rsidRPr="004F2912">
        <w:rPr>
          <w:rFonts w:ascii="Tahoma" w:hAnsi="Tahoma" w:cs="Tahoma"/>
          <w:i/>
          <w:sz w:val="20"/>
          <w:szCs w:val="20"/>
        </w:rPr>
        <w:t>[εφόσον απαιτείται]</w:t>
      </w:r>
    </w:p>
    <w:p w:rsidR="00E55F54" w:rsidRPr="004F2912" w:rsidRDefault="00E55F54" w:rsidP="004F2912">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 xml:space="preserve">Υπόδειγμα </w:t>
      </w:r>
      <w:r w:rsidR="002176B0" w:rsidRPr="004F2912">
        <w:rPr>
          <w:rFonts w:ascii="Tahoma" w:hAnsi="Tahoma" w:cs="Tahoma"/>
          <w:sz w:val="20"/>
          <w:szCs w:val="20"/>
        </w:rPr>
        <w:t>για την υποβολή των πληροφοριών σχετικά με μεγάλο έργο, ΠΑΡΑΡΤΗΜΑ ΙΙ, ΕΚΤΕΛΕΣΤΙΚΟΣ ΚΑΝ. (ΕΕ) 207/2015</w:t>
      </w:r>
      <w:r w:rsidR="006B04D1" w:rsidRPr="004F2912">
        <w:rPr>
          <w:rFonts w:ascii="Tahoma" w:hAnsi="Tahoma" w:cs="Tahoma"/>
          <w:sz w:val="20"/>
          <w:szCs w:val="20"/>
        </w:rPr>
        <w:t xml:space="preserve"> στις περιπτώσεις μεγάλων έργων υποδομών ή παραγωγικών επενδύσεων</w:t>
      </w:r>
      <w:r w:rsidR="002176B0" w:rsidRPr="004F2912">
        <w:rPr>
          <w:rFonts w:ascii="Tahoma" w:hAnsi="Tahoma" w:cs="Tahoma"/>
          <w:sz w:val="20"/>
          <w:szCs w:val="20"/>
        </w:rPr>
        <w:t xml:space="preserve"> </w:t>
      </w:r>
      <w:r w:rsidR="006B04D1" w:rsidRPr="004F2912">
        <w:rPr>
          <w:rFonts w:ascii="Tahoma" w:hAnsi="Tahoma" w:cs="Tahoma"/>
          <w:i/>
          <w:sz w:val="20"/>
          <w:szCs w:val="20"/>
        </w:rPr>
        <w:t>[</w:t>
      </w:r>
      <w:r w:rsidRPr="004F2912">
        <w:rPr>
          <w:rFonts w:ascii="Tahoma" w:hAnsi="Tahoma" w:cs="Tahoma"/>
          <w:i/>
          <w:sz w:val="20"/>
          <w:szCs w:val="20"/>
        </w:rPr>
        <w:t xml:space="preserve">εφόσον </w:t>
      </w:r>
      <w:r w:rsidR="006B04D1" w:rsidRPr="004F2912">
        <w:rPr>
          <w:rFonts w:ascii="Tahoma" w:hAnsi="Tahoma" w:cs="Tahoma"/>
          <w:i/>
          <w:sz w:val="20"/>
          <w:szCs w:val="20"/>
        </w:rPr>
        <w:t>απαιτείται]</w:t>
      </w:r>
    </w:p>
    <w:p w:rsidR="0094535E" w:rsidRPr="004F2912" w:rsidRDefault="000E4B60" w:rsidP="004F2912">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Έντυπο Ε.ΙΙ.1_1 «</w:t>
      </w:r>
      <w:r w:rsidR="0094535E" w:rsidRPr="004F2912">
        <w:rPr>
          <w:rFonts w:ascii="Tahoma" w:hAnsi="Tahoma" w:cs="Tahoma"/>
          <w:sz w:val="20"/>
          <w:szCs w:val="20"/>
        </w:rPr>
        <w:t>Δελτίο προόδου ενεργειών ωρίμανσης</w:t>
      </w:r>
      <w:r w:rsidR="00DF04C2" w:rsidRPr="004F2912">
        <w:rPr>
          <w:rFonts w:ascii="Tahoma" w:hAnsi="Tahoma" w:cs="Tahoma"/>
          <w:sz w:val="20"/>
          <w:szCs w:val="20"/>
        </w:rPr>
        <w:t xml:space="preserve"> και υποχρεώσεων </w:t>
      </w:r>
      <w:r w:rsidR="00C871C3" w:rsidRPr="004F2912">
        <w:rPr>
          <w:rFonts w:ascii="Tahoma" w:hAnsi="Tahoma" w:cs="Tahoma"/>
          <w:sz w:val="20"/>
          <w:szCs w:val="20"/>
        </w:rPr>
        <w:t>π</w:t>
      </w:r>
      <w:r w:rsidR="0094535E" w:rsidRPr="004F2912">
        <w:rPr>
          <w:rFonts w:ascii="Tahoma" w:hAnsi="Tahoma" w:cs="Tahoma"/>
          <w:sz w:val="20"/>
          <w:szCs w:val="20"/>
        </w:rPr>
        <w:t>ράξης</w:t>
      </w:r>
      <w:r w:rsidRPr="004F2912">
        <w:rPr>
          <w:rFonts w:ascii="Tahoma" w:hAnsi="Tahoma" w:cs="Tahoma"/>
          <w:sz w:val="20"/>
          <w:szCs w:val="20"/>
        </w:rPr>
        <w:t>»</w:t>
      </w:r>
      <w:r w:rsidR="0094535E" w:rsidRPr="004F2912">
        <w:rPr>
          <w:rFonts w:ascii="Tahoma" w:hAnsi="Tahoma" w:cs="Tahoma"/>
          <w:sz w:val="20"/>
          <w:szCs w:val="20"/>
        </w:rPr>
        <w:t xml:space="preserve"> </w:t>
      </w:r>
      <w:r w:rsidR="0094535E" w:rsidRPr="004F2912">
        <w:rPr>
          <w:rFonts w:ascii="Tahoma" w:hAnsi="Tahoma" w:cs="Tahoma"/>
          <w:i/>
          <w:sz w:val="20"/>
          <w:szCs w:val="20"/>
        </w:rPr>
        <w:t>[εφόσον απαιτείται]</w:t>
      </w:r>
    </w:p>
    <w:p w:rsidR="00EE2561" w:rsidRPr="004F2912" w:rsidRDefault="00EE2561" w:rsidP="004F2912">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Έντυπο Ε.Ι.1_6 «Κατάσταση Τήρησης Φακέλου Πράξης»</w:t>
      </w:r>
    </w:p>
    <w:p w:rsidR="00AF6BBD" w:rsidRPr="004F2912" w:rsidRDefault="00AF6BBD" w:rsidP="004F2912">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Υπόδειγμα Απόφασης Ένταξης Πράξης</w:t>
      </w:r>
      <w:r w:rsidR="009D2578">
        <w:rPr>
          <w:rFonts w:ascii="Tahoma" w:hAnsi="Tahoma" w:cs="Tahoma"/>
          <w:sz w:val="20"/>
          <w:szCs w:val="20"/>
        </w:rPr>
        <w:t xml:space="preserve"> (Ε.Ι.2_5)</w:t>
      </w:r>
    </w:p>
    <w:p w:rsidR="000545C9" w:rsidRDefault="00960214" w:rsidP="004F2912">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Υποδείγματα</w:t>
      </w:r>
      <w:r w:rsidR="00AF6BBD" w:rsidRPr="004F2912">
        <w:rPr>
          <w:rFonts w:ascii="Tahoma" w:hAnsi="Tahoma" w:cs="Tahoma"/>
          <w:sz w:val="20"/>
          <w:szCs w:val="20"/>
        </w:rPr>
        <w:t xml:space="preserve"> που τεκμηριώνουν τη διοικητική, χρηματοοικονομική και επιχειρησιακή ικανότητα του δικαιούχου</w:t>
      </w:r>
    </w:p>
    <w:p w:rsidR="000545C9" w:rsidRPr="004F2912" w:rsidRDefault="000545C9" w:rsidP="000545C9">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 xml:space="preserve">Ειδικό κανονιστικό πλαίσιο εφαρμογής του τύπου δράσεων </w:t>
      </w:r>
      <w:r w:rsidRPr="004F2912">
        <w:rPr>
          <w:rFonts w:ascii="Tahoma" w:hAnsi="Tahoma" w:cs="Tahoma"/>
          <w:i/>
          <w:sz w:val="20"/>
          <w:szCs w:val="20"/>
        </w:rPr>
        <w:t>[εφόσον απαιτείται]</w:t>
      </w:r>
    </w:p>
    <w:p w:rsidR="00E55F54" w:rsidRPr="004F2912" w:rsidRDefault="00AF6BBD" w:rsidP="004F2912">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 xml:space="preserve">Υπουργική Απόφαση 110427/ΕΥΘΥ-1020/20.10.2016 (ΦΕΚ 3521/Β/01.11.2016) (ΕΚΕΔ) </w:t>
      </w:r>
    </w:p>
    <w:p w:rsidR="00DE73E4" w:rsidRPr="004F2912" w:rsidRDefault="00DE73E4" w:rsidP="004F2912">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 xml:space="preserve">Πρότυπο Απογραφικό Δελτίο Εισόδου/Εξόδου </w:t>
      </w:r>
      <w:r w:rsidRPr="004F2912">
        <w:rPr>
          <w:rFonts w:ascii="Tahoma" w:hAnsi="Tahoma" w:cs="Tahoma"/>
          <w:i/>
          <w:sz w:val="20"/>
          <w:szCs w:val="20"/>
        </w:rPr>
        <w:t>[εφόσον απαιτείται]</w:t>
      </w:r>
    </w:p>
    <w:p w:rsidR="00E55F54" w:rsidRDefault="00CA7AE8" w:rsidP="004F2912">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Δελτία Ταυτότητας Δεικτών</w:t>
      </w:r>
    </w:p>
    <w:p w:rsidR="00E265F6" w:rsidRPr="004F2912" w:rsidRDefault="00E265F6" w:rsidP="004F2912">
      <w:pPr>
        <w:pStyle w:val="a4"/>
        <w:numPr>
          <w:ilvl w:val="0"/>
          <w:numId w:val="11"/>
        </w:numPr>
        <w:spacing w:line="280" w:lineRule="atLeast"/>
        <w:ind w:left="426" w:hanging="426"/>
        <w:rPr>
          <w:rFonts w:ascii="Tahoma" w:hAnsi="Tahoma" w:cs="Tahoma"/>
          <w:sz w:val="20"/>
          <w:szCs w:val="20"/>
        </w:rPr>
      </w:pPr>
      <w:r w:rsidRPr="004F2912">
        <w:rPr>
          <w:rFonts w:ascii="Tahoma" w:hAnsi="Tahoma" w:cs="Tahoma"/>
          <w:sz w:val="20"/>
          <w:szCs w:val="20"/>
        </w:rPr>
        <w:t xml:space="preserve">Λοιπά έγγραφα, που κατά την κρίση της ΔΑ ή του ΕΦ απαιτούνται για την υποβολή προτάσεων. </w:t>
      </w:r>
      <w:r w:rsidRPr="004F2912">
        <w:rPr>
          <w:rFonts w:ascii="Tahoma" w:hAnsi="Tahoma" w:cs="Tahoma"/>
          <w:i/>
          <w:sz w:val="20"/>
          <w:szCs w:val="20"/>
        </w:rPr>
        <w:t>[σαφώς προσδιορισμένα στην πρόσκληση].</w:t>
      </w:r>
    </w:p>
    <w:p w:rsidR="00C1742F" w:rsidRDefault="008C4F08" w:rsidP="003D1E63">
      <w:pPr>
        <w:spacing w:after="120" w:line="280" w:lineRule="atLeast"/>
        <w:rPr>
          <w:rFonts w:ascii="Tahoma" w:hAnsi="Tahoma" w:cs="Tahoma"/>
          <w:sz w:val="20"/>
          <w:szCs w:val="20"/>
        </w:rPr>
      </w:pPr>
      <w:r w:rsidRPr="004F2912">
        <w:rPr>
          <w:rFonts w:ascii="Tahoma" w:hAnsi="Tahoma" w:cs="Tahoma"/>
          <w:sz w:val="20"/>
          <w:szCs w:val="20"/>
        </w:rPr>
        <w:t>Η ΔΑ</w:t>
      </w:r>
      <w:r w:rsidR="00B27595" w:rsidRPr="004F2912">
        <w:rPr>
          <w:rFonts w:ascii="Tahoma" w:hAnsi="Tahoma" w:cs="Tahoma"/>
          <w:sz w:val="20"/>
          <w:szCs w:val="20"/>
        </w:rPr>
        <w:t xml:space="preserve"> διαμορφώνει το έντυπο της </w:t>
      </w:r>
      <w:r w:rsidR="002131E9" w:rsidRPr="004F2912">
        <w:rPr>
          <w:rFonts w:ascii="Tahoma" w:hAnsi="Tahoma" w:cs="Tahoma"/>
          <w:i/>
          <w:sz w:val="20"/>
          <w:szCs w:val="20"/>
        </w:rPr>
        <w:t>Πρόσκλησης Υποβολής Προτάσεων</w:t>
      </w:r>
      <w:r w:rsidR="002131E9" w:rsidRPr="004F2912">
        <w:rPr>
          <w:rFonts w:ascii="Tahoma" w:hAnsi="Tahoma" w:cs="Tahoma"/>
          <w:sz w:val="20"/>
          <w:szCs w:val="20"/>
        </w:rPr>
        <w:t xml:space="preserve"> </w:t>
      </w:r>
      <w:r w:rsidR="002131E9" w:rsidRPr="004F2912">
        <w:rPr>
          <w:rFonts w:ascii="Tahoma" w:hAnsi="Tahoma" w:cs="Tahoma"/>
          <w:i/>
          <w:sz w:val="20"/>
          <w:szCs w:val="20"/>
        </w:rPr>
        <w:t xml:space="preserve">(Ε.Ι.1_1), </w:t>
      </w:r>
      <w:r w:rsidR="002131E9" w:rsidRPr="004F2912">
        <w:rPr>
          <w:rFonts w:ascii="Tahoma" w:hAnsi="Tahoma" w:cs="Tahoma"/>
          <w:sz w:val="20"/>
          <w:szCs w:val="20"/>
        </w:rPr>
        <w:t>έτσι ώστε να περιλαμβάνει τα απαιτούμενα συνοδευτικά έγγραφα</w:t>
      </w:r>
      <w:r w:rsidR="00392A67" w:rsidRPr="00D41715">
        <w:rPr>
          <w:rFonts w:ascii="Tahoma" w:hAnsi="Tahoma" w:cs="Tahoma"/>
          <w:sz w:val="20"/>
          <w:szCs w:val="20"/>
        </w:rPr>
        <w:t>, ανάλογα με το είδος των δράσεων και το βαθμό ωριμότητας / υλοποίησής τους</w:t>
      </w:r>
      <w:r w:rsidR="002131E9" w:rsidRPr="004F2912">
        <w:rPr>
          <w:rFonts w:ascii="Tahoma" w:hAnsi="Tahoma" w:cs="Tahoma"/>
          <w:sz w:val="20"/>
          <w:szCs w:val="20"/>
        </w:rPr>
        <w:t>.</w:t>
      </w:r>
      <w:r w:rsidR="00087050">
        <w:rPr>
          <w:rFonts w:ascii="Tahoma" w:hAnsi="Tahoma" w:cs="Tahoma"/>
          <w:sz w:val="20"/>
          <w:szCs w:val="20"/>
        </w:rPr>
        <w:t xml:space="preserve"> </w:t>
      </w:r>
    </w:p>
    <w:p w:rsidR="00087050" w:rsidRPr="00351069" w:rsidRDefault="00087050" w:rsidP="00087050">
      <w:pPr>
        <w:spacing w:after="120" w:line="280" w:lineRule="atLeast"/>
        <w:rPr>
          <w:rFonts w:ascii="Tahoma" w:eastAsia="Calibri" w:hAnsi="Tahoma" w:cs="Tahoma"/>
          <w:sz w:val="20"/>
          <w:szCs w:val="20"/>
        </w:rPr>
      </w:pPr>
      <w:r w:rsidRPr="00087050">
        <w:rPr>
          <w:rFonts w:ascii="Tahoma" w:eastAsia="Calibri" w:hAnsi="Tahoma" w:cs="Tahoma"/>
          <w:sz w:val="20"/>
          <w:szCs w:val="20"/>
        </w:rPr>
        <w:t xml:space="preserve">Ειδικότερα, οι Προσκλήσεις υποβολής </w:t>
      </w:r>
      <w:r w:rsidRPr="00351069">
        <w:rPr>
          <w:rFonts w:ascii="Tahoma" w:eastAsia="Calibri" w:hAnsi="Tahoma" w:cs="Tahoma"/>
          <w:sz w:val="20"/>
          <w:szCs w:val="20"/>
        </w:rPr>
        <w:t>προτάσεων Πράξεων, για τις οποίες απαιτείται η συλλογή δεδομένων μεμονωμένων συμμετεχόντων (</w:t>
      </w:r>
      <w:proofErr w:type="spellStart"/>
      <w:r w:rsidRPr="00351069">
        <w:rPr>
          <w:rFonts w:ascii="Tahoma" w:eastAsia="Calibri" w:hAnsi="Tahoma" w:cs="Tahoma"/>
          <w:sz w:val="20"/>
          <w:szCs w:val="20"/>
        </w:rPr>
        <w:t>microdata</w:t>
      </w:r>
      <w:proofErr w:type="spellEnd"/>
      <w:r w:rsidRPr="00351069">
        <w:rPr>
          <w:rFonts w:ascii="Tahoma" w:eastAsia="Calibri" w:hAnsi="Tahoma" w:cs="Tahoma"/>
          <w:sz w:val="20"/>
          <w:szCs w:val="20"/>
        </w:rPr>
        <w:t>), αφού λάβουν ειδική σήμανση, συνοδεύονται από το έντυπο «ΕΙΔΙΚΕΣ ΥΠΟΧΡΕΩΣΕΙΣ ΔΙΚΑΙΟΥΧΩΝ ΠΡΑΞΕΩΝ ΕΚΤ/ΠΑΝ». Στο έντυπο περιγράφονται οι υποχρεώσεις των δικαιούχων σχετικά με τη συλλογή των δεδομένων και το χρονικό πλαίσιο υποβολής στοιχείων στο ΟΠΣ. Το περιεχόμενο του εντύπου οριστικοποιείται από τη ΔΑ, λαμβάνοντας υπόψη τις σχετικές οδηγίες της ΕΑΣ, κατά την κατάρτιση της Πρόσκλησης ή, εφόσον αυτό δεν είναι εφικτό, κατά την ένταξη των πράξεων, προκειμένου η Απόφαση Ένταξης να περιλαμβάνει τις τελικά διαμορφωμένες Ειδικές Υποχρεώσεις Δικαιούχων Πράξεων ΕΚΤ/ΠΑΝ στην ενότητα «Ειδικοί Όροι» (Παράρτημα Ι). Με την Πρόσκληση συνδέονται επίσης και τα Πρότυπα Απογραφικά Δελτία (εισόδου και εξόδου) τα οποία περιλαμβάνουν την πλήρη απαίτηση (δεδομένων) που υποχρεώνεται να προσκομίσει ο δικαιούχος.</w:t>
      </w:r>
    </w:p>
    <w:p w:rsidR="003C252B" w:rsidRDefault="003C252B" w:rsidP="004F2912">
      <w:pPr>
        <w:spacing w:after="120" w:line="280" w:lineRule="atLeast"/>
        <w:rPr>
          <w:rFonts w:ascii="Tahoma" w:hAnsi="Tahoma" w:cs="Tahoma"/>
          <w:sz w:val="20"/>
          <w:szCs w:val="20"/>
        </w:rPr>
      </w:pPr>
      <w:r w:rsidRPr="00351069">
        <w:rPr>
          <w:rFonts w:ascii="Tahoma" w:hAnsi="Tahoma" w:cs="Tahoma"/>
          <w:sz w:val="20"/>
          <w:szCs w:val="20"/>
        </w:rPr>
        <w:t xml:space="preserve">Τα στοιχεία της </w:t>
      </w:r>
      <w:r w:rsidRPr="00351069">
        <w:rPr>
          <w:rFonts w:ascii="Tahoma" w:hAnsi="Tahoma" w:cs="Tahoma"/>
          <w:i/>
          <w:sz w:val="20"/>
          <w:szCs w:val="20"/>
        </w:rPr>
        <w:t>πρόσκλησης</w:t>
      </w:r>
      <w:r w:rsidRPr="00351069">
        <w:rPr>
          <w:rFonts w:ascii="Tahoma" w:hAnsi="Tahoma" w:cs="Tahoma"/>
          <w:sz w:val="20"/>
          <w:szCs w:val="20"/>
        </w:rPr>
        <w:t xml:space="preserve"> καταχωρ</w:t>
      </w:r>
      <w:r w:rsidR="00C254B6" w:rsidRPr="00351069">
        <w:rPr>
          <w:rFonts w:ascii="Tahoma" w:hAnsi="Tahoma" w:cs="Tahoma"/>
          <w:sz w:val="20"/>
          <w:szCs w:val="20"/>
        </w:rPr>
        <w:t>ίζονται</w:t>
      </w:r>
      <w:r w:rsidRPr="00351069">
        <w:rPr>
          <w:rFonts w:ascii="Tahoma" w:hAnsi="Tahoma" w:cs="Tahoma"/>
          <w:sz w:val="20"/>
          <w:szCs w:val="20"/>
        </w:rPr>
        <w:t xml:space="preserve"> </w:t>
      </w:r>
      <w:r w:rsidR="006A7512" w:rsidRPr="00351069">
        <w:rPr>
          <w:rFonts w:ascii="Tahoma" w:hAnsi="Tahoma" w:cs="Tahoma"/>
          <w:sz w:val="20"/>
          <w:szCs w:val="20"/>
        </w:rPr>
        <w:t>σ</w:t>
      </w:r>
      <w:r w:rsidRPr="00351069">
        <w:rPr>
          <w:rFonts w:ascii="Tahoma" w:hAnsi="Tahoma" w:cs="Tahoma"/>
          <w:sz w:val="20"/>
          <w:szCs w:val="20"/>
        </w:rPr>
        <w:t xml:space="preserve">το ΟΠΣ, προκειμένου να </w:t>
      </w:r>
      <w:r w:rsidR="00FA4D4D" w:rsidRPr="00351069">
        <w:rPr>
          <w:rFonts w:ascii="Tahoma" w:hAnsi="Tahoma" w:cs="Tahoma"/>
          <w:sz w:val="20"/>
          <w:szCs w:val="20"/>
        </w:rPr>
        <w:t xml:space="preserve">δημιουργηθεί </w:t>
      </w:r>
      <w:r w:rsidRPr="004F2912">
        <w:rPr>
          <w:rFonts w:ascii="Tahoma" w:hAnsi="Tahoma" w:cs="Tahoma"/>
          <w:sz w:val="20"/>
          <w:szCs w:val="20"/>
        </w:rPr>
        <w:t xml:space="preserve">το προς υπογραφή έγγραφο της </w:t>
      </w:r>
      <w:r w:rsidRPr="004F2912">
        <w:rPr>
          <w:rFonts w:ascii="Tahoma" w:hAnsi="Tahoma" w:cs="Tahoma"/>
          <w:i/>
          <w:sz w:val="20"/>
          <w:szCs w:val="20"/>
        </w:rPr>
        <w:t>πρόσκλησης</w:t>
      </w:r>
      <w:r w:rsidRPr="004F2912">
        <w:rPr>
          <w:rFonts w:ascii="Tahoma" w:hAnsi="Tahoma" w:cs="Tahoma"/>
          <w:sz w:val="20"/>
          <w:szCs w:val="20"/>
        </w:rPr>
        <w:t>.</w:t>
      </w:r>
    </w:p>
    <w:p w:rsidR="00773075" w:rsidRPr="00D41715" w:rsidRDefault="00773075" w:rsidP="004F2912">
      <w:pPr>
        <w:spacing w:after="120" w:line="280" w:lineRule="atLeast"/>
        <w:rPr>
          <w:rFonts w:ascii="Tahoma" w:hAnsi="Tahoma" w:cs="Tahoma"/>
          <w:sz w:val="20"/>
          <w:szCs w:val="20"/>
        </w:rPr>
      </w:pPr>
    </w:p>
    <w:p w:rsidR="00931437" w:rsidRPr="00D41715" w:rsidRDefault="00276734" w:rsidP="00D41715">
      <w:pPr>
        <w:pStyle w:val="a4"/>
        <w:keepNext/>
        <w:numPr>
          <w:ilvl w:val="1"/>
          <w:numId w:val="8"/>
        </w:numPr>
        <w:spacing w:after="120" w:line="280" w:lineRule="atLeast"/>
        <w:ind w:left="357" w:hanging="357"/>
        <w:contextualSpacing w:val="0"/>
        <w:rPr>
          <w:rFonts w:ascii="Tahoma" w:hAnsi="Tahoma" w:cs="Tahoma"/>
          <w:b/>
          <w:bCs/>
          <w:color w:val="990000"/>
          <w:sz w:val="20"/>
          <w:szCs w:val="20"/>
        </w:rPr>
      </w:pPr>
      <w:r w:rsidRPr="00D41715">
        <w:rPr>
          <w:rFonts w:ascii="Tahoma" w:hAnsi="Tahoma" w:cs="Tahoma"/>
          <w:b/>
          <w:bCs/>
          <w:color w:val="990000"/>
          <w:sz w:val="20"/>
          <w:szCs w:val="20"/>
        </w:rPr>
        <w:t xml:space="preserve">Έκδοση και </w:t>
      </w:r>
      <w:r w:rsidR="001744DD" w:rsidRPr="00D41715">
        <w:rPr>
          <w:rFonts w:ascii="Tahoma" w:hAnsi="Tahoma" w:cs="Tahoma"/>
          <w:b/>
          <w:bCs/>
          <w:color w:val="990000"/>
          <w:sz w:val="20"/>
          <w:szCs w:val="20"/>
        </w:rPr>
        <w:t xml:space="preserve">Δημοσίευση </w:t>
      </w:r>
      <w:r w:rsidR="00931437" w:rsidRPr="00D41715">
        <w:rPr>
          <w:rFonts w:ascii="Tahoma" w:hAnsi="Tahoma" w:cs="Tahoma"/>
          <w:b/>
          <w:bCs/>
          <w:color w:val="990000"/>
          <w:sz w:val="20"/>
          <w:szCs w:val="20"/>
        </w:rPr>
        <w:t>πρόσκλησης</w:t>
      </w:r>
    </w:p>
    <w:p w:rsidR="00370D3C" w:rsidRPr="004F2912" w:rsidRDefault="00370D3C" w:rsidP="004F2912">
      <w:pPr>
        <w:spacing w:after="120" w:line="280" w:lineRule="atLeast"/>
        <w:rPr>
          <w:rFonts w:ascii="Tahoma" w:hAnsi="Tahoma" w:cs="Tahoma"/>
          <w:sz w:val="20"/>
          <w:szCs w:val="20"/>
        </w:rPr>
      </w:pPr>
      <w:r w:rsidRPr="00D41715">
        <w:rPr>
          <w:rFonts w:ascii="Tahoma" w:hAnsi="Tahoma" w:cs="Tahoma"/>
          <w:sz w:val="20"/>
          <w:szCs w:val="20"/>
        </w:rPr>
        <w:t xml:space="preserve">Η </w:t>
      </w:r>
      <w:r w:rsidR="0089157D" w:rsidRPr="00D41715">
        <w:rPr>
          <w:rFonts w:ascii="Tahoma" w:hAnsi="Tahoma" w:cs="Tahoma"/>
          <w:i/>
          <w:sz w:val="20"/>
          <w:szCs w:val="20"/>
        </w:rPr>
        <w:t xml:space="preserve">Πρόσκληση Υποβολής </w:t>
      </w:r>
      <w:r w:rsidR="00D72DCA" w:rsidRPr="00D41715">
        <w:rPr>
          <w:rFonts w:ascii="Tahoma" w:hAnsi="Tahoma" w:cs="Tahoma"/>
          <w:i/>
          <w:sz w:val="20"/>
          <w:szCs w:val="20"/>
        </w:rPr>
        <w:t>Προτάσεων</w:t>
      </w:r>
      <w:r w:rsidRPr="00651FEC">
        <w:rPr>
          <w:rFonts w:ascii="Tahoma" w:hAnsi="Tahoma" w:cs="Tahoma"/>
          <w:sz w:val="20"/>
          <w:szCs w:val="20"/>
        </w:rPr>
        <w:t xml:space="preserve"> </w:t>
      </w:r>
      <w:r w:rsidR="0089157D" w:rsidRPr="00651FEC">
        <w:rPr>
          <w:rFonts w:ascii="Tahoma" w:hAnsi="Tahoma" w:cs="Tahoma"/>
          <w:i/>
          <w:sz w:val="20"/>
          <w:szCs w:val="20"/>
        </w:rPr>
        <w:t>(Ε.Ι.1_1)</w:t>
      </w:r>
      <w:r w:rsidR="0089157D" w:rsidRPr="004F2912">
        <w:rPr>
          <w:rFonts w:ascii="Tahoma" w:hAnsi="Tahoma" w:cs="Tahoma"/>
          <w:sz w:val="20"/>
          <w:szCs w:val="20"/>
        </w:rPr>
        <w:t xml:space="preserve"> </w:t>
      </w:r>
      <w:r w:rsidR="00767D0A" w:rsidRPr="004F2912">
        <w:rPr>
          <w:rFonts w:ascii="Tahoma" w:hAnsi="Tahoma" w:cs="Tahoma"/>
          <w:sz w:val="20"/>
          <w:szCs w:val="20"/>
        </w:rPr>
        <w:t xml:space="preserve">εκδίδεται </w:t>
      </w:r>
      <w:r w:rsidRPr="004F2912">
        <w:rPr>
          <w:rFonts w:ascii="Tahoma" w:hAnsi="Tahoma" w:cs="Tahoma"/>
          <w:sz w:val="20"/>
          <w:szCs w:val="20"/>
        </w:rPr>
        <w:t xml:space="preserve">από τον αρμόδιο </w:t>
      </w:r>
      <w:r w:rsidR="00297CF9" w:rsidRPr="004F2912">
        <w:rPr>
          <w:rFonts w:ascii="Tahoma" w:hAnsi="Tahoma" w:cs="Tahoma"/>
          <w:sz w:val="20"/>
          <w:szCs w:val="20"/>
        </w:rPr>
        <w:t xml:space="preserve">Γενικό/ </w:t>
      </w:r>
      <w:r w:rsidR="00297CF9" w:rsidRPr="004F2912">
        <w:rPr>
          <w:rFonts w:ascii="Tahoma" w:hAnsi="Tahoma" w:cs="Tahoma"/>
          <w:color w:val="000000"/>
          <w:sz w:val="20"/>
          <w:szCs w:val="20"/>
        </w:rPr>
        <w:t xml:space="preserve">Ειδικό Γραμματέα (για τομεακά Επιχειρησιακά Προγράμματα) ή Περιφερειάρχη (για </w:t>
      </w:r>
      <w:r w:rsidR="00E41A2F">
        <w:rPr>
          <w:rFonts w:ascii="Tahoma" w:hAnsi="Tahoma" w:cs="Tahoma"/>
          <w:color w:val="000000"/>
          <w:sz w:val="20"/>
          <w:szCs w:val="20"/>
        </w:rPr>
        <w:t>Π</w:t>
      </w:r>
      <w:r w:rsidR="00297CF9" w:rsidRPr="004F2912">
        <w:rPr>
          <w:rFonts w:ascii="Tahoma" w:hAnsi="Tahoma" w:cs="Tahoma"/>
          <w:color w:val="000000"/>
          <w:sz w:val="20"/>
          <w:szCs w:val="20"/>
        </w:rPr>
        <w:t xml:space="preserve">εριφερειακά Επιχειρησιακά Προγράμματα) </w:t>
      </w:r>
      <w:r w:rsidR="00297CF9" w:rsidRPr="004F2912">
        <w:rPr>
          <w:rFonts w:ascii="Tahoma" w:hAnsi="Tahoma" w:cs="Tahoma"/>
          <w:sz w:val="20"/>
          <w:szCs w:val="20"/>
        </w:rPr>
        <w:t xml:space="preserve">που προΐσταται της ΔΑ </w:t>
      </w:r>
      <w:r w:rsidR="00297CF9" w:rsidRPr="004F2912">
        <w:rPr>
          <w:rFonts w:ascii="Tahoma" w:hAnsi="Tahoma" w:cs="Tahoma"/>
          <w:color w:val="000000"/>
          <w:sz w:val="20"/>
          <w:szCs w:val="20"/>
        </w:rPr>
        <w:t xml:space="preserve">ή το αρμόδιο όργανο του ΕΦ (σύμφωνα με την απόφαση </w:t>
      </w:r>
      <w:r w:rsidR="00D53732" w:rsidRPr="004F2912">
        <w:rPr>
          <w:rFonts w:ascii="Tahoma" w:hAnsi="Tahoma" w:cs="Tahoma"/>
          <w:color w:val="000000"/>
          <w:sz w:val="20"/>
          <w:szCs w:val="20"/>
        </w:rPr>
        <w:t>Ορισμού ΕΦ/ Ανάθεσης Αρμοδιοτήτων ή Καθηκόντων</w:t>
      </w:r>
      <w:r w:rsidR="00297CF9" w:rsidRPr="004F2912">
        <w:rPr>
          <w:rFonts w:ascii="Tahoma" w:hAnsi="Tahoma" w:cs="Tahoma"/>
          <w:color w:val="000000"/>
          <w:sz w:val="20"/>
          <w:szCs w:val="20"/>
        </w:rPr>
        <w:t>)</w:t>
      </w:r>
      <w:r w:rsidRPr="004F2912">
        <w:rPr>
          <w:rFonts w:ascii="Tahoma" w:hAnsi="Tahoma" w:cs="Tahoma"/>
          <w:sz w:val="20"/>
          <w:szCs w:val="20"/>
        </w:rPr>
        <w:t>.</w:t>
      </w:r>
      <w:r w:rsidR="007E7D65" w:rsidRPr="004F2912">
        <w:rPr>
          <w:rFonts w:ascii="Tahoma" w:hAnsi="Tahoma" w:cs="Tahoma"/>
          <w:sz w:val="20"/>
          <w:szCs w:val="20"/>
        </w:rPr>
        <w:t xml:space="preserve"> Η </w:t>
      </w:r>
      <w:r w:rsidR="007E7D65" w:rsidRPr="004F2912">
        <w:rPr>
          <w:rFonts w:ascii="Tahoma" w:hAnsi="Tahoma" w:cs="Tahoma"/>
          <w:i/>
          <w:sz w:val="20"/>
          <w:szCs w:val="20"/>
        </w:rPr>
        <w:t xml:space="preserve">Πρόσκληση </w:t>
      </w:r>
      <w:r w:rsidR="00C871C3" w:rsidRPr="004F2912">
        <w:rPr>
          <w:rFonts w:ascii="Tahoma" w:hAnsi="Tahoma" w:cs="Tahoma"/>
          <w:i/>
          <w:sz w:val="20"/>
          <w:szCs w:val="20"/>
        </w:rPr>
        <w:t xml:space="preserve">Υποβολής </w:t>
      </w:r>
      <w:r w:rsidR="00D72DCA" w:rsidRPr="004F2912">
        <w:rPr>
          <w:rFonts w:ascii="Tahoma" w:hAnsi="Tahoma" w:cs="Tahoma"/>
          <w:i/>
          <w:sz w:val="20"/>
          <w:szCs w:val="20"/>
        </w:rPr>
        <w:t>Προτάσεων</w:t>
      </w:r>
      <w:r w:rsidR="00C871C3" w:rsidRPr="004F2912">
        <w:rPr>
          <w:rFonts w:ascii="Tahoma" w:hAnsi="Tahoma" w:cs="Tahoma"/>
          <w:sz w:val="20"/>
          <w:szCs w:val="20"/>
        </w:rPr>
        <w:t xml:space="preserve"> </w:t>
      </w:r>
      <w:r w:rsidR="007E7D65" w:rsidRPr="004F2912">
        <w:rPr>
          <w:rFonts w:ascii="Tahoma" w:hAnsi="Tahoma" w:cs="Tahoma"/>
          <w:sz w:val="20"/>
          <w:szCs w:val="20"/>
        </w:rPr>
        <w:t>αναρτάται στο Πρόγραμμα Διαύγεια.</w:t>
      </w:r>
    </w:p>
    <w:p w:rsidR="00E200CF" w:rsidRPr="004F2912" w:rsidRDefault="00E200CF" w:rsidP="00D41715">
      <w:pPr>
        <w:spacing w:after="120" w:line="280" w:lineRule="atLeast"/>
        <w:rPr>
          <w:rFonts w:ascii="Tahoma" w:hAnsi="Tahoma" w:cs="Tahoma"/>
          <w:i/>
          <w:sz w:val="20"/>
          <w:szCs w:val="20"/>
        </w:rPr>
      </w:pPr>
      <w:r w:rsidRPr="004F2912">
        <w:rPr>
          <w:rFonts w:ascii="Tahoma" w:hAnsi="Tahoma" w:cs="Tahoma"/>
          <w:i/>
          <w:sz w:val="20"/>
          <w:szCs w:val="20"/>
        </w:rPr>
        <w:t xml:space="preserve">Πριν την </w:t>
      </w:r>
      <w:r w:rsidR="00767D0A" w:rsidRPr="004F2912">
        <w:rPr>
          <w:rFonts w:ascii="Tahoma" w:hAnsi="Tahoma" w:cs="Tahoma"/>
          <w:i/>
          <w:sz w:val="20"/>
          <w:szCs w:val="20"/>
        </w:rPr>
        <w:t xml:space="preserve">έκδοση </w:t>
      </w:r>
      <w:r w:rsidRPr="004F2912">
        <w:rPr>
          <w:rFonts w:ascii="Tahoma" w:hAnsi="Tahoma" w:cs="Tahoma"/>
          <w:i/>
          <w:sz w:val="20"/>
          <w:szCs w:val="20"/>
        </w:rPr>
        <w:t xml:space="preserve">της πρόσκλησης που καταρτίζεται από ΕΦ, είναι δυνατόν να απαιτείται η σύμφωνη γνώμη της ΔΑ, εφόσον αυτό προβλέπεται στην Απόφαση Ορισμού του ΕΦ. Σε αυτή την περίπτωση, ο </w:t>
      </w:r>
      <w:r w:rsidRPr="004F2912">
        <w:rPr>
          <w:rFonts w:ascii="Tahoma" w:hAnsi="Tahoma" w:cs="Tahoma"/>
          <w:i/>
          <w:sz w:val="20"/>
          <w:szCs w:val="20"/>
        </w:rPr>
        <w:lastRenderedPageBreak/>
        <w:t xml:space="preserve">ΕΦ, κοινοποιεί την πρόσκληση στη ΔΑ και μετά τη σύμφωνη γνώμη της, εισηγείται την </w:t>
      </w:r>
      <w:r w:rsidR="00767D0A" w:rsidRPr="004F2912">
        <w:rPr>
          <w:rFonts w:ascii="Tahoma" w:hAnsi="Tahoma" w:cs="Tahoma"/>
          <w:i/>
          <w:sz w:val="20"/>
          <w:szCs w:val="20"/>
        </w:rPr>
        <w:t xml:space="preserve">έκδοσή </w:t>
      </w:r>
      <w:r w:rsidRPr="004F2912">
        <w:rPr>
          <w:rFonts w:ascii="Tahoma" w:hAnsi="Tahoma" w:cs="Tahoma"/>
          <w:i/>
          <w:sz w:val="20"/>
          <w:szCs w:val="20"/>
        </w:rPr>
        <w:t>της στο</w:t>
      </w:r>
      <w:r w:rsidR="008C4F08" w:rsidRPr="004F2912">
        <w:rPr>
          <w:rFonts w:ascii="Tahoma" w:hAnsi="Tahoma" w:cs="Tahoma"/>
          <w:i/>
          <w:sz w:val="20"/>
          <w:szCs w:val="20"/>
        </w:rPr>
        <w:t xml:space="preserve"> αρμόδιο όργανο του ΕΦ</w:t>
      </w:r>
      <w:r w:rsidRPr="004F2912">
        <w:rPr>
          <w:rFonts w:ascii="Tahoma" w:hAnsi="Tahoma" w:cs="Tahoma"/>
          <w:i/>
          <w:sz w:val="20"/>
          <w:szCs w:val="20"/>
        </w:rPr>
        <w:t xml:space="preserve">. </w:t>
      </w:r>
    </w:p>
    <w:p w:rsidR="00370D3C" w:rsidRPr="004F2912" w:rsidRDefault="00370D3C">
      <w:pPr>
        <w:spacing w:after="120" w:line="280" w:lineRule="atLeast"/>
        <w:rPr>
          <w:rFonts w:ascii="Tahoma" w:hAnsi="Tahoma" w:cs="Tahoma"/>
          <w:sz w:val="20"/>
          <w:szCs w:val="20"/>
        </w:rPr>
      </w:pPr>
      <w:r w:rsidRPr="004F2912">
        <w:rPr>
          <w:rFonts w:ascii="Tahoma" w:hAnsi="Tahoma" w:cs="Tahoma"/>
          <w:sz w:val="20"/>
          <w:szCs w:val="20"/>
        </w:rPr>
        <w:t xml:space="preserve">Με την έκδοση της </w:t>
      </w:r>
      <w:r w:rsidR="00993533" w:rsidRPr="004F2912">
        <w:rPr>
          <w:rFonts w:ascii="Tahoma" w:hAnsi="Tahoma" w:cs="Tahoma"/>
          <w:i/>
          <w:sz w:val="20"/>
          <w:szCs w:val="20"/>
        </w:rPr>
        <w:t>π</w:t>
      </w:r>
      <w:r w:rsidRPr="004F2912">
        <w:rPr>
          <w:rFonts w:ascii="Tahoma" w:hAnsi="Tahoma" w:cs="Tahoma"/>
          <w:i/>
          <w:sz w:val="20"/>
          <w:szCs w:val="20"/>
        </w:rPr>
        <w:t>ρόσκλησης</w:t>
      </w:r>
      <w:r w:rsidRPr="004F2912">
        <w:rPr>
          <w:rFonts w:ascii="Tahoma" w:hAnsi="Tahoma" w:cs="Tahoma"/>
          <w:sz w:val="20"/>
          <w:szCs w:val="20"/>
        </w:rPr>
        <w:t>, η ΔΑ</w:t>
      </w:r>
      <w:r w:rsidR="00E200CF" w:rsidRPr="004F2912">
        <w:rPr>
          <w:rFonts w:ascii="Tahoma" w:hAnsi="Tahoma" w:cs="Tahoma"/>
          <w:sz w:val="20"/>
          <w:szCs w:val="20"/>
        </w:rPr>
        <w:t xml:space="preserve"> ή ο </w:t>
      </w:r>
      <w:r w:rsidRPr="004F2912">
        <w:rPr>
          <w:rFonts w:ascii="Tahoma" w:hAnsi="Tahoma" w:cs="Tahoma"/>
          <w:sz w:val="20"/>
          <w:szCs w:val="20"/>
        </w:rPr>
        <w:t xml:space="preserve">ΕΦ </w:t>
      </w:r>
      <w:r w:rsidR="00E200CF" w:rsidRPr="004F2912">
        <w:rPr>
          <w:rFonts w:ascii="Tahoma" w:hAnsi="Tahoma" w:cs="Tahoma"/>
          <w:sz w:val="20"/>
          <w:szCs w:val="20"/>
        </w:rPr>
        <w:t>προβαίνει σε</w:t>
      </w:r>
      <w:r w:rsidR="00993533" w:rsidRPr="004F2912">
        <w:rPr>
          <w:rFonts w:ascii="Tahoma" w:hAnsi="Tahoma" w:cs="Tahoma"/>
          <w:sz w:val="20"/>
          <w:szCs w:val="20"/>
        </w:rPr>
        <w:t xml:space="preserve"> όσο το δυνατό ευρεία δημοσίευσή</w:t>
      </w:r>
      <w:r w:rsidR="00E200CF" w:rsidRPr="004F2912">
        <w:rPr>
          <w:rFonts w:ascii="Tahoma" w:hAnsi="Tahoma" w:cs="Tahoma"/>
          <w:sz w:val="20"/>
          <w:szCs w:val="20"/>
        </w:rPr>
        <w:t xml:space="preserve"> της (στην ιστοσελίδα του ΕΠ, του ΕΣΠΑ, του ΕΦ, σε άλλες ιστοσελίδες</w:t>
      </w:r>
      <w:r w:rsidR="008C4F08" w:rsidRPr="004F2912">
        <w:rPr>
          <w:rFonts w:ascii="Tahoma" w:hAnsi="Tahoma" w:cs="Tahoma"/>
          <w:sz w:val="20"/>
          <w:szCs w:val="20"/>
        </w:rPr>
        <w:t xml:space="preserve"> και, ανάλογα με τη φύση των προκηρυσσόμενων δράσεων</w:t>
      </w:r>
      <w:r w:rsidRPr="004F2912">
        <w:rPr>
          <w:rFonts w:ascii="Tahoma" w:hAnsi="Tahoma" w:cs="Tahoma"/>
          <w:sz w:val="20"/>
          <w:szCs w:val="20"/>
        </w:rPr>
        <w:t xml:space="preserve">, </w:t>
      </w:r>
      <w:r w:rsidR="00726825" w:rsidRPr="004F2912">
        <w:rPr>
          <w:rFonts w:ascii="Tahoma" w:hAnsi="Tahoma" w:cs="Tahoma"/>
          <w:sz w:val="20"/>
          <w:szCs w:val="20"/>
        </w:rPr>
        <w:t xml:space="preserve">δημοσιεύεται </w:t>
      </w:r>
      <w:r w:rsidR="008C4F08" w:rsidRPr="004F2912">
        <w:rPr>
          <w:rFonts w:ascii="Tahoma" w:hAnsi="Tahoma" w:cs="Tahoma"/>
          <w:sz w:val="20"/>
          <w:szCs w:val="20"/>
        </w:rPr>
        <w:t xml:space="preserve">και </w:t>
      </w:r>
      <w:r w:rsidR="00E200CF" w:rsidRPr="004F2912">
        <w:rPr>
          <w:rFonts w:ascii="Tahoma" w:hAnsi="Tahoma" w:cs="Tahoma"/>
          <w:sz w:val="20"/>
          <w:szCs w:val="20"/>
        </w:rPr>
        <w:t xml:space="preserve">σε </w:t>
      </w:r>
      <w:r w:rsidRPr="004F2912">
        <w:rPr>
          <w:rFonts w:ascii="Tahoma" w:hAnsi="Tahoma" w:cs="Tahoma"/>
          <w:sz w:val="20"/>
          <w:szCs w:val="20"/>
        </w:rPr>
        <w:t>εφημερίδες εθνικής ή περιφερειακής εμβέλειας, κλπ)</w:t>
      </w:r>
      <w:r w:rsidR="00E200CF" w:rsidRPr="004F2912">
        <w:rPr>
          <w:rFonts w:ascii="Tahoma" w:hAnsi="Tahoma" w:cs="Tahoma"/>
          <w:sz w:val="20"/>
          <w:szCs w:val="20"/>
        </w:rPr>
        <w:t xml:space="preserve">, έτσι </w:t>
      </w:r>
      <w:r w:rsidRPr="004F2912">
        <w:rPr>
          <w:rFonts w:ascii="Tahoma" w:hAnsi="Tahoma" w:cs="Tahoma"/>
          <w:sz w:val="20"/>
          <w:szCs w:val="20"/>
        </w:rPr>
        <w:t xml:space="preserve">ώστε να εξασφαλίζεται ότι όλοι οι δυνητικοί </w:t>
      </w:r>
      <w:r w:rsidR="00297CF9" w:rsidRPr="004F2912">
        <w:rPr>
          <w:rFonts w:ascii="Tahoma" w:hAnsi="Tahoma" w:cs="Tahoma"/>
          <w:sz w:val="20"/>
          <w:szCs w:val="20"/>
        </w:rPr>
        <w:t>δ</w:t>
      </w:r>
      <w:r w:rsidRPr="004F2912">
        <w:rPr>
          <w:rFonts w:ascii="Tahoma" w:hAnsi="Tahoma" w:cs="Tahoma"/>
          <w:sz w:val="20"/>
          <w:szCs w:val="20"/>
        </w:rPr>
        <w:t xml:space="preserve">ικαιούχοι έλαβαν έγκαιρα γνώση για την ύπαρξη και το περιεχόμενό της. </w:t>
      </w:r>
    </w:p>
    <w:p w:rsidR="00370D3C" w:rsidRPr="004F2912" w:rsidRDefault="00370D3C">
      <w:pPr>
        <w:widowControl w:val="0"/>
        <w:autoSpaceDE w:val="0"/>
        <w:autoSpaceDN w:val="0"/>
        <w:adjustRightInd w:val="0"/>
        <w:spacing w:after="120" w:line="280" w:lineRule="atLeast"/>
        <w:ind w:right="60"/>
        <w:rPr>
          <w:rFonts w:ascii="Tahoma" w:hAnsi="Tahoma" w:cs="Tahoma"/>
          <w:color w:val="000000"/>
          <w:sz w:val="20"/>
          <w:szCs w:val="20"/>
        </w:rPr>
      </w:pPr>
      <w:r w:rsidRPr="004F2912">
        <w:rPr>
          <w:rFonts w:ascii="Tahoma" w:hAnsi="Tahoma" w:cs="Tahoma"/>
          <w:color w:val="000000"/>
          <w:sz w:val="20"/>
          <w:szCs w:val="20"/>
        </w:rPr>
        <w:t>Στις περιπ</w:t>
      </w:r>
      <w:r w:rsidR="00297CF9" w:rsidRPr="004F2912">
        <w:rPr>
          <w:rFonts w:ascii="Tahoma" w:hAnsi="Tahoma" w:cs="Tahoma"/>
          <w:color w:val="000000"/>
          <w:sz w:val="20"/>
          <w:szCs w:val="20"/>
        </w:rPr>
        <w:t>τώσεις δ</w:t>
      </w:r>
      <w:r w:rsidRPr="004F2912">
        <w:rPr>
          <w:rFonts w:ascii="Tahoma" w:hAnsi="Tahoma" w:cs="Tahoma"/>
          <w:color w:val="000000"/>
          <w:sz w:val="20"/>
          <w:szCs w:val="20"/>
        </w:rPr>
        <w:t xml:space="preserve">ικαιούχων που έχουν αποκλειστική αρμοδιότητα υλοποίησης των προκηρυσσόμενων πράξεων, η </w:t>
      </w:r>
      <w:r w:rsidRPr="004F2912">
        <w:rPr>
          <w:rFonts w:ascii="Tahoma" w:hAnsi="Tahoma" w:cs="Tahoma"/>
          <w:i/>
          <w:color w:val="000000"/>
          <w:sz w:val="20"/>
          <w:szCs w:val="20"/>
        </w:rPr>
        <w:t>πρόσκληση</w:t>
      </w:r>
      <w:r w:rsidRPr="004F2912">
        <w:rPr>
          <w:rFonts w:ascii="Tahoma" w:hAnsi="Tahoma" w:cs="Tahoma"/>
          <w:color w:val="000000"/>
          <w:sz w:val="20"/>
          <w:szCs w:val="20"/>
        </w:rPr>
        <w:t xml:space="preserve"> αποστέλλεται στο </w:t>
      </w:r>
      <w:r w:rsidR="00297CF9" w:rsidRPr="004F2912">
        <w:rPr>
          <w:rFonts w:ascii="Tahoma" w:hAnsi="Tahoma" w:cs="Tahoma"/>
          <w:color w:val="000000"/>
          <w:sz w:val="20"/>
          <w:szCs w:val="20"/>
        </w:rPr>
        <w:t>δ</w:t>
      </w:r>
      <w:r w:rsidRPr="004F2912">
        <w:rPr>
          <w:rFonts w:ascii="Tahoma" w:hAnsi="Tahoma" w:cs="Tahoma"/>
          <w:color w:val="000000"/>
          <w:sz w:val="20"/>
          <w:szCs w:val="20"/>
        </w:rPr>
        <w:t>ικαιούχο και δημοσιεύεται στην ιστοσελίδα του ΕΠ</w:t>
      </w:r>
      <w:r w:rsidR="00E200CF" w:rsidRPr="004F2912">
        <w:rPr>
          <w:rFonts w:ascii="Tahoma" w:hAnsi="Tahoma" w:cs="Tahoma"/>
          <w:color w:val="000000"/>
          <w:sz w:val="20"/>
          <w:szCs w:val="20"/>
        </w:rPr>
        <w:t>, του ΕΣΠΑ ή και του ΕΦ.</w:t>
      </w:r>
      <w:r w:rsidRPr="004F2912">
        <w:rPr>
          <w:rFonts w:ascii="Tahoma" w:hAnsi="Tahoma" w:cs="Tahoma"/>
          <w:color w:val="000000"/>
          <w:sz w:val="20"/>
          <w:szCs w:val="20"/>
        </w:rPr>
        <w:t xml:space="preserve"> </w:t>
      </w:r>
    </w:p>
    <w:p w:rsidR="00631DF1" w:rsidRPr="004F2912" w:rsidRDefault="00063B9B">
      <w:pPr>
        <w:widowControl w:val="0"/>
        <w:autoSpaceDE w:val="0"/>
        <w:autoSpaceDN w:val="0"/>
        <w:adjustRightInd w:val="0"/>
        <w:spacing w:after="120" w:line="280" w:lineRule="atLeast"/>
        <w:ind w:right="60"/>
        <w:rPr>
          <w:rFonts w:ascii="Tahoma" w:hAnsi="Tahoma" w:cs="Tahoma"/>
          <w:color w:val="000000"/>
          <w:sz w:val="20"/>
          <w:szCs w:val="20"/>
        </w:rPr>
      </w:pPr>
      <w:r w:rsidRPr="004F2912">
        <w:rPr>
          <w:rFonts w:ascii="Tahoma" w:hAnsi="Tahoma" w:cs="Tahoma"/>
          <w:color w:val="000000"/>
          <w:sz w:val="20"/>
          <w:szCs w:val="20"/>
        </w:rPr>
        <w:t>Η</w:t>
      </w:r>
      <w:r w:rsidR="00162814" w:rsidRPr="004F2912">
        <w:rPr>
          <w:rFonts w:ascii="Tahoma" w:hAnsi="Tahoma" w:cs="Tahoma"/>
          <w:color w:val="000000"/>
          <w:sz w:val="20"/>
          <w:szCs w:val="20"/>
        </w:rPr>
        <w:t xml:space="preserve"> ΔΑ ή ο ΕΦ δύναται να </w:t>
      </w:r>
      <w:r w:rsidR="00ED5523" w:rsidRPr="004F2912">
        <w:rPr>
          <w:rFonts w:ascii="Tahoma" w:hAnsi="Tahoma" w:cs="Tahoma"/>
          <w:color w:val="000000"/>
          <w:sz w:val="20"/>
          <w:szCs w:val="20"/>
        </w:rPr>
        <w:t xml:space="preserve">εκδώσει τροποποίηση της πρόσκλησης </w:t>
      </w:r>
      <w:r w:rsidR="00203D47" w:rsidRPr="004F2912">
        <w:rPr>
          <w:rFonts w:ascii="Tahoma" w:hAnsi="Tahoma" w:cs="Tahoma"/>
          <w:color w:val="000000"/>
          <w:sz w:val="20"/>
          <w:szCs w:val="20"/>
        </w:rPr>
        <w:t>(</w:t>
      </w:r>
      <w:r w:rsidR="00162814" w:rsidRPr="004F2912">
        <w:rPr>
          <w:rFonts w:ascii="Tahoma" w:hAnsi="Tahoma" w:cs="Tahoma"/>
          <w:color w:val="000000"/>
          <w:sz w:val="20"/>
          <w:szCs w:val="20"/>
        </w:rPr>
        <w:t>δημιουργ</w:t>
      </w:r>
      <w:r w:rsidR="007B5EE7" w:rsidRPr="004F2912">
        <w:rPr>
          <w:rFonts w:ascii="Tahoma" w:hAnsi="Tahoma" w:cs="Tahoma"/>
          <w:color w:val="000000"/>
          <w:sz w:val="20"/>
          <w:szCs w:val="20"/>
        </w:rPr>
        <w:t>ώντας</w:t>
      </w:r>
      <w:r w:rsidR="00162814" w:rsidRPr="004F2912">
        <w:rPr>
          <w:rFonts w:ascii="Tahoma" w:hAnsi="Tahoma" w:cs="Tahoma"/>
          <w:color w:val="000000"/>
          <w:sz w:val="20"/>
          <w:szCs w:val="20"/>
        </w:rPr>
        <w:t xml:space="preserve"> νέα έκδοση </w:t>
      </w:r>
      <w:r w:rsidR="00D72DCA" w:rsidRPr="004F2912">
        <w:rPr>
          <w:rFonts w:ascii="Tahoma" w:hAnsi="Tahoma" w:cs="Tahoma"/>
          <w:color w:val="000000"/>
          <w:sz w:val="20"/>
          <w:szCs w:val="20"/>
        </w:rPr>
        <w:t>αυτής</w:t>
      </w:r>
      <w:r w:rsidRPr="004F2912">
        <w:rPr>
          <w:rFonts w:ascii="Tahoma" w:hAnsi="Tahoma" w:cs="Tahoma"/>
          <w:color w:val="000000"/>
          <w:sz w:val="20"/>
          <w:szCs w:val="20"/>
        </w:rPr>
        <w:t xml:space="preserve"> στο ΟΠΣ</w:t>
      </w:r>
      <w:r w:rsidR="001E2C1C" w:rsidRPr="004F2912">
        <w:rPr>
          <w:rFonts w:ascii="Tahoma" w:hAnsi="Tahoma" w:cs="Tahoma"/>
          <w:color w:val="000000"/>
          <w:sz w:val="20"/>
          <w:szCs w:val="20"/>
        </w:rPr>
        <w:t>)</w:t>
      </w:r>
      <w:r w:rsidR="00162814" w:rsidRPr="004F2912">
        <w:rPr>
          <w:rFonts w:ascii="Tahoma" w:hAnsi="Tahoma" w:cs="Tahoma"/>
          <w:color w:val="000000"/>
          <w:sz w:val="20"/>
          <w:szCs w:val="20"/>
        </w:rPr>
        <w:t xml:space="preserve"> στην περίπτωση που τροποποιούνται στοιχεία </w:t>
      </w:r>
      <w:r w:rsidR="00102835" w:rsidRPr="004F2912">
        <w:rPr>
          <w:rFonts w:ascii="Tahoma" w:hAnsi="Tahoma" w:cs="Tahoma"/>
          <w:color w:val="000000"/>
          <w:sz w:val="20"/>
          <w:szCs w:val="20"/>
        </w:rPr>
        <w:t>όπως η</w:t>
      </w:r>
      <w:r w:rsidR="00162814" w:rsidRPr="004F2912">
        <w:rPr>
          <w:rFonts w:ascii="Tahoma" w:hAnsi="Tahoma" w:cs="Tahoma"/>
          <w:color w:val="000000"/>
          <w:sz w:val="20"/>
          <w:szCs w:val="20"/>
        </w:rPr>
        <w:t xml:space="preserve"> διαθέσιμη </w:t>
      </w:r>
      <w:r w:rsidR="00102835" w:rsidRPr="004F2912">
        <w:rPr>
          <w:rFonts w:ascii="Tahoma" w:hAnsi="Tahoma" w:cs="Tahoma"/>
          <w:color w:val="000000"/>
          <w:sz w:val="20"/>
          <w:szCs w:val="20"/>
        </w:rPr>
        <w:t>συγχρηματοδοτούμενη δημόσια δαπάνη</w:t>
      </w:r>
      <w:r w:rsidR="001E2C1C" w:rsidRPr="004F2912">
        <w:rPr>
          <w:rFonts w:ascii="Tahoma" w:hAnsi="Tahoma" w:cs="Tahoma"/>
          <w:color w:val="000000"/>
          <w:sz w:val="20"/>
          <w:szCs w:val="20"/>
        </w:rPr>
        <w:t xml:space="preserve">, </w:t>
      </w:r>
      <w:r w:rsidR="00E4633A" w:rsidRPr="004F2912">
        <w:rPr>
          <w:rFonts w:ascii="Tahoma" w:hAnsi="Tahoma" w:cs="Tahoma"/>
          <w:color w:val="000000"/>
          <w:sz w:val="20"/>
          <w:szCs w:val="20"/>
        </w:rPr>
        <w:t>ή/</w:t>
      </w:r>
      <w:r w:rsidR="00102835" w:rsidRPr="004F2912">
        <w:rPr>
          <w:rFonts w:ascii="Tahoma" w:hAnsi="Tahoma" w:cs="Tahoma"/>
          <w:color w:val="000000"/>
          <w:sz w:val="20"/>
          <w:szCs w:val="20"/>
        </w:rPr>
        <w:t>και η</w:t>
      </w:r>
      <w:r w:rsidR="00162814" w:rsidRPr="004F2912">
        <w:rPr>
          <w:rFonts w:ascii="Tahoma" w:hAnsi="Tahoma" w:cs="Tahoma"/>
          <w:color w:val="000000"/>
          <w:sz w:val="20"/>
          <w:szCs w:val="20"/>
        </w:rPr>
        <w:t xml:space="preserve"> προθεσμί</w:t>
      </w:r>
      <w:r w:rsidR="00102835" w:rsidRPr="004F2912">
        <w:rPr>
          <w:rFonts w:ascii="Tahoma" w:hAnsi="Tahoma" w:cs="Tahoma"/>
          <w:color w:val="000000"/>
          <w:sz w:val="20"/>
          <w:szCs w:val="20"/>
        </w:rPr>
        <w:t>α υποβολής προτάσεων</w:t>
      </w:r>
      <w:r w:rsidR="00162814" w:rsidRPr="004F2912">
        <w:rPr>
          <w:rFonts w:ascii="Tahoma" w:hAnsi="Tahoma" w:cs="Tahoma"/>
          <w:color w:val="000000"/>
          <w:sz w:val="20"/>
          <w:szCs w:val="20"/>
        </w:rPr>
        <w:t>.</w:t>
      </w:r>
      <w:r w:rsidR="00462149" w:rsidRPr="004F2912">
        <w:rPr>
          <w:rFonts w:ascii="Tahoma" w:hAnsi="Tahoma" w:cs="Tahoma"/>
          <w:color w:val="000000"/>
          <w:sz w:val="20"/>
          <w:szCs w:val="20"/>
        </w:rPr>
        <w:t xml:space="preserve"> </w:t>
      </w:r>
      <w:r w:rsidR="001E2C1C" w:rsidRPr="004F2912">
        <w:rPr>
          <w:rFonts w:ascii="Tahoma" w:hAnsi="Tahoma" w:cs="Tahoma"/>
          <w:color w:val="000000"/>
          <w:sz w:val="20"/>
          <w:szCs w:val="20"/>
        </w:rPr>
        <w:t>Επίσης, η ΔΑ ή ο ΕΦ δύναται να προβεί σε αιτιολογημένη ανάκληση ισχύος της πρόσκλησης</w:t>
      </w:r>
      <w:r w:rsidR="00EA193A" w:rsidRPr="004F2912">
        <w:rPr>
          <w:rFonts w:ascii="Tahoma" w:hAnsi="Tahoma" w:cs="Tahoma"/>
          <w:color w:val="000000"/>
          <w:sz w:val="20"/>
          <w:szCs w:val="20"/>
        </w:rPr>
        <w:t>, εφόσον δεν υπάρχουν ενταγμένες πράξεις στο πλαίσιο της πρόσκλησης</w:t>
      </w:r>
      <w:r w:rsidR="001E2C1C" w:rsidRPr="004F2912">
        <w:rPr>
          <w:rFonts w:ascii="Tahoma" w:hAnsi="Tahoma" w:cs="Tahoma"/>
          <w:color w:val="000000"/>
          <w:sz w:val="20"/>
          <w:szCs w:val="20"/>
        </w:rPr>
        <w:t>.</w:t>
      </w:r>
      <w:r w:rsidR="0082408E" w:rsidRPr="004F2912">
        <w:rPr>
          <w:rFonts w:ascii="Tahoma" w:hAnsi="Tahoma" w:cs="Tahoma"/>
          <w:color w:val="000000"/>
          <w:sz w:val="20"/>
          <w:szCs w:val="20"/>
        </w:rPr>
        <w:t xml:space="preserve"> Η ΔΑ ή ο ΕΦ διαμορφώνει </w:t>
      </w:r>
      <w:r w:rsidR="006A3EE2" w:rsidRPr="004F2912">
        <w:rPr>
          <w:rFonts w:ascii="Tahoma" w:hAnsi="Tahoma" w:cs="Tahoma"/>
          <w:color w:val="000000"/>
          <w:sz w:val="20"/>
          <w:szCs w:val="20"/>
        </w:rPr>
        <w:t>έγγραφο</w:t>
      </w:r>
      <w:r w:rsidR="0082408E" w:rsidRPr="004F2912">
        <w:rPr>
          <w:rFonts w:ascii="Tahoma" w:hAnsi="Tahoma" w:cs="Tahoma"/>
          <w:color w:val="000000"/>
          <w:sz w:val="20"/>
          <w:szCs w:val="20"/>
        </w:rPr>
        <w:t xml:space="preserve"> Ανάκλησης Ισχύος της Πρόσκλησης</w:t>
      </w:r>
      <w:r w:rsidR="006A3EE2" w:rsidRPr="004F2912">
        <w:rPr>
          <w:rFonts w:ascii="Tahoma" w:hAnsi="Tahoma" w:cs="Tahoma"/>
          <w:color w:val="000000"/>
          <w:sz w:val="20"/>
          <w:szCs w:val="20"/>
        </w:rPr>
        <w:t>,</w:t>
      </w:r>
      <w:r w:rsidR="0035413C" w:rsidRPr="004F2912">
        <w:rPr>
          <w:rFonts w:ascii="Tahoma" w:hAnsi="Tahoma" w:cs="Tahoma"/>
          <w:color w:val="000000"/>
          <w:sz w:val="20"/>
          <w:szCs w:val="20"/>
        </w:rPr>
        <w:t xml:space="preserve"> το οποίο εκδίδεται </w:t>
      </w:r>
      <w:r w:rsidR="0035413C" w:rsidRPr="004F2912">
        <w:rPr>
          <w:rFonts w:ascii="Tahoma" w:hAnsi="Tahoma" w:cs="Tahoma"/>
          <w:sz w:val="20"/>
          <w:szCs w:val="20"/>
        </w:rPr>
        <w:t xml:space="preserve">από το αρμόδιο </w:t>
      </w:r>
      <w:r w:rsidR="006A3EE2" w:rsidRPr="004F2912">
        <w:rPr>
          <w:rFonts w:ascii="Tahoma" w:hAnsi="Tahoma" w:cs="Tahoma"/>
          <w:sz w:val="20"/>
          <w:szCs w:val="20"/>
        </w:rPr>
        <w:t>όργανο που εξέδωσε την πρόσκληση</w:t>
      </w:r>
      <w:r w:rsidR="0035413C" w:rsidRPr="004F2912">
        <w:rPr>
          <w:rFonts w:ascii="Tahoma" w:hAnsi="Tahoma" w:cs="Tahoma"/>
          <w:color w:val="000000"/>
          <w:sz w:val="20"/>
          <w:szCs w:val="20"/>
        </w:rPr>
        <w:t>.</w:t>
      </w:r>
      <w:r w:rsidR="001E2C1C" w:rsidRPr="004F2912">
        <w:rPr>
          <w:rFonts w:ascii="Tahoma" w:hAnsi="Tahoma" w:cs="Tahoma"/>
          <w:color w:val="000000"/>
          <w:sz w:val="20"/>
          <w:szCs w:val="20"/>
        </w:rPr>
        <w:t xml:space="preserve"> </w:t>
      </w:r>
      <w:r w:rsidR="00606659" w:rsidRPr="004F2912">
        <w:rPr>
          <w:rFonts w:ascii="Tahoma" w:hAnsi="Tahoma" w:cs="Tahoma"/>
          <w:color w:val="000000"/>
          <w:sz w:val="20"/>
          <w:szCs w:val="20"/>
        </w:rPr>
        <w:t>Και στις δύο περιπτώσεις,</w:t>
      </w:r>
      <w:r w:rsidR="001E2C1C" w:rsidRPr="004F2912">
        <w:rPr>
          <w:rFonts w:ascii="Tahoma" w:hAnsi="Tahoma" w:cs="Tahoma"/>
          <w:color w:val="000000"/>
          <w:sz w:val="20"/>
          <w:szCs w:val="20"/>
        </w:rPr>
        <w:t xml:space="preserve"> η</w:t>
      </w:r>
      <w:r w:rsidR="00462149" w:rsidRPr="004F2912">
        <w:rPr>
          <w:rFonts w:ascii="Tahoma" w:hAnsi="Tahoma" w:cs="Tahoma"/>
          <w:color w:val="000000"/>
          <w:sz w:val="20"/>
          <w:szCs w:val="20"/>
        </w:rPr>
        <w:t xml:space="preserve"> ΔΑ ή ο ΕΦ ενημερώνει τους δυνητικούς δικαιούχους μέσω της ιστοσελίδας του ΕΠ</w:t>
      </w:r>
      <w:r w:rsidR="007E2548" w:rsidRPr="004F2912">
        <w:rPr>
          <w:rFonts w:ascii="Tahoma" w:hAnsi="Tahoma" w:cs="Tahoma"/>
          <w:color w:val="000000"/>
          <w:sz w:val="20"/>
          <w:szCs w:val="20"/>
        </w:rPr>
        <w:t xml:space="preserve"> και του ΕΣΠΑ</w:t>
      </w:r>
      <w:r w:rsidR="001A425A" w:rsidRPr="004F2912">
        <w:rPr>
          <w:rFonts w:ascii="Tahoma" w:hAnsi="Tahoma" w:cs="Tahoma"/>
          <w:color w:val="000000"/>
          <w:sz w:val="20"/>
          <w:szCs w:val="20"/>
        </w:rPr>
        <w:t>, καθώς και με όποιο άλλο μέσο (αντίστοιχο με αυτό της αρχικής δημοσίευσης) κρίνει.</w:t>
      </w:r>
      <w:r w:rsidR="00162814" w:rsidRPr="004F2912">
        <w:rPr>
          <w:rFonts w:ascii="Tahoma" w:hAnsi="Tahoma" w:cs="Tahoma"/>
          <w:color w:val="000000"/>
          <w:sz w:val="20"/>
          <w:szCs w:val="20"/>
        </w:rPr>
        <w:t xml:space="preserve"> </w:t>
      </w:r>
    </w:p>
    <w:p w:rsidR="00162814" w:rsidRPr="004F2912" w:rsidRDefault="00162814">
      <w:pPr>
        <w:widowControl w:val="0"/>
        <w:autoSpaceDE w:val="0"/>
        <w:autoSpaceDN w:val="0"/>
        <w:adjustRightInd w:val="0"/>
        <w:spacing w:after="120" w:line="280" w:lineRule="atLeast"/>
        <w:ind w:right="60"/>
        <w:rPr>
          <w:rFonts w:ascii="Tahoma" w:hAnsi="Tahoma" w:cs="Tahoma"/>
          <w:color w:val="000000"/>
          <w:sz w:val="20"/>
          <w:szCs w:val="20"/>
        </w:rPr>
      </w:pPr>
      <w:r w:rsidRPr="004F2912">
        <w:rPr>
          <w:rFonts w:ascii="Tahoma" w:hAnsi="Tahoma" w:cs="Tahoma"/>
          <w:color w:val="000000"/>
          <w:sz w:val="20"/>
          <w:szCs w:val="20"/>
        </w:rPr>
        <w:t>Σημειώνεται ότι</w:t>
      </w:r>
      <w:r w:rsidR="00606659" w:rsidRPr="004F2912">
        <w:rPr>
          <w:rFonts w:ascii="Tahoma" w:hAnsi="Tahoma" w:cs="Tahoma"/>
          <w:color w:val="000000"/>
          <w:sz w:val="20"/>
          <w:szCs w:val="20"/>
        </w:rPr>
        <w:t>,</w:t>
      </w:r>
      <w:r w:rsidRPr="004F2912">
        <w:rPr>
          <w:rFonts w:ascii="Tahoma" w:hAnsi="Tahoma" w:cs="Tahoma"/>
          <w:color w:val="000000"/>
          <w:sz w:val="20"/>
          <w:szCs w:val="20"/>
        </w:rPr>
        <w:t xml:space="preserve"> </w:t>
      </w:r>
      <w:r w:rsidR="00D72DCA" w:rsidRPr="004F2912">
        <w:rPr>
          <w:rFonts w:ascii="Tahoma" w:hAnsi="Tahoma" w:cs="Tahoma"/>
          <w:color w:val="000000"/>
          <w:sz w:val="20"/>
          <w:szCs w:val="20"/>
        </w:rPr>
        <w:t xml:space="preserve">στο πλαίσιο της ίδιας πρόσκλησης, </w:t>
      </w:r>
      <w:r w:rsidRPr="004F2912">
        <w:rPr>
          <w:rFonts w:ascii="Tahoma" w:hAnsi="Tahoma" w:cs="Tahoma"/>
          <w:color w:val="000000"/>
          <w:sz w:val="20"/>
          <w:szCs w:val="20"/>
        </w:rPr>
        <w:t>σε καμία περίπτωση δεν μπορεί να τροποποιηθούν εγκεκριμένα κριτήρια επιλογής πράξεων.</w:t>
      </w:r>
      <w:r w:rsidR="001E2C1C" w:rsidRPr="004F2912">
        <w:rPr>
          <w:rFonts w:ascii="Tahoma" w:hAnsi="Tahoma" w:cs="Tahoma"/>
          <w:color w:val="000000"/>
          <w:sz w:val="20"/>
          <w:szCs w:val="20"/>
        </w:rPr>
        <w:t xml:space="preserve"> </w:t>
      </w:r>
      <w:r w:rsidR="00FB6C80" w:rsidRPr="004F2912">
        <w:rPr>
          <w:rFonts w:ascii="Tahoma" w:hAnsi="Tahoma" w:cs="Tahoma"/>
          <w:color w:val="000000"/>
          <w:sz w:val="20"/>
          <w:szCs w:val="20"/>
        </w:rPr>
        <w:t>Η πρόσκληση δεν δύναται να τροποποιηθεί</w:t>
      </w:r>
      <w:r w:rsidR="006A3EE2" w:rsidRPr="004F2912">
        <w:rPr>
          <w:rFonts w:ascii="Tahoma" w:hAnsi="Tahoma" w:cs="Tahoma"/>
          <w:color w:val="000000"/>
          <w:sz w:val="20"/>
          <w:szCs w:val="20"/>
        </w:rPr>
        <w:t xml:space="preserve"> </w:t>
      </w:r>
      <w:r w:rsidR="00FB6C80" w:rsidRPr="004F2912">
        <w:rPr>
          <w:rFonts w:ascii="Tahoma" w:hAnsi="Tahoma" w:cs="Tahoma"/>
          <w:color w:val="000000"/>
          <w:sz w:val="20"/>
          <w:szCs w:val="20"/>
        </w:rPr>
        <w:t>μετά τη λήξη της.</w:t>
      </w:r>
    </w:p>
    <w:p w:rsidR="00931437" w:rsidRPr="004F2912" w:rsidRDefault="0095136E" w:rsidP="001755F2">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Cs/>
          <w:color w:val="FFFFFF" w:themeColor="background1"/>
          <w:sz w:val="20"/>
          <w:szCs w:val="20"/>
        </w:rPr>
      </w:pPr>
      <w:r w:rsidRPr="004F2912">
        <w:rPr>
          <w:rFonts w:ascii="Tahoma" w:hAnsi="Tahoma" w:cs="Tahoma"/>
          <w:bCs/>
          <w:color w:val="FFFFFF" w:themeColor="background1"/>
          <w:sz w:val="20"/>
          <w:szCs w:val="20"/>
        </w:rPr>
        <w:t>5</w:t>
      </w:r>
      <w:r w:rsidR="00931437" w:rsidRPr="004F2912">
        <w:rPr>
          <w:rFonts w:ascii="Tahoma" w:hAnsi="Tahoma" w:cs="Tahoma"/>
          <w:bCs/>
          <w:color w:val="FFFFFF" w:themeColor="background1"/>
          <w:sz w:val="20"/>
          <w:szCs w:val="20"/>
        </w:rPr>
        <w:t>. Σχετικά έντυπα</w:t>
      </w:r>
    </w:p>
    <w:tbl>
      <w:tblPr>
        <w:tblW w:w="8313" w:type="dxa"/>
        <w:jc w:val="center"/>
        <w:tblLook w:val="01E0" w:firstRow="1" w:lastRow="1" w:firstColumn="1" w:lastColumn="1" w:noHBand="0" w:noVBand="0"/>
      </w:tblPr>
      <w:tblGrid>
        <w:gridCol w:w="1351"/>
        <w:gridCol w:w="6962"/>
      </w:tblGrid>
      <w:tr w:rsidR="008C76B0" w:rsidRPr="004F2912" w:rsidTr="008C76B0">
        <w:trPr>
          <w:jc w:val="center"/>
        </w:trPr>
        <w:tc>
          <w:tcPr>
            <w:tcW w:w="1351" w:type="dxa"/>
            <w:tcBorders>
              <w:top w:val="nil"/>
              <w:left w:val="nil"/>
              <w:bottom w:val="single" w:sz="4" w:space="0" w:color="auto"/>
              <w:right w:val="nil"/>
            </w:tcBorders>
            <w:vAlign w:val="center"/>
            <w:hideMark/>
          </w:tcPr>
          <w:p w:rsidR="008C76B0" w:rsidRPr="004F2912" w:rsidRDefault="008C76B0" w:rsidP="001755F2">
            <w:pPr>
              <w:overflowPunct w:val="0"/>
              <w:autoSpaceDE w:val="0"/>
              <w:autoSpaceDN w:val="0"/>
              <w:adjustRightInd w:val="0"/>
              <w:spacing w:line="280" w:lineRule="atLeast"/>
              <w:jc w:val="left"/>
              <w:rPr>
                <w:rFonts w:ascii="Tahoma" w:hAnsi="Tahoma" w:cs="Tahoma"/>
                <w:b/>
                <w:sz w:val="20"/>
                <w:szCs w:val="20"/>
              </w:rPr>
            </w:pPr>
            <w:r w:rsidRPr="004F2912">
              <w:rPr>
                <w:rFonts w:ascii="Tahoma" w:hAnsi="Tahoma" w:cs="Tahoma"/>
                <w:b/>
                <w:sz w:val="20"/>
                <w:szCs w:val="20"/>
              </w:rPr>
              <w:t>Κωδικός</w:t>
            </w:r>
          </w:p>
        </w:tc>
        <w:tc>
          <w:tcPr>
            <w:tcW w:w="6962" w:type="dxa"/>
            <w:tcBorders>
              <w:top w:val="nil"/>
              <w:left w:val="nil"/>
              <w:bottom w:val="single" w:sz="4" w:space="0" w:color="auto"/>
              <w:right w:val="nil"/>
            </w:tcBorders>
            <w:hideMark/>
          </w:tcPr>
          <w:p w:rsidR="008C76B0" w:rsidRPr="004F2912" w:rsidRDefault="008C76B0" w:rsidP="001755F2">
            <w:pPr>
              <w:overflowPunct w:val="0"/>
              <w:autoSpaceDE w:val="0"/>
              <w:autoSpaceDN w:val="0"/>
              <w:adjustRightInd w:val="0"/>
              <w:spacing w:line="280" w:lineRule="atLeast"/>
              <w:jc w:val="left"/>
              <w:rPr>
                <w:rFonts w:ascii="Tahoma" w:hAnsi="Tahoma" w:cs="Tahoma"/>
                <w:b/>
                <w:sz w:val="20"/>
                <w:szCs w:val="20"/>
              </w:rPr>
            </w:pPr>
            <w:r w:rsidRPr="004F2912">
              <w:rPr>
                <w:rFonts w:ascii="Tahoma" w:hAnsi="Tahoma" w:cs="Tahoma"/>
                <w:b/>
                <w:sz w:val="20"/>
                <w:szCs w:val="20"/>
              </w:rPr>
              <w:t>Περιγραφή</w:t>
            </w:r>
          </w:p>
        </w:tc>
      </w:tr>
      <w:tr w:rsidR="008C76B0" w:rsidRPr="004F2912" w:rsidTr="00292E29">
        <w:trPr>
          <w:jc w:val="center"/>
        </w:trPr>
        <w:tc>
          <w:tcPr>
            <w:tcW w:w="1351" w:type="dxa"/>
            <w:tcBorders>
              <w:top w:val="single" w:sz="4" w:space="0" w:color="auto"/>
              <w:left w:val="nil"/>
              <w:bottom w:val="dotted" w:sz="4" w:space="0" w:color="auto"/>
            </w:tcBorders>
            <w:vAlign w:val="center"/>
            <w:hideMark/>
          </w:tcPr>
          <w:p w:rsidR="008C76B0" w:rsidRPr="004F2912" w:rsidRDefault="001A6C61" w:rsidP="00292E29">
            <w:pPr>
              <w:overflowPunct w:val="0"/>
              <w:autoSpaceDE w:val="0"/>
              <w:autoSpaceDN w:val="0"/>
              <w:adjustRightInd w:val="0"/>
              <w:spacing w:before="60" w:after="60"/>
              <w:jc w:val="left"/>
              <w:rPr>
                <w:rFonts w:ascii="Tahoma" w:hAnsi="Tahoma" w:cs="Tahoma"/>
                <w:sz w:val="20"/>
                <w:szCs w:val="20"/>
              </w:rPr>
            </w:pPr>
            <w:r w:rsidRPr="004F2912">
              <w:rPr>
                <w:rFonts w:ascii="Tahoma" w:hAnsi="Tahoma" w:cs="Tahoma"/>
                <w:sz w:val="20"/>
                <w:szCs w:val="20"/>
              </w:rPr>
              <w:t>Ε.Ι.1_1</w:t>
            </w:r>
          </w:p>
        </w:tc>
        <w:tc>
          <w:tcPr>
            <w:tcW w:w="6962" w:type="dxa"/>
            <w:tcBorders>
              <w:top w:val="single" w:sz="4" w:space="0" w:color="auto"/>
              <w:bottom w:val="dotted" w:sz="4" w:space="0" w:color="auto"/>
              <w:right w:val="nil"/>
            </w:tcBorders>
            <w:vAlign w:val="center"/>
            <w:hideMark/>
          </w:tcPr>
          <w:p w:rsidR="008C76B0" w:rsidRPr="00287651" w:rsidRDefault="008C76B0" w:rsidP="00061E41">
            <w:pPr>
              <w:overflowPunct w:val="0"/>
              <w:autoSpaceDE w:val="0"/>
              <w:autoSpaceDN w:val="0"/>
              <w:adjustRightInd w:val="0"/>
              <w:spacing w:before="60" w:after="60"/>
              <w:jc w:val="left"/>
              <w:rPr>
                <w:rFonts w:ascii="Tahoma" w:hAnsi="Tahoma" w:cs="Tahoma"/>
                <w:sz w:val="20"/>
                <w:szCs w:val="20"/>
              </w:rPr>
            </w:pPr>
            <w:r w:rsidRPr="00287651">
              <w:rPr>
                <w:rFonts w:ascii="Tahoma" w:hAnsi="Tahoma" w:cs="Tahoma"/>
                <w:sz w:val="20"/>
                <w:szCs w:val="20"/>
              </w:rPr>
              <w:t xml:space="preserve">Πρόσκληση Υποβολής </w:t>
            </w:r>
            <w:r w:rsidR="00061E41" w:rsidRPr="00287651">
              <w:rPr>
                <w:rFonts w:ascii="Tahoma" w:hAnsi="Tahoma" w:cs="Tahoma"/>
                <w:sz w:val="20"/>
                <w:szCs w:val="20"/>
              </w:rPr>
              <w:t xml:space="preserve">Προτάσεων </w:t>
            </w:r>
          </w:p>
        </w:tc>
      </w:tr>
      <w:tr w:rsidR="00061E41" w:rsidRPr="004F2912" w:rsidTr="00292E29">
        <w:trPr>
          <w:jc w:val="center"/>
        </w:trPr>
        <w:tc>
          <w:tcPr>
            <w:tcW w:w="1351" w:type="dxa"/>
            <w:tcBorders>
              <w:top w:val="dotted" w:sz="4" w:space="0" w:color="auto"/>
              <w:left w:val="nil"/>
              <w:bottom w:val="dotted" w:sz="4" w:space="0" w:color="auto"/>
            </w:tcBorders>
            <w:vAlign w:val="center"/>
          </w:tcPr>
          <w:p w:rsidR="00061E41" w:rsidRPr="004F2912" w:rsidRDefault="00061E41" w:rsidP="00292E29">
            <w:pPr>
              <w:overflowPunct w:val="0"/>
              <w:autoSpaceDE w:val="0"/>
              <w:autoSpaceDN w:val="0"/>
              <w:adjustRightInd w:val="0"/>
              <w:spacing w:before="60" w:after="60"/>
              <w:jc w:val="left"/>
              <w:rPr>
                <w:rFonts w:ascii="Tahoma" w:hAnsi="Tahoma" w:cs="Tahoma"/>
                <w:sz w:val="20"/>
                <w:szCs w:val="20"/>
              </w:rPr>
            </w:pPr>
            <w:r w:rsidRPr="004F2912">
              <w:rPr>
                <w:rFonts w:ascii="Tahoma" w:hAnsi="Tahoma" w:cs="Tahoma"/>
                <w:sz w:val="20"/>
                <w:szCs w:val="20"/>
              </w:rPr>
              <w:t>Ε.Ι.1_1ε</w:t>
            </w:r>
          </w:p>
        </w:tc>
        <w:tc>
          <w:tcPr>
            <w:tcW w:w="6962" w:type="dxa"/>
            <w:tcBorders>
              <w:top w:val="dotted" w:sz="4" w:space="0" w:color="auto"/>
              <w:bottom w:val="dotted" w:sz="4" w:space="0" w:color="auto"/>
              <w:right w:val="nil"/>
            </w:tcBorders>
            <w:vAlign w:val="center"/>
          </w:tcPr>
          <w:p w:rsidR="00061E41" w:rsidRPr="00287651" w:rsidRDefault="00061E41" w:rsidP="00292E29">
            <w:pPr>
              <w:overflowPunct w:val="0"/>
              <w:autoSpaceDE w:val="0"/>
              <w:autoSpaceDN w:val="0"/>
              <w:adjustRightInd w:val="0"/>
              <w:spacing w:before="60" w:after="60"/>
              <w:jc w:val="left"/>
              <w:rPr>
                <w:rFonts w:ascii="Tahoma" w:hAnsi="Tahoma" w:cs="Tahoma"/>
                <w:sz w:val="20"/>
                <w:szCs w:val="20"/>
              </w:rPr>
            </w:pPr>
            <w:r w:rsidRPr="00287651">
              <w:rPr>
                <w:rFonts w:ascii="Tahoma" w:hAnsi="Tahoma" w:cs="Tahoma"/>
                <w:sz w:val="20"/>
                <w:szCs w:val="20"/>
              </w:rPr>
              <w:t>Ειδικές υποχρεώσεις ΕΚΤ</w:t>
            </w:r>
          </w:p>
        </w:tc>
      </w:tr>
      <w:tr w:rsidR="008C76B0" w:rsidRPr="004F2912" w:rsidTr="00292E29">
        <w:trPr>
          <w:jc w:val="center"/>
        </w:trPr>
        <w:tc>
          <w:tcPr>
            <w:tcW w:w="1351" w:type="dxa"/>
            <w:tcBorders>
              <w:top w:val="dotted" w:sz="4" w:space="0" w:color="auto"/>
              <w:left w:val="nil"/>
              <w:bottom w:val="dotted" w:sz="4" w:space="0" w:color="auto"/>
            </w:tcBorders>
            <w:vAlign w:val="center"/>
          </w:tcPr>
          <w:p w:rsidR="008C76B0" w:rsidRPr="004F2912" w:rsidRDefault="008C76B0" w:rsidP="00292E29">
            <w:pPr>
              <w:overflowPunct w:val="0"/>
              <w:autoSpaceDE w:val="0"/>
              <w:autoSpaceDN w:val="0"/>
              <w:adjustRightInd w:val="0"/>
              <w:spacing w:before="60" w:after="60"/>
              <w:jc w:val="left"/>
              <w:rPr>
                <w:rFonts w:ascii="Tahoma" w:hAnsi="Tahoma" w:cs="Tahoma"/>
                <w:sz w:val="20"/>
                <w:szCs w:val="20"/>
              </w:rPr>
            </w:pPr>
            <w:r w:rsidRPr="004F2912">
              <w:rPr>
                <w:rFonts w:ascii="Tahoma" w:hAnsi="Tahoma" w:cs="Tahoma"/>
                <w:sz w:val="20"/>
                <w:szCs w:val="20"/>
              </w:rPr>
              <w:t>Ε.Ι.1_3</w:t>
            </w:r>
          </w:p>
        </w:tc>
        <w:tc>
          <w:tcPr>
            <w:tcW w:w="6962" w:type="dxa"/>
            <w:tcBorders>
              <w:top w:val="dotted" w:sz="4" w:space="0" w:color="auto"/>
              <w:bottom w:val="dotted" w:sz="4" w:space="0" w:color="auto"/>
              <w:right w:val="nil"/>
            </w:tcBorders>
            <w:vAlign w:val="center"/>
          </w:tcPr>
          <w:p w:rsidR="008C76B0" w:rsidRPr="00D41715" w:rsidRDefault="008C76B0" w:rsidP="00292E29">
            <w:pPr>
              <w:overflowPunct w:val="0"/>
              <w:autoSpaceDE w:val="0"/>
              <w:autoSpaceDN w:val="0"/>
              <w:adjustRightInd w:val="0"/>
              <w:spacing w:before="60" w:after="60"/>
              <w:jc w:val="left"/>
              <w:rPr>
                <w:rFonts w:ascii="Tahoma" w:hAnsi="Tahoma" w:cs="Tahoma"/>
                <w:sz w:val="20"/>
                <w:szCs w:val="20"/>
              </w:rPr>
            </w:pPr>
            <w:r w:rsidRPr="00287651">
              <w:rPr>
                <w:rFonts w:ascii="Tahoma" w:hAnsi="Tahoma" w:cs="Tahoma"/>
                <w:sz w:val="20"/>
                <w:szCs w:val="20"/>
              </w:rPr>
              <w:t xml:space="preserve">Τεχνικό Δελτίο Πράξης </w:t>
            </w:r>
            <w:r w:rsidR="00AC7474" w:rsidRPr="00287651">
              <w:rPr>
                <w:rFonts w:ascii="Tahoma" w:hAnsi="Tahoma" w:cs="Tahoma"/>
                <w:sz w:val="20"/>
                <w:szCs w:val="20"/>
              </w:rPr>
              <w:t>(ΤΔΠ)</w:t>
            </w:r>
          </w:p>
        </w:tc>
      </w:tr>
      <w:tr w:rsidR="006D6828" w:rsidRPr="004F2912" w:rsidTr="00292E29">
        <w:trPr>
          <w:jc w:val="center"/>
        </w:trPr>
        <w:tc>
          <w:tcPr>
            <w:tcW w:w="1351" w:type="dxa"/>
            <w:tcBorders>
              <w:top w:val="dotted" w:sz="4" w:space="0" w:color="auto"/>
              <w:left w:val="nil"/>
              <w:bottom w:val="dotted" w:sz="4" w:space="0" w:color="auto"/>
            </w:tcBorders>
            <w:vAlign w:val="center"/>
          </w:tcPr>
          <w:p w:rsidR="006D6828" w:rsidRPr="004F2912" w:rsidRDefault="006D6828" w:rsidP="00292E29">
            <w:pPr>
              <w:overflowPunct w:val="0"/>
              <w:autoSpaceDE w:val="0"/>
              <w:autoSpaceDN w:val="0"/>
              <w:adjustRightInd w:val="0"/>
              <w:spacing w:before="60" w:after="60"/>
              <w:jc w:val="left"/>
              <w:rPr>
                <w:rFonts w:ascii="Tahoma" w:hAnsi="Tahoma" w:cs="Tahoma"/>
                <w:sz w:val="20"/>
                <w:szCs w:val="20"/>
              </w:rPr>
            </w:pPr>
            <w:r w:rsidRPr="004F2912">
              <w:rPr>
                <w:rFonts w:ascii="Tahoma" w:hAnsi="Tahoma" w:cs="Tahoma"/>
                <w:sz w:val="20"/>
                <w:szCs w:val="20"/>
              </w:rPr>
              <w:t>Ο_Ε.I.1_3</w:t>
            </w:r>
          </w:p>
        </w:tc>
        <w:tc>
          <w:tcPr>
            <w:tcW w:w="6962" w:type="dxa"/>
            <w:tcBorders>
              <w:top w:val="dotted" w:sz="4" w:space="0" w:color="auto"/>
              <w:bottom w:val="dotted" w:sz="4" w:space="0" w:color="auto"/>
              <w:right w:val="nil"/>
            </w:tcBorders>
            <w:vAlign w:val="center"/>
          </w:tcPr>
          <w:p w:rsidR="006D6828" w:rsidRPr="00287651" w:rsidRDefault="006D6828" w:rsidP="00292E29">
            <w:pPr>
              <w:overflowPunct w:val="0"/>
              <w:autoSpaceDE w:val="0"/>
              <w:autoSpaceDN w:val="0"/>
              <w:adjustRightInd w:val="0"/>
              <w:spacing w:before="60" w:after="60"/>
              <w:jc w:val="left"/>
              <w:rPr>
                <w:rFonts w:ascii="Tahoma" w:hAnsi="Tahoma" w:cs="Tahoma"/>
                <w:sz w:val="20"/>
                <w:szCs w:val="20"/>
              </w:rPr>
            </w:pPr>
            <w:r w:rsidRPr="00287651">
              <w:rPr>
                <w:rFonts w:ascii="Tahoma" w:hAnsi="Tahoma" w:cs="Tahoma"/>
                <w:sz w:val="20"/>
                <w:szCs w:val="20"/>
              </w:rPr>
              <w:t>Οδηγίες συμπλήρωσης Τεχνικού Δελτίου Πράξης</w:t>
            </w:r>
          </w:p>
        </w:tc>
      </w:tr>
      <w:tr w:rsidR="008C76B0" w:rsidRPr="004F2912" w:rsidTr="00FE6E36">
        <w:trPr>
          <w:jc w:val="center"/>
        </w:trPr>
        <w:tc>
          <w:tcPr>
            <w:tcW w:w="1351" w:type="dxa"/>
            <w:tcBorders>
              <w:top w:val="dotted" w:sz="4" w:space="0" w:color="auto"/>
              <w:left w:val="nil"/>
              <w:bottom w:val="dotted" w:sz="4" w:space="0" w:color="auto"/>
            </w:tcBorders>
            <w:vAlign w:val="center"/>
          </w:tcPr>
          <w:p w:rsidR="008C76B0" w:rsidRPr="004F2912" w:rsidRDefault="008C76B0" w:rsidP="00292E29">
            <w:pPr>
              <w:overflowPunct w:val="0"/>
              <w:autoSpaceDE w:val="0"/>
              <w:autoSpaceDN w:val="0"/>
              <w:adjustRightInd w:val="0"/>
              <w:spacing w:before="60" w:after="60"/>
              <w:jc w:val="left"/>
              <w:rPr>
                <w:rFonts w:ascii="Tahoma" w:hAnsi="Tahoma" w:cs="Tahoma"/>
                <w:sz w:val="20"/>
                <w:szCs w:val="20"/>
              </w:rPr>
            </w:pPr>
            <w:r w:rsidRPr="004F2912">
              <w:rPr>
                <w:rFonts w:ascii="Tahoma" w:hAnsi="Tahoma" w:cs="Tahoma"/>
                <w:sz w:val="20"/>
                <w:szCs w:val="20"/>
              </w:rPr>
              <w:t>Ε.Ι.1_4</w:t>
            </w:r>
          </w:p>
        </w:tc>
        <w:tc>
          <w:tcPr>
            <w:tcW w:w="6962" w:type="dxa"/>
            <w:tcBorders>
              <w:top w:val="dotted" w:sz="4" w:space="0" w:color="auto"/>
              <w:bottom w:val="dotted" w:sz="4" w:space="0" w:color="auto"/>
              <w:right w:val="nil"/>
            </w:tcBorders>
            <w:vAlign w:val="center"/>
          </w:tcPr>
          <w:p w:rsidR="008C76B0" w:rsidRPr="00D41715" w:rsidRDefault="00A321E2" w:rsidP="003D4705">
            <w:pPr>
              <w:overflowPunct w:val="0"/>
              <w:autoSpaceDE w:val="0"/>
              <w:autoSpaceDN w:val="0"/>
              <w:adjustRightInd w:val="0"/>
              <w:spacing w:before="60" w:after="60"/>
              <w:jc w:val="left"/>
              <w:rPr>
                <w:rFonts w:ascii="Tahoma" w:hAnsi="Tahoma" w:cs="Tahoma"/>
                <w:sz w:val="20"/>
                <w:szCs w:val="20"/>
              </w:rPr>
            </w:pPr>
            <w:r w:rsidRPr="00287651">
              <w:rPr>
                <w:rFonts w:ascii="Tahoma" w:hAnsi="Tahoma" w:cs="Tahoma"/>
                <w:sz w:val="20"/>
                <w:szCs w:val="20"/>
              </w:rPr>
              <w:t>Υπολ</w:t>
            </w:r>
            <w:r w:rsidR="00F67E67" w:rsidRPr="00287651">
              <w:rPr>
                <w:rFonts w:ascii="Tahoma" w:hAnsi="Tahoma" w:cs="Tahoma"/>
                <w:sz w:val="20"/>
                <w:szCs w:val="20"/>
              </w:rPr>
              <w:t>ογισμός των καθαρών εσόδων για Π</w:t>
            </w:r>
            <w:r w:rsidRPr="00287651">
              <w:rPr>
                <w:rFonts w:ascii="Tahoma" w:hAnsi="Tahoma" w:cs="Tahoma"/>
                <w:sz w:val="20"/>
                <w:szCs w:val="20"/>
              </w:rPr>
              <w:t>ράξεις των Προγραμμάτων του ΕΣΠΑ 2014-2020</w:t>
            </w:r>
          </w:p>
        </w:tc>
      </w:tr>
      <w:tr w:rsidR="006D6828" w:rsidRPr="004F2912" w:rsidTr="00292E29">
        <w:trPr>
          <w:jc w:val="center"/>
        </w:trPr>
        <w:tc>
          <w:tcPr>
            <w:tcW w:w="1351" w:type="dxa"/>
            <w:tcBorders>
              <w:top w:val="dotted" w:sz="4" w:space="0" w:color="auto"/>
              <w:left w:val="nil"/>
              <w:bottom w:val="dotted" w:sz="4" w:space="0" w:color="auto"/>
            </w:tcBorders>
            <w:vAlign w:val="center"/>
          </w:tcPr>
          <w:p w:rsidR="006D6828" w:rsidRPr="004F2912" w:rsidRDefault="006D6828" w:rsidP="00292E29">
            <w:pPr>
              <w:overflowPunct w:val="0"/>
              <w:autoSpaceDE w:val="0"/>
              <w:autoSpaceDN w:val="0"/>
              <w:adjustRightInd w:val="0"/>
              <w:spacing w:before="60" w:after="60"/>
              <w:jc w:val="left"/>
              <w:rPr>
                <w:rFonts w:ascii="Tahoma" w:hAnsi="Tahoma" w:cs="Tahoma"/>
                <w:sz w:val="20"/>
                <w:szCs w:val="20"/>
              </w:rPr>
            </w:pPr>
            <w:r w:rsidRPr="004F2912">
              <w:rPr>
                <w:rFonts w:ascii="Tahoma" w:hAnsi="Tahoma" w:cs="Tahoma"/>
                <w:sz w:val="20"/>
                <w:szCs w:val="20"/>
              </w:rPr>
              <w:t>Ο_Ε.Ι.1_4</w:t>
            </w:r>
          </w:p>
        </w:tc>
        <w:tc>
          <w:tcPr>
            <w:tcW w:w="6962" w:type="dxa"/>
            <w:tcBorders>
              <w:top w:val="dotted" w:sz="4" w:space="0" w:color="auto"/>
              <w:bottom w:val="dotted" w:sz="4" w:space="0" w:color="auto"/>
              <w:right w:val="nil"/>
            </w:tcBorders>
            <w:vAlign w:val="center"/>
          </w:tcPr>
          <w:p w:rsidR="006D6828" w:rsidRPr="00D41715" w:rsidRDefault="006D6828" w:rsidP="00292E29">
            <w:pPr>
              <w:overflowPunct w:val="0"/>
              <w:autoSpaceDE w:val="0"/>
              <w:autoSpaceDN w:val="0"/>
              <w:adjustRightInd w:val="0"/>
              <w:spacing w:before="60" w:after="60"/>
              <w:jc w:val="left"/>
              <w:rPr>
                <w:rFonts w:ascii="Tahoma" w:hAnsi="Tahoma" w:cs="Tahoma"/>
                <w:sz w:val="20"/>
                <w:szCs w:val="20"/>
              </w:rPr>
            </w:pPr>
            <w:r w:rsidRPr="00287651">
              <w:rPr>
                <w:rFonts w:ascii="Tahoma" w:hAnsi="Tahoma" w:cs="Tahoma"/>
                <w:sz w:val="20"/>
                <w:szCs w:val="20"/>
              </w:rPr>
              <w:t xml:space="preserve">Οδηγίες για τον υπολογισμό των καθαρών εσόδων για Πράξεις των </w:t>
            </w:r>
            <w:r w:rsidRPr="00D41715">
              <w:rPr>
                <w:rFonts w:ascii="Tahoma" w:hAnsi="Tahoma" w:cs="Tahoma"/>
                <w:sz w:val="20"/>
                <w:szCs w:val="20"/>
              </w:rPr>
              <w:t>Προγραμμάτων του ΕΣΠΑ 2014-2020</w:t>
            </w:r>
          </w:p>
        </w:tc>
      </w:tr>
      <w:tr w:rsidR="00FE6E36" w:rsidRPr="004F2912" w:rsidTr="00FE6E36">
        <w:trPr>
          <w:jc w:val="center"/>
        </w:trPr>
        <w:tc>
          <w:tcPr>
            <w:tcW w:w="1351" w:type="dxa"/>
            <w:tcBorders>
              <w:top w:val="dotted" w:sz="4" w:space="0" w:color="auto"/>
              <w:left w:val="nil"/>
              <w:bottom w:val="dotted" w:sz="4" w:space="0" w:color="auto"/>
            </w:tcBorders>
            <w:vAlign w:val="center"/>
          </w:tcPr>
          <w:p w:rsidR="00FE6E36" w:rsidRPr="004F2912" w:rsidRDefault="00FE6E36" w:rsidP="00292E29">
            <w:pPr>
              <w:overflowPunct w:val="0"/>
              <w:autoSpaceDE w:val="0"/>
              <w:autoSpaceDN w:val="0"/>
              <w:adjustRightInd w:val="0"/>
              <w:spacing w:before="60" w:after="60"/>
              <w:jc w:val="left"/>
              <w:rPr>
                <w:rFonts w:ascii="Tahoma" w:hAnsi="Tahoma" w:cs="Tahoma"/>
                <w:sz w:val="20"/>
                <w:szCs w:val="20"/>
              </w:rPr>
            </w:pPr>
            <w:r w:rsidRPr="004F2912">
              <w:rPr>
                <w:rFonts w:ascii="Tahoma" w:hAnsi="Tahoma" w:cs="Tahoma"/>
                <w:sz w:val="20"/>
                <w:szCs w:val="20"/>
              </w:rPr>
              <w:t>Ε.Ι.1_5</w:t>
            </w:r>
          </w:p>
        </w:tc>
        <w:tc>
          <w:tcPr>
            <w:tcW w:w="6962" w:type="dxa"/>
            <w:tcBorders>
              <w:top w:val="dotted" w:sz="4" w:space="0" w:color="auto"/>
              <w:bottom w:val="dotted" w:sz="4" w:space="0" w:color="auto"/>
              <w:right w:val="nil"/>
            </w:tcBorders>
            <w:vAlign w:val="center"/>
          </w:tcPr>
          <w:p w:rsidR="00FE6E36" w:rsidRPr="00287651" w:rsidRDefault="00FE6E36" w:rsidP="00292E29">
            <w:pPr>
              <w:overflowPunct w:val="0"/>
              <w:autoSpaceDE w:val="0"/>
              <w:autoSpaceDN w:val="0"/>
              <w:adjustRightInd w:val="0"/>
              <w:spacing w:before="60" w:after="60"/>
              <w:jc w:val="left"/>
              <w:rPr>
                <w:rFonts w:ascii="Tahoma" w:hAnsi="Tahoma" w:cs="Tahoma"/>
                <w:sz w:val="20"/>
                <w:szCs w:val="20"/>
              </w:rPr>
            </w:pPr>
            <w:r w:rsidRPr="00287651">
              <w:rPr>
                <w:rFonts w:ascii="Tahoma" w:hAnsi="Tahoma" w:cs="Tahoma"/>
                <w:sz w:val="20"/>
                <w:szCs w:val="20"/>
                <w:lang w:eastAsia="en-US"/>
              </w:rPr>
              <w:t>Σχέδιο Απόφασης Υλοποίησης Υποέργου με Ίδια Μέσα</w:t>
            </w:r>
          </w:p>
        </w:tc>
      </w:tr>
      <w:tr w:rsidR="00D80B5B" w:rsidRPr="004F2912" w:rsidTr="00DA6CF5">
        <w:trPr>
          <w:jc w:val="center"/>
        </w:trPr>
        <w:tc>
          <w:tcPr>
            <w:tcW w:w="1351" w:type="dxa"/>
            <w:tcBorders>
              <w:top w:val="dotted" w:sz="4" w:space="0" w:color="auto"/>
              <w:left w:val="nil"/>
              <w:bottom w:val="dotted" w:sz="4" w:space="0" w:color="auto"/>
            </w:tcBorders>
            <w:vAlign w:val="center"/>
          </w:tcPr>
          <w:p w:rsidR="00D80B5B" w:rsidRPr="004F2912" w:rsidRDefault="00292E29" w:rsidP="00292E29">
            <w:pPr>
              <w:overflowPunct w:val="0"/>
              <w:autoSpaceDE w:val="0"/>
              <w:autoSpaceDN w:val="0"/>
              <w:adjustRightInd w:val="0"/>
              <w:spacing w:before="60" w:after="60"/>
              <w:jc w:val="left"/>
              <w:rPr>
                <w:rFonts w:ascii="Tahoma" w:hAnsi="Tahoma" w:cs="Tahoma"/>
                <w:sz w:val="20"/>
                <w:szCs w:val="20"/>
              </w:rPr>
            </w:pPr>
            <w:r w:rsidRPr="004F2912">
              <w:rPr>
                <w:rFonts w:ascii="Tahoma" w:hAnsi="Tahoma" w:cs="Tahoma"/>
                <w:sz w:val="20"/>
                <w:szCs w:val="20"/>
              </w:rPr>
              <w:t>Ο.Ι.</w:t>
            </w:r>
            <w:r w:rsidR="00D80B5B" w:rsidRPr="004F2912">
              <w:rPr>
                <w:rFonts w:ascii="Tahoma" w:hAnsi="Tahoma" w:cs="Tahoma"/>
                <w:sz w:val="20"/>
                <w:szCs w:val="20"/>
              </w:rPr>
              <w:t>1</w:t>
            </w:r>
            <w:r w:rsidRPr="004F2912">
              <w:rPr>
                <w:rFonts w:ascii="Tahoma" w:hAnsi="Tahoma" w:cs="Tahoma"/>
                <w:sz w:val="20"/>
                <w:szCs w:val="20"/>
              </w:rPr>
              <w:t>_1</w:t>
            </w:r>
          </w:p>
        </w:tc>
        <w:tc>
          <w:tcPr>
            <w:tcW w:w="6962" w:type="dxa"/>
            <w:tcBorders>
              <w:top w:val="dotted" w:sz="4" w:space="0" w:color="auto"/>
              <w:bottom w:val="dotted" w:sz="4" w:space="0" w:color="auto"/>
              <w:right w:val="nil"/>
            </w:tcBorders>
            <w:vAlign w:val="center"/>
          </w:tcPr>
          <w:p w:rsidR="00D80B5B" w:rsidRPr="00287651" w:rsidRDefault="00D80B5B" w:rsidP="00292E29">
            <w:pPr>
              <w:overflowPunct w:val="0"/>
              <w:autoSpaceDE w:val="0"/>
              <w:autoSpaceDN w:val="0"/>
              <w:adjustRightInd w:val="0"/>
              <w:spacing w:before="60" w:after="60"/>
              <w:jc w:val="left"/>
              <w:rPr>
                <w:rFonts w:ascii="Tahoma" w:hAnsi="Tahoma" w:cs="Tahoma"/>
                <w:sz w:val="20"/>
                <w:szCs w:val="20"/>
              </w:rPr>
            </w:pPr>
            <w:r w:rsidRPr="00287651">
              <w:rPr>
                <w:rFonts w:ascii="Tahoma" w:hAnsi="Tahoma" w:cs="Tahoma"/>
                <w:sz w:val="20"/>
                <w:szCs w:val="20"/>
              </w:rPr>
              <w:t>Οδηγός Αξιολόγησης Αιτήσεων Χρηματοδότησης</w:t>
            </w:r>
          </w:p>
        </w:tc>
      </w:tr>
      <w:tr w:rsidR="00561E22" w:rsidRPr="004F2912" w:rsidTr="00FE6E36">
        <w:trPr>
          <w:jc w:val="center"/>
        </w:trPr>
        <w:tc>
          <w:tcPr>
            <w:tcW w:w="1351" w:type="dxa"/>
            <w:tcBorders>
              <w:top w:val="dotted" w:sz="4" w:space="0" w:color="auto"/>
              <w:left w:val="nil"/>
              <w:bottom w:val="single" w:sz="4" w:space="0" w:color="auto"/>
            </w:tcBorders>
            <w:vAlign w:val="center"/>
          </w:tcPr>
          <w:p w:rsidR="00561E22" w:rsidRPr="004F2912" w:rsidRDefault="00561E22" w:rsidP="00292E29">
            <w:pPr>
              <w:overflowPunct w:val="0"/>
              <w:autoSpaceDE w:val="0"/>
              <w:autoSpaceDN w:val="0"/>
              <w:adjustRightInd w:val="0"/>
              <w:spacing w:before="60" w:after="60"/>
              <w:jc w:val="left"/>
              <w:rPr>
                <w:rFonts w:ascii="Tahoma" w:hAnsi="Tahoma" w:cs="Tahoma"/>
                <w:sz w:val="20"/>
                <w:szCs w:val="20"/>
              </w:rPr>
            </w:pPr>
            <w:r w:rsidRPr="004F2912">
              <w:rPr>
                <w:rFonts w:ascii="Tahoma" w:hAnsi="Tahoma" w:cs="Tahoma"/>
                <w:sz w:val="20"/>
                <w:szCs w:val="20"/>
              </w:rPr>
              <w:t>Ε.Ι.1_6</w:t>
            </w:r>
          </w:p>
        </w:tc>
        <w:tc>
          <w:tcPr>
            <w:tcW w:w="6962" w:type="dxa"/>
            <w:tcBorders>
              <w:top w:val="dotted" w:sz="4" w:space="0" w:color="auto"/>
              <w:bottom w:val="single" w:sz="4" w:space="0" w:color="auto"/>
              <w:right w:val="nil"/>
            </w:tcBorders>
            <w:vAlign w:val="center"/>
          </w:tcPr>
          <w:p w:rsidR="00561E22" w:rsidRPr="00D41715" w:rsidRDefault="00561E22" w:rsidP="00561E22">
            <w:pPr>
              <w:overflowPunct w:val="0"/>
              <w:autoSpaceDE w:val="0"/>
              <w:autoSpaceDN w:val="0"/>
              <w:adjustRightInd w:val="0"/>
              <w:spacing w:before="60" w:after="60"/>
              <w:jc w:val="left"/>
              <w:rPr>
                <w:rFonts w:ascii="Tahoma" w:hAnsi="Tahoma" w:cs="Tahoma"/>
                <w:sz w:val="20"/>
                <w:szCs w:val="20"/>
              </w:rPr>
            </w:pPr>
            <w:r w:rsidRPr="00287651">
              <w:rPr>
                <w:rFonts w:ascii="Tahoma" w:hAnsi="Tahoma" w:cs="Tahoma"/>
                <w:sz w:val="20"/>
                <w:szCs w:val="20"/>
              </w:rPr>
              <w:t xml:space="preserve">Κατάσταση Τήρησης </w:t>
            </w:r>
            <w:r w:rsidRPr="00D41715">
              <w:rPr>
                <w:rFonts w:ascii="Tahoma" w:hAnsi="Tahoma" w:cs="Tahoma"/>
                <w:sz w:val="20"/>
                <w:szCs w:val="20"/>
              </w:rPr>
              <w:t>Φακέλου Πράξης</w:t>
            </w:r>
          </w:p>
        </w:tc>
      </w:tr>
    </w:tbl>
    <w:p w:rsidR="008C76B0" w:rsidRPr="004F2912" w:rsidRDefault="008C76B0" w:rsidP="001755F2">
      <w:pPr>
        <w:spacing w:line="280" w:lineRule="atLeast"/>
        <w:rPr>
          <w:rFonts w:ascii="Tahoma" w:hAnsi="Tahoma" w:cs="Tahoma"/>
          <w:sz w:val="20"/>
          <w:szCs w:val="20"/>
        </w:rPr>
      </w:pPr>
    </w:p>
    <w:p w:rsidR="00767651" w:rsidRPr="004F2912" w:rsidRDefault="00767651" w:rsidP="00767651">
      <w:pPr>
        <w:rPr>
          <w:rFonts w:ascii="Tahoma" w:hAnsi="Tahoma" w:cs="Tahoma"/>
          <w:sz w:val="20"/>
          <w:szCs w:val="20"/>
        </w:rPr>
      </w:pPr>
      <w:r w:rsidRPr="00D41715">
        <w:rPr>
          <w:rFonts w:ascii="Tahoma" w:hAnsi="Tahoma" w:cs="Tahoma"/>
          <w:sz w:val="20"/>
          <w:szCs w:val="20"/>
        </w:rPr>
        <w:t>Στη Διαδικασία αυτή χρησιμοποιούνται και τυποποιημέν</w:t>
      </w:r>
      <w:r w:rsidR="00DF04C2" w:rsidRPr="00D41715">
        <w:rPr>
          <w:rFonts w:ascii="Tahoma" w:hAnsi="Tahoma" w:cs="Tahoma"/>
          <w:sz w:val="20"/>
          <w:szCs w:val="20"/>
        </w:rPr>
        <w:t>α</w:t>
      </w:r>
      <w:r w:rsidRPr="004F2912">
        <w:rPr>
          <w:rFonts w:ascii="Tahoma" w:hAnsi="Tahoma" w:cs="Tahoma"/>
          <w:sz w:val="20"/>
          <w:szCs w:val="20"/>
        </w:rPr>
        <w:t xml:space="preserve"> έντυπ</w:t>
      </w:r>
      <w:r w:rsidR="00DF04C2" w:rsidRPr="004F2912">
        <w:rPr>
          <w:rFonts w:ascii="Tahoma" w:hAnsi="Tahoma" w:cs="Tahoma"/>
          <w:sz w:val="20"/>
          <w:szCs w:val="20"/>
        </w:rPr>
        <w:t>α</w:t>
      </w:r>
      <w:r w:rsidRPr="004F2912">
        <w:rPr>
          <w:rFonts w:ascii="Tahoma" w:hAnsi="Tahoma" w:cs="Tahoma"/>
          <w:sz w:val="20"/>
          <w:szCs w:val="20"/>
        </w:rPr>
        <w:t xml:space="preserve"> τ</w:t>
      </w:r>
      <w:r w:rsidR="00DF04C2" w:rsidRPr="004F2912">
        <w:rPr>
          <w:rFonts w:ascii="Tahoma" w:hAnsi="Tahoma" w:cs="Tahoma"/>
          <w:sz w:val="20"/>
          <w:szCs w:val="20"/>
        </w:rPr>
        <w:t>ων</w:t>
      </w:r>
      <w:r w:rsidRPr="004F2912">
        <w:rPr>
          <w:rFonts w:ascii="Tahoma" w:hAnsi="Tahoma" w:cs="Tahoma"/>
          <w:sz w:val="20"/>
          <w:szCs w:val="20"/>
        </w:rPr>
        <w:t xml:space="preserve"> </w:t>
      </w:r>
      <w:r w:rsidR="00DF04C2" w:rsidRPr="004F2912">
        <w:rPr>
          <w:rFonts w:ascii="Tahoma" w:hAnsi="Tahoma" w:cs="Tahoma"/>
          <w:sz w:val="20"/>
          <w:szCs w:val="20"/>
        </w:rPr>
        <w:t>Διαδικασιών ΔΙ_2 και</w:t>
      </w:r>
      <w:r w:rsidRPr="004F2912">
        <w:rPr>
          <w:rFonts w:ascii="Tahoma" w:hAnsi="Tahoma" w:cs="Tahoma"/>
          <w:sz w:val="20"/>
          <w:szCs w:val="20"/>
        </w:rPr>
        <w:t xml:space="preserve"> ΔΙΙ_1:</w:t>
      </w:r>
    </w:p>
    <w:tbl>
      <w:tblPr>
        <w:tblW w:w="8313" w:type="dxa"/>
        <w:jc w:val="center"/>
        <w:tblLook w:val="01E0" w:firstRow="1" w:lastRow="1" w:firstColumn="1" w:lastColumn="1" w:noHBand="0" w:noVBand="0"/>
      </w:tblPr>
      <w:tblGrid>
        <w:gridCol w:w="1351"/>
        <w:gridCol w:w="6962"/>
      </w:tblGrid>
      <w:tr w:rsidR="00767651" w:rsidRPr="004F2912" w:rsidTr="00DF04C2">
        <w:trPr>
          <w:jc w:val="center"/>
        </w:trPr>
        <w:tc>
          <w:tcPr>
            <w:tcW w:w="1351" w:type="dxa"/>
            <w:tcBorders>
              <w:top w:val="nil"/>
              <w:left w:val="nil"/>
              <w:bottom w:val="single" w:sz="4" w:space="0" w:color="auto"/>
              <w:right w:val="nil"/>
            </w:tcBorders>
            <w:vAlign w:val="center"/>
            <w:hideMark/>
          </w:tcPr>
          <w:p w:rsidR="00767651" w:rsidRPr="004F2912" w:rsidRDefault="00767651" w:rsidP="00C60D79">
            <w:pPr>
              <w:overflowPunct w:val="0"/>
              <w:autoSpaceDE w:val="0"/>
              <w:autoSpaceDN w:val="0"/>
              <w:adjustRightInd w:val="0"/>
              <w:spacing w:before="60" w:after="60" w:line="280" w:lineRule="exact"/>
              <w:jc w:val="left"/>
              <w:rPr>
                <w:rFonts w:ascii="Tahoma" w:hAnsi="Tahoma" w:cs="Tahoma"/>
                <w:b/>
                <w:sz w:val="20"/>
                <w:szCs w:val="20"/>
              </w:rPr>
            </w:pPr>
            <w:r w:rsidRPr="004F2912">
              <w:rPr>
                <w:rFonts w:ascii="Tahoma" w:hAnsi="Tahoma" w:cs="Tahoma"/>
                <w:b/>
                <w:sz w:val="20"/>
                <w:szCs w:val="20"/>
              </w:rPr>
              <w:t>Κωδικός</w:t>
            </w:r>
          </w:p>
        </w:tc>
        <w:tc>
          <w:tcPr>
            <w:tcW w:w="6962" w:type="dxa"/>
            <w:tcBorders>
              <w:top w:val="nil"/>
              <w:left w:val="nil"/>
              <w:bottom w:val="single" w:sz="4" w:space="0" w:color="auto"/>
              <w:right w:val="nil"/>
            </w:tcBorders>
            <w:hideMark/>
          </w:tcPr>
          <w:p w:rsidR="00767651" w:rsidRPr="004F2912" w:rsidRDefault="00767651" w:rsidP="00C60D79">
            <w:pPr>
              <w:overflowPunct w:val="0"/>
              <w:autoSpaceDE w:val="0"/>
              <w:autoSpaceDN w:val="0"/>
              <w:adjustRightInd w:val="0"/>
              <w:spacing w:before="60" w:after="60" w:line="280" w:lineRule="exact"/>
              <w:jc w:val="left"/>
              <w:rPr>
                <w:rFonts w:ascii="Tahoma" w:hAnsi="Tahoma" w:cs="Tahoma"/>
                <w:b/>
                <w:sz w:val="20"/>
                <w:szCs w:val="20"/>
              </w:rPr>
            </w:pPr>
            <w:r w:rsidRPr="004F2912">
              <w:rPr>
                <w:rFonts w:ascii="Tahoma" w:hAnsi="Tahoma" w:cs="Tahoma"/>
                <w:b/>
                <w:sz w:val="20"/>
                <w:szCs w:val="20"/>
              </w:rPr>
              <w:t>Περιγραφή</w:t>
            </w:r>
          </w:p>
        </w:tc>
      </w:tr>
      <w:tr w:rsidR="00DF04C2" w:rsidRPr="004F2912" w:rsidTr="00DF04C2">
        <w:trPr>
          <w:jc w:val="center"/>
        </w:trPr>
        <w:tc>
          <w:tcPr>
            <w:tcW w:w="1351" w:type="dxa"/>
            <w:tcBorders>
              <w:top w:val="single" w:sz="4" w:space="0" w:color="auto"/>
              <w:left w:val="nil"/>
              <w:bottom w:val="dotted" w:sz="4" w:space="0" w:color="auto"/>
            </w:tcBorders>
            <w:vAlign w:val="center"/>
          </w:tcPr>
          <w:p w:rsidR="00DF04C2" w:rsidRPr="004F2912" w:rsidRDefault="00C31D8C" w:rsidP="00767651">
            <w:pPr>
              <w:overflowPunct w:val="0"/>
              <w:autoSpaceDE w:val="0"/>
              <w:autoSpaceDN w:val="0"/>
              <w:adjustRightInd w:val="0"/>
              <w:spacing w:before="60" w:after="60"/>
              <w:jc w:val="left"/>
              <w:rPr>
                <w:rFonts w:ascii="Tahoma" w:hAnsi="Tahoma" w:cs="Tahoma"/>
                <w:sz w:val="20"/>
                <w:szCs w:val="20"/>
              </w:rPr>
            </w:pPr>
            <w:r w:rsidRPr="004F2912">
              <w:rPr>
                <w:rFonts w:ascii="Tahoma" w:hAnsi="Tahoma" w:cs="Tahoma"/>
                <w:sz w:val="20"/>
                <w:szCs w:val="20"/>
              </w:rPr>
              <w:t>Ε.Ι.2_5</w:t>
            </w:r>
          </w:p>
        </w:tc>
        <w:tc>
          <w:tcPr>
            <w:tcW w:w="6962" w:type="dxa"/>
            <w:tcBorders>
              <w:top w:val="single" w:sz="4" w:space="0" w:color="auto"/>
              <w:bottom w:val="dotted" w:sz="4" w:space="0" w:color="auto"/>
              <w:right w:val="nil"/>
            </w:tcBorders>
          </w:tcPr>
          <w:p w:rsidR="00DF04C2" w:rsidRPr="00D41715" w:rsidRDefault="00C31D8C" w:rsidP="00767651">
            <w:pPr>
              <w:spacing w:before="60" w:after="60"/>
              <w:rPr>
                <w:rFonts w:ascii="Tahoma" w:hAnsi="Tahoma" w:cs="Tahoma"/>
                <w:sz w:val="20"/>
                <w:szCs w:val="20"/>
                <w:lang w:eastAsia="en-US"/>
              </w:rPr>
            </w:pPr>
            <w:r w:rsidRPr="00287651">
              <w:rPr>
                <w:rFonts w:ascii="Tahoma" w:hAnsi="Tahoma" w:cs="Tahoma"/>
                <w:sz w:val="20"/>
                <w:szCs w:val="20"/>
                <w:lang w:eastAsia="en-US"/>
              </w:rPr>
              <w:t>Απόφαση Ένταξης</w:t>
            </w:r>
          </w:p>
        </w:tc>
      </w:tr>
      <w:tr w:rsidR="00767651" w:rsidRPr="004F2912" w:rsidTr="00DF04C2">
        <w:trPr>
          <w:jc w:val="center"/>
        </w:trPr>
        <w:tc>
          <w:tcPr>
            <w:tcW w:w="1351" w:type="dxa"/>
            <w:tcBorders>
              <w:top w:val="dotted" w:sz="4" w:space="0" w:color="auto"/>
              <w:left w:val="nil"/>
              <w:bottom w:val="single" w:sz="4" w:space="0" w:color="auto"/>
            </w:tcBorders>
            <w:vAlign w:val="center"/>
          </w:tcPr>
          <w:p w:rsidR="00767651" w:rsidRPr="004F2912" w:rsidRDefault="00767651" w:rsidP="00767651">
            <w:pPr>
              <w:overflowPunct w:val="0"/>
              <w:autoSpaceDE w:val="0"/>
              <w:autoSpaceDN w:val="0"/>
              <w:adjustRightInd w:val="0"/>
              <w:spacing w:before="60" w:after="60"/>
              <w:jc w:val="left"/>
              <w:rPr>
                <w:rFonts w:ascii="Tahoma" w:hAnsi="Tahoma" w:cs="Tahoma"/>
                <w:b/>
                <w:sz w:val="20"/>
                <w:szCs w:val="20"/>
              </w:rPr>
            </w:pPr>
            <w:r w:rsidRPr="004F2912">
              <w:rPr>
                <w:rFonts w:ascii="Tahoma" w:hAnsi="Tahoma" w:cs="Tahoma"/>
                <w:sz w:val="20"/>
                <w:szCs w:val="20"/>
              </w:rPr>
              <w:t>Ε.ΙΙ.1_1</w:t>
            </w:r>
          </w:p>
        </w:tc>
        <w:tc>
          <w:tcPr>
            <w:tcW w:w="6962" w:type="dxa"/>
            <w:tcBorders>
              <w:top w:val="dotted" w:sz="4" w:space="0" w:color="auto"/>
              <w:bottom w:val="single" w:sz="4" w:space="0" w:color="auto"/>
              <w:right w:val="nil"/>
            </w:tcBorders>
          </w:tcPr>
          <w:p w:rsidR="00767651" w:rsidRPr="004F2912" w:rsidRDefault="00767651" w:rsidP="00B51B87">
            <w:pPr>
              <w:spacing w:before="60" w:after="60"/>
              <w:rPr>
                <w:rFonts w:ascii="Tahoma" w:hAnsi="Tahoma" w:cs="Tahoma"/>
                <w:sz w:val="20"/>
                <w:szCs w:val="20"/>
              </w:rPr>
            </w:pPr>
            <w:r w:rsidRPr="00287651">
              <w:rPr>
                <w:rFonts w:ascii="Tahoma" w:hAnsi="Tahoma" w:cs="Tahoma"/>
                <w:sz w:val="20"/>
                <w:szCs w:val="20"/>
                <w:lang w:eastAsia="en-US"/>
              </w:rPr>
              <w:t xml:space="preserve">Δελτίο Προόδου </w:t>
            </w:r>
            <w:r w:rsidR="00B51B87" w:rsidRPr="00D41715">
              <w:rPr>
                <w:rFonts w:ascii="Tahoma" w:hAnsi="Tahoma" w:cs="Tahoma"/>
                <w:sz w:val="20"/>
                <w:szCs w:val="20"/>
                <w:lang w:eastAsia="en-US"/>
              </w:rPr>
              <w:t xml:space="preserve">Ενεργειών </w:t>
            </w:r>
            <w:r w:rsidRPr="00D41715">
              <w:rPr>
                <w:rFonts w:ascii="Tahoma" w:hAnsi="Tahoma" w:cs="Tahoma"/>
                <w:sz w:val="20"/>
                <w:szCs w:val="20"/>
                <w:lang w:eastAsia="en-US"/>
              </w:rPr>
              <w:t xml:space="preserve">Ωρίμανσης </w:t>
            </w:r>
            <w:r w:rsidR="00B51B87" w:rsidRPr="00651FEC">
              <w:rPr>
                <w:rFonts w:ascii="Tahoma" w:hAnsi="Tahoma" w:cs="Tahoma"/>
                <w:sz w:val="20"/>
                <w:szCs w:val="20"/>
                <w:lang w:eastAsia="en-US"/>
              </w:rPr>
              <w:t xml:space="preserve">και Υποχρεώσεων </w:t>
            </w:r>
            <w:r w:rsidRPr="004F2912">
              <w:rPr>
                <w:rFonts w:ascii="Tahoma" w:hAnsi="Tahoma" w:cs="Tahoma"/>
                <w:sz w:val="20"/>
                <w:szCs w:val="20"/>
                <w:lang w:eastAsia="en-US"/>
              </w:rPr>
              <w:t xml:space="preserve">Πράξης </w:t>
            </w:r>
          </w:p>
        </w:tc>
      </w:tr>
    </w:tbl>
    <w:p w:rsidR="00767651" w:rsidRPr="004F2912" w:rsidRDefault="00767651" w:rsidP="001755F2">
      <w:pPr>
        <w:spacing w:line="280" w:lineRule="atLeast"/>
        <w:rPr>
          <w:rFonts w:ascii="Tahoma" w:hAnsi="Tahoma" w:cs="Tahoma"/>
          <w:sz w:val="20"/>
          <w:szCs w:val="20"/>
        </w:rPr>
      </w:pPr>
    </w:p>
    <w:p w:rsidR="00931437" w:rsidRPr="004F2912" w:rsidRDefault="0095136E" w:rsidP="003D1E63">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Cs/>
          <w:color w:val="FFFFFF" w:themeColor="background1"/>
          <w:sz w:val="20"/>
          <w:szCs w:val="20"/>
        </w:rPr>
      </w:pPr>
      <w:r w:rsidRPr="00D41715">
        <w:rPr>
          <w:rFonts w:ascii="Tahoma" w:hAnsi="Tahoma" w:cs="Tahoma"/>
          <w:bCs/>
          <w:color w:val="FFFFFF" w:themeColor="background1"/>
          <w:sz w:val="20"/>
          <w:szCs w:val="20"/>
        </w:rPr>
        <w:t>6</w:t>
      </w:r>
      <w:r w:rsidR="00931437" w:rsidRPr="00D41715">
        <w:rPr>
          <w:rFonts w:ascii="Tahoma" w:hAnsi="Tahoma" w:cs="Tahoma"/>
          <w:bCs/>
          <w:color w:val="FFFFFF" w:themeColor="background1"/>
          <w:sz w:val="20"/>
          <w:szCs w:val="20"/>
        </w:rPr>
        <w:t>. Διάγρ</w:t>
      </w:r>
      <w:r w:rsidR="00931437" w:rsidRPr="004F2912">
        <w:rPr>
          <w:rFonts w:ascii="Tahoma" w:hAnsi="Tahoma" w:cs="Tahoma"/>
          <w:bCs/>
          <w:color w:val="FFFFFF" w:themeColor="background1"/>
          <w:sz w:val="20"/>
          <w:szCs w:val="20"/>
        </w:rPr>
        <w:t>αμμα ροής</w:t>
      </w:r>
    </w:p>
    <w:sectPr w:rsidR="00931437" w:rsidRPr="004F2912" w:rsidSect="00601E77">
      <w:footerReference w:type="default" r:id="rId9"/>
      <w:pgSz w:w="11906" w:h="16838"/>
      <w:pgMar w:top="992" w:right="1304" w:bottom="1702" w:left="1304" w:header="709" w:footer="2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B81" w:rsidRDefault="00541B81" w:rsidP="00931437">
      <w:pPr>
        <w:spacing w:before="0"/>
      </w:pPr>
      <w:r>
        <w:separator/>
      </w:r>
    </w:p>
  </w:endnote>
  <w:endnote w:type="continuationSeparator" w:id="0">
    <w:p w:rsidR="00541B81" w:rsidRDefault="00541B81" w:rsidP="009314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5136E" w:rsidRPr="00CB47BE" w:rsidTr="009105E4">
      <w:trPr>
        <w:trHeight w:val="847"/>
        <w:jc w:val="center"/>
      </w:trPr>
      <w:tc>
        <w:tcPr>
          <w:tcW w:w="3383" w:type="dxa"/>
          <w:shd w:val="clear" w:color="auto" w:fill="auto"/>
        </w:tcPr>
        <w:p w:rsidR="0095136E" w:rsidRPr="007253AC" w:rsidRDefault="0095136E" w:rsidP="006A061B">
          <w:pPr>
            <w:jc w:val="left"/>
            <w:rPr>
              <w:rFonts w:ascii="Tahoma" w:hAnsi="Tahoma" w:cs="Tahoma"/>
              <w:bCs/>
              <w:sz w:val="16"/>
              <w:szCs w:val="16"/>
            </w:rPr>
          </w:pPr>
          <w:r w:rsidRPr="007253AC">
            <w:rPr>
              <w:rFonts w:ascii="Tahoma" w:hAnsi="Tahoma" w:cs="Tahoma"/>
              <w:bCs/>
              <w:sz w:val="16"/>
              <w:szCs w:val="16"/>
            </w:rPr>
            <w:t>Διαδικασία: ΔΙ_1</w:t>
          </w:r>
        </w:p>
        <w:p w:rsidR="0095136E" w:rsidRPr="007253AC" w:rsidRDefault="0095136E" w:rsidP="0095136E">
          <w:pPr>
            <w:spacing w:before="0"/>
            <w:jc w:val="left"/>
            <w:rPr>
              <w:rFonts w:ascii="Tahoma" w:hAnsi="Tahoma" w:cs="Tahoma"/>
              <w:bCs/>
              <w:sz w:val="16"/>
              <w:szCs w:val="16"/>
            </w:rPr>
          </w:pPr>
          <w:r w:rsidRPr="007253AC">
            <w:rPr>
              <w:rFonts w:ascii="Tahoma" w:hAnsi="Tahoma" w:cs="Tahoma"/>
              <w:bCs/>
              <w:sz w:val="16"/>
              <w:szCs w:val="16"/>
            </w:rPr>
            <w:t>Έκδοση:</w:t>
          </w:r>
          <w:r w:rsidR="00631DF1">
            <w:rPr>
              <w:rFonts w:ascii="Tahoma" w:hAnsi="Tahoma" w:cs="Tahoma"/>
              <w:bCs/>
              <w:sz w:val="16"/>
              <w:szCs w:val="16"/>
            </w:rPr>
            <w:t>2</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rsidR="0095136E" w:rsidRPr="009105E4" w:rsidRDefault="0095136E" w:rsidP="007C18E6">
          <w:pPr>
            <w:spacing w:before="0"/>
            <w:jc w:val="left"/>
            <w:rPr>
              <w:rFonts w:ascii="Tahoma" w:hAnsi="Tahoma" w:cs="Tahoma"/>
              <w:bCs/>
              <w:szCs w:val="20"/>
            </w:rPr>
          </w:pPr>
          <w:proofErr w:type="spellStart"/>
          <w:r w:rsidRPr="007253AC">
            <w:rPr>
              <w:rFonts w:ascii="Tahoma" w:hAnsi="Tahoma" w:cs="Tahoma"/>
              <w:bCs/>
              <w:sz w:val="16"/>
              <w:szCs w:val="16"/>
            </w:rPr>
            <w:t>Ημ</w:t>
          </w:r>
          <w:proofErr w:type="spellEnd"/>
          <w:r w:rsidRPr="007253AC">
            <w:rPr>
              <w:rFonts w:ascii="Tahoma" w:hAnsi="Tahoma" w:cs="Tahoma"/>
              <w:bCs/>
              <w:sz w:val="16"/>
              <w:szCs w:val="16"/>
            </w:rPr>
            <w:t>. Έκδοσης:</w:t>
          </w:r>
          <w:r w:rsidR="00D73A41">
            <w:rPr>
              <w:rFonts w:ascii="Tahoma" w:hAnsi="Tahoma" w:cs="Tahoma"/>
              <w:bCs/>
              <w:sz w:val="16"/>
              <w:szCs w:val="16"/>
            </w:rPr>
            <w:t xml:space="preserve"> </w:t>
          </w:r>
          <w:r w:rsidR="007C18E6" w:rsidRPr="009105E4">
            <w:rPr>
              <w:rFonts w:ascii="Tahoma" w:hAnsi="Tahoma" w:cs="Tahoma"/>
              <w:bCs/>
              <w:sz w:val="16"/>
              <w:szCs w:val="16"/>
            </w:rPr>
            <w:t>16.04</w:t>
          </w:r>
          <w:r w:rsidR="00940405" w:rsidRPr="00C329E4">
            <w:rPr>
              <w:rFonts w:ascii="Tahoma" w:hAnsi="Tahoma" w:cs="Tahoma"/>
              <w:bCs/>
              <w:sz w:val="16"/>
              <w:szCs w:val="16"/>
            </w:rPr>
            <w:t>.20</w:t>
          </w:r>
          <w:r w:rsidR="007C18E6" w:rsidRPr="009105E4">
            <w:rPr>
              <w:rFonts w:ascii="Tahoma" w:hAnsi="Tahoma" w:cs="Tahoma"/>
              <w:bCs/>
              <w:sz w:val="16"/>
              <w:szCs w:val="16"/>
            </w:rPr>
            <w:t>18</w:t>
          </w:r>
        </w:p>
      </w:tc>
      <w:tc>
        <w:tcPr>
          <w:tcW w:w="2850" w:type="dxa"/>
          <w:shd w:val="clear" w:color="auto" w:fill="auto"/>
          <w:vAlign w:val="center"/>
        </w:tcPr>
        <w:p w:rsidR="0095136E" w:rsidRPr="007253AC" w:rsidRDefault="0095136E" w:rsidP="0095136E">
          <w:pPr>
            <w:spacing w:before="0"/>
            <w:ind w:left="400"/>
            <w:jc w:val="center"/>
            <w:rPr>
              <w:rFonts w:ascii="Tahoma" w:hAnsi="Tahoma" w:cs="Tahoma"/>
              <w:bCs/>
              <w:sz w:val="16"/>
              <w:szCs w:val="16"/>
            </w:rPr>
          </w:pPr>
        </w:p>
        <w:p w:rsidR="0095136E" w:rsidRPr="007253AC" w:rsidRDefault="0095136E" w:rsidP="00C329E4">
          <w:pPr>
            <w:spacing w:before="0"/>
            <w:jc w:val="center"/>
            <w:rPr>
              <w:rFonts w:ascii="Tahoma" w:hAnsi="Tahoma" w:cs="Tahoma"/>
              <w:bCs/>
              <w:sz w:val="16"/>
              <w:szCs w:val="16"/>
            </w:rPr>
          </w:pPr>
          <w:r w:rsidRPr="007253AC">
            <w:rPr>
              <w:rFonts w:ascii="Tahoma" w:hAnsi="Tahoma" w:cs="Tahoma"/>
              <w:bCs/>
              <w:sz w:val="16"/>
              <w:szCs w:val="16"/>
            </w:rPr>
            <w:t xml:space="preserve">- </w:t>
          </w:r>
          <w:r w:rsidR="00E90845"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00E90845" w:rsidRPr="007253AC">
            <w:rPr>
              <w:rFonts w:ascii="Tahoma" w:hAnsi="Tahoma" w:cs="Tahoma"/>
              <w:bCs/>
              <w:sz w:val="16"/>
              <w:szCs w:val="16"/>
            </w:rPr>
            <w:fldChar w:fldCharType="separate"/>
          </w:r>
          <w:r w:rsidR="00B63176">
            <w:rPr>
              <w:rFonts w:ascii="Tahoma" w:hAnsi="Tahoma" w:cs="Tahoma"/>
              <w:bCs/>
              <w:noProof/>
              <w:sz w:val="16"/>
              <w:szCs w:val="16"/>
            </w:rPr>
            <w:t>1</w:t>
          </w:r>
          <w:r w:rsidR="00E90845"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rsidR="0095136E" w:rsidRPr="00CB47BE" w:rsidRDefault="00EC2444" w:rsidP="006A061B">
          <w:pPr>
            <w:jc w:val="right"/>
            <w:rPr>
              <w:bCs/>
              <w:szCs w:val="20"/>
            </w:rPr>
          </w:pPr>
          <w:r>
            <w:rPr>
              <w:noProof/>
            </w:rPr>
            <w:drawing>
              <wp:anchor distT="0" distB="0" distL="114300" distR="114300" simplePos="0" relativeHeight="251659264" behindDoc="0" locked="0" layoutInCell="1" allowOverlap="1" wp14:anchorId="7D0470FB" wp14:editId="2E6F4B97">
                <wp:simplePos x="0" y="0"/>
                <wp:positionH relativeFrom="column">
                  <wp:posOffset>851535</wp:posOffset>
                </wp:positionH>
                <wp:positionV relativeFrom="paragraph">
                  <wp:posOffset>66040</wp:posOffset>
                </wp:positionV>
                <wp:extent cx="781050" cy="468630"/>
                <wp:effectExtent l="0" t="0" r="0"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95136E" w:rsidRPr="00C329E4" w:rsidRDefault="0095136E" w:rsidP="00C329E4">
    <w:pPr>
      <w:pStyle w:val="a8"/>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B81" w:rsidRDefault="00541B81" w:rsidP="00931437">
      <w:pPr>
        <w:spacing w:before="0"/>
      </w:pPr>
      <w:r>
        <w:separator/>
      </w:r>
    </w:p>
  </w:footnote>
  <w:footnote w:type="continuationSeparator" w:id="0">
    <w:p w:rsidR="00541B81" w:rsidRDefault="00541B81" w:rsidP="00931437">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35621D"/>
    <w:multiLevelType w:val="hybridMultilevel"/>
    <w:tmpl w:val="39EC7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C57394"/>
    <w:multiLevelType w:val="hybridMultilevel"/>
    <w:tmpl w:val="6EF4119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
    <w:nsid w:val="15F80B78"/>
    <w:multiLevelType w:val="hybridMultilevel"/>
    <w:tmpl w:val="6A92FD2C"/>
    <w:lvl w:ilvl="0" w:tplc="D5BE5076">
      <w:start w:val="1"/>
      <mc:AlternateContent>
        <mc:Choice Requires="w14">
          <w:numFmt w:val="custom" w:format="α, β, γ, ..."/>
        </mc:Choice>
        <mc:Fallback>
          <w:numFmt w:val="decimal"/>
        </mc:Fallback>
      </mc:AlternateContent>
      <w:lvlText w:val="%1."/>
      <w:lvlJc w:val="right"/>
      <w:pPr>
        <w:ind w:left="927" w:hanging="360"/>
      </w:pPr>
      <w:rPr>
        <w:rFonts w:hint="default"/>
      </w:rPr>
    </w:lvl>
    <w:lvl w:ilvl="1" w:tplc="04080019" w:tentative="1">
      <w:start w:val="1"/>
      <w:numFmt w:val="lowerLetter"/>
      <w:lvlText w:val="%2."/>
      <w:lvlJc w:val="left"/>
      <w:pPr>
        <w:ind w:left="927" w:hanging="360"/>
      </w:pPr>
    </w:lvl>
    <w:lvl w:ilvl="2" w:tplc="0408001B" w:tentative="1">
      <w:start w:val="1"/>
      <w:numFmt w:val="lowerRoman"/>
      <w:lvlText w:val="%3."/>
      <w:lvlJc w:val="right"/>
      <w:pPr>
        <w:ind w:left="1647" w:hanging="180"/>
      </w:pPr>
    </w:lvl>
    <w:lvl w:ilvl="3" w:tplc="0408000F" w:tentative="1">
      <w:start w:val="1"/>
      <w:numFmt w:val="decimal"/>
      <w:lvlText w:val="%4."/>
      <w:lvlJc w:val="left"/>
      <w:pPr>
        <w:ind w:left="2367" w:hanging="360"/>
      </w:pPr>
    </w:lvl>
    <w:lvl w:ilvl="4" w:tplc="04080019" w:tentative="1">
      <w:start w:val="1"/>
      <w:numFmt w:val="lowerLetter"/>
      <w:lvlText w:val="%5."/>
      <w:lvlJc w:val="left"/>
      <w:pPr>
        <w:ind w:left="3087" w:hanging="360"/>
      </w:pPr>
    </w:lvl>
    <w:lvl w:ilvl="5" w:tplc="0408001B" w:tentative="1">
      <w:start w:val="1"/>
      <w:numFmt w:val="lowerRoman"/>
      <w:lvlText w:val="%6."/>
      <w:lvlJc w:val="right"/>
      <w:pPr>
        <w:ind w:left="3807" w:hanging="180"/>
      </w:pPr>
    </w:lvl>
    <w:lvl w:ilvl="6" w:tplc="0408000F" w:tentative="1">
      <w:start w:val="1"/>
      <w:numFmt w:val="decimal"/>
      <w:lvlText w:val="%7."/>
      <w:lvlJc w:val="left"/>
      <w:pPr>
        <w:ind w:left="4527" w:hanging="360"/>
      </w:pPr>
    </w:lvl>
    <w:lvl w:ilvl="7" w:tplc="04080019" w:tentative="1">
      <w:start w:val="1"/>
      <w:numFmt w:val="lowerLetter"/>
      <w:lvlText w:val="%8."/>
      <w:lvlJc w:val="left"/>
      <w:pPr>
        <w:ind w:left="5247" w:hanging="360"/>
      </w:pPr>
    </w:lvl>
    <w:lvl w:ilvl="8" w:tplc="0408001B" w:tentative="1">
      <w:start w:val="1"/>
      <w:numFmt w:val="lowerRoman"/>
      <w:lvlText w:val="%9."/>
      <w:lvlJc w:val="right"/>
      <w:pPr>
        <w:ind w:left="5967" w:hanging="180"/>
      </w:pPr>
    </w:lvl>
  </w:abstractNum>
  <w:abstractNum w:abstractNumId="5">
    <w:nsid w:val="17362244"/>
    <w:multiLevelType w:val="hybridMultilevel"/>
    <w:tmpl w:val="CA9C5092"/>
    <w:lvl w:ilvl="0" w:tplc="56EC2DBE">
      <w:start w:val="1"/>
      <w:numFmt w:val="lowerRoman"/>
      <w:pStyle w:val="2"/>
      <w:lvlText w:val="%1."/>
      <w:lvlJc w:val="left"/>
      <w:pPr>
        <w:tabs>
          <w:tab w:val="num" w:pos="1440"/>
        </w:tabs>
        <w:ind w:left="1440" w:hanging="360"/>
      </w:pPr>
      <w:rPr>
        <w:rFonts w:hint="default"/>
      </w:rPr>
    </w:lvl>
    <w:lvl w:ilvl="1" w:tplc="04080001">
      <w:start w:val="1"/>
      <w:numFmt w:val="bullet"/>
      <w:lvlText w:val=""/>
      <w:lvlJc w:val="left"/>
      <w:pPr>
        <w:tabs>
          <w:tab w:val="num" w:pos="1309"/>
        </w:tabs>
        <w:ind w:left="1309" w:hanging="360"/>
      </w:pPr>
      <w:rPr>
        <w:rFonts w:ascii="Symbol" w:hAnsi="Symbol" w:hint="default"/>
      </w:rPr>
    </w:lvl>
    <w:lvl w:ilvl="2" w:tplc="0408001B" w:tentative="1">
      <w:start w:val="1"/>
      <w:numFmt w:val="lowerRoman"/>
      <w:lvlText w:val="%3."/>
      <w:lvlJc w:val="right"/>
      <w:pPr>
        <w:tabs>
          <w:tab w:val="num" w:pos="2029"/>
        </w:tabs>
        <w:ind w:left="2029" w:hanging="180"/>
      </w:pPr>
    </w:lvl>
    <w:lvl w:ilvl="3" w:tplc="0408000F" w:tentative="1">
      <w:start w:val="1"/>
      <w:numFmt w:val="decimal"/>
      <w:lvlText w:val="%4."/>
      <w:lvlJc w:val="left"/>
      <w:pPr>
        <w:tabs>
          <w:tab w:val="num" w:pos="2749"/>
        </w:tabs>
        <w:ind w:left="2749" w:hanging="360"/>
      </w:pPr>
    </w:lvl>
    <w:lvl w:ilvl="4" w:tplc="04080019" w:tentative="1">
      <w:start w:val="1"/>
      <w:numFmt w:val="lowerLetter"/>
      <w:lvlText w:val="%5."/>
      <w:lvlJc w:val="left"/>
      <w:pPr>
        <w:tabs>
          <w:tab w:val="num" w:pos="3469"/>
        </w:tabs>
        <w:ind w:left="3469" w:hanging="360"/>
      </w:pPr>
    </w:lvl>
    <w:lvl w:ilvl="5" w:tplc="0408001B" w:tentative="1">
      <w:start w:val="1"/>
      <w:numFmt w:val="lowerRoman"/>
      <w:lvlText w:val="%6."/>
      <w:lvlJc w:val="right"/>
      <w:pPr>
        <w:tabs>
          <w:tab w:val="num" w:pos="4189"/>
        </w:tabs>
        <w:ind w:left="4189" w:hanging="180"/>
      </w:pPr>
    </w:lvl>
    <w:lvl w:ilvl="6" w:tplc="0408000F" w:tentative="1">
      <w:start w:val="1"/>
      <w:numFmt w:val="decimal"/>
      <w:lvlText w:val="%7."/>
      <w:lvlJc w:val="left"/>
      <w:pPr>
        <w:tabs>
          <w:tab w:val="num" w:pos="4909"/>
        </w:tabs>
        <w:ind w:left="4909" w:hanging="360"/>
      </w:pPr>
    </w:lvl>
    <w:lvl w:ilvl="7" w:tplc="04080019" w:tentative="1">
      <w:start w:val="1"/>
      <w:numFmt w:val="lowerLetter"/>
      <w:lvlText w:val="%8."/>
      <w:lvlJc w:val="left"/>
      <w:pPr>
        <w:tabs>
          <w:tab w:val="num" w:pos="5629"/>
        </w:tabs>
        <w:ind w:left="5629" w:hanging="360"/>
      </w:pPr>
    </w:lvl>
    <w:lvl w:ilvl="8" w:tplc="0408001B" w:tentative="1">
      <w:start w:val="1"/>
      <w:numFmt w:val="lowerRoman"/>
      <w:lvlText w:val="%9."/>
      <w:lvlJc w:val="right"/>
      <w:pPr>
        <w:tabs>
          <w:tab w:val="num" w:pos="6349"/>
        </w:tabs>
        <w:ind w:left="6349" w:hanging="180"/>
      </w:pPr>
    </w:lvl>
  </w:abstractNum>
  <w:abstractNum w:abstractNumId="6">
    <w:nsid w:val="17B65A8B"/>
    <w:multiLevelType w:val="hybridMultilevel"/>
    <w:tmpl w:val="9760C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B4A17AF"/>
    <w:multiLevelType w:val="hybridMultilevel"/>
    <w:tmpl w:val="F3BC33CE"/>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B4E3D65"/>
    <w:multiLevelType w:val="hybridMultilevel"/>
    <w:tmpl w:val="FEBE463A"/>
    <w:lvl w:ilvl="0" w:tplc="C58E856C">
      <w:start w:val="3"/>
      <w:numFmt w:val="bullet"/>
      <w:lvlText w:val="-"/>
      <w:lvlJc w:val="left"/>
      <w:pPr>
        <w:ind w:left="786" w:hanging="360"/>
      </w:pPr>
      <w:rPr>
        <w:rFonts w:ascii="Tahoma" w:eastAsia="Times New Roman" w:hAnsi="Tahoma" w:cs="Tahoma"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9">
    <w:nsid w:val="1E136A02"/>
    <w:multiLevelType w:val="hybridMultilevel"/>
    <w:tmpl w:val="19149D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1E4C06FB"/>
    <w:multiLevelType w:val="hybridMultilevel"/>
    <w:tmpl w:val="D59AF2F6"/>
    <w:lvl w:ilvl="0" w:tplc="D5BE5076">
      <w:start w:val="1"/>
      <mc:AlternateContent>
        <mc:Choice Requires="w14">
          <w:numFmt w:val="custom" w:format="α, β, γ, ..."/>
        </mc:Choice>
        <mc:Fallback>
          <w:numFmt w:val="decimal"/>
        </mc:Fallback>
      </mc:AlternateContent>
      <w:lvlText w:val="%1."/>
      <w:lvlJc w:val="right"/>
      <w:pPr>
        <w:ind w:left="144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57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2">
    <w:nsid w:val="242253CC"/>
    <w:multiLevelType w:val="hybridMultilevel"/>
    <w:tmpl w:val="1F2C5C5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86A2263"/>
    <w:multiLevelType w:val="hybridMultilevel"/>
    <w:tmpl w:val="B448E2BE"/>
    <w:lvl w:ilvl="0" w:tplc="D5BE5076">
      <w:start w:val="1"/>
      <mc:AlternateContent>
        <mc:Choice Requires="w14">
          <w:numFmt w:val="custom" w:format="α, β, γ, ..."/>
        </mc:Choice>
        <mc:Fallback>
          <w:numFmt w:val="decimal"/>
        </mc:Fallback>
      </mc:AlternateContent>
      <w:lvlText w:val="%1."/>
      <w:lvlJc w:val="right"/>
      <w:pPr>
        <w:ind w:left="144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323E2D00"/>
    <w:multiLevelType w:val="hybridMultilevel"/>
    <w:tmpl w:val="3BC42AE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6BF0BE5"/>
    <w:multiLevelType w:val="hybridMultilevel"/>
    <w:tmpl w:val="EB46731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C12326C"/>
    <w:multiLevelType w:val="hybridMultilevel"/>
    <w:tmpl w:val="5628BE1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4CF69F9"/>
    <w:multiLevelType w:val="hybridMultilevel"/>
    <w:tmpl w:val="F880CA1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62D7594"/>
    <w:multiLevelType w:val="hybridMultilevel"/>
    <w:tmpl w:val="FF6C9A84"/>
    <w:lvl w:ilvl="0" w:tplc="9CBEAD1C">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4340DE3"/>
    <w:multiLevelType w:val="hybridMultilevel"/>
    <w:tmpl w:val="EF80CAA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1">
    <w:nsid w:val="59F30143"/>
    <w:multiLevelType w:val="hybridMultilevel"/>
    <w:tmpl w:val="DBEA3F8A"/>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nsid w:val="60AA187F"/>
    <w:multiLevelType w:val="hybridMultilevel"/>
    <w:tmpl w:val="E64EF81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26852FF"/>
    <w:multiLevelType w:val="hybridMultilevel"/>
    <w:tmpl w:val="15C0AA94"/>
    <w:lvl w:ilvl="0" w:tplc="9CBEAD1C">
      <w:start w:val="1"/>
      <w:numFmt w:val="decimal"/>
      <w:lvlText w:val="%1)"/>
      <w:lvlJc w:val="left"/>
      <w:pPr>
        <w:ind w:left="720" w:hanging="360"/>
      </w:pPr>
      <w:rPr>
        <w:rFonts w:hint="default"/>
      </w:rPr>
    </w:lvl>
    <w:lvl w:ilvl="1" w:tplc="D5BE5076">
      <w:start w:val="1"/>
      <mc:AlternateContent>
        <mc:Choice Requires="w14">
          <w:numFmt w:val="custom" w:format="α, β, γ, ..."/>
        </mc:Choice>
        <mc:Fallback>
          <w:numFmt w:val="decimal"/>
        </mc:Fallback>
      </mc:AlternateContent>
      <w:lvlText w:val="%2."/>
      <w:lvlJc w:val="righ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89A700E"/>
    <w:multiLevelType w:val="hybridMultilevel"/>
    <w:tmpl w:val="226024CC"/>
    <w:lvl w:ilvl="0" w:tplc="D5BE5076">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96B4FB0"/>
    <w:multiLevelType w:val="hybridMultilevel"/>
    <w:tmpl w:val="97901ADE"/>
    <w:lvl w:ilvl="0" w:tplc="2CCCD248">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B19335B"/>
    <w:multiLevelType w:val="hybridMultilevel"/>
    <w:tmpl w:val="EAA0B1A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9">
    <w:nsid w:val="7E5C6886"/>
    <w:multiLevelType w:val="hybridMultilevel"/>
    <w:tmpl w:val="3530E0D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5"/>
  </w:num>
  <w:num w:numId="3">
    <w:abstractNumId w:val="12"/>
  </w:num>
  <w:num w:numId="4">
    <w:abstractNumId w:val="29"/>
  </w:num>
  <w:num w:numId="5">
    <w:abstractNumId w:val="27"/>
  </w:num>
  <w:num w:numId="6">
    <w:abstractNumId w:val="1"/>
  </w:num>
  <w:num w:numId="7">
    <w:abstractNumId w:val="2"/>
  </w:num>
  <w:num w:numId="8">
    <w:abstractNumId w:val="25"/>
  </w:num>
  <w:num w:numId="9">
    <w:abstractNumId w:val="14"/>
  </w:num>
  <w:num w:numId="10">
    <w:abstractNumId w:val="17"/>
  </w:num>
  <w:num w:numId="11">
    <w:abstractNumId w:val="18"/>
  </w:num>
  <w:num w:numId="12">
    <w:abstractNumId w:val="21"/>
  </w:num>
  <w:num w:numId="13">
    <w:abstractNumId w:val="23"/>
  </w:num>
  <w:num w:numId="14">
    <w:abstractNumId w:val="19"/>
  </w:num>
  <w:num w:numId="15">
    <w:abstractNumId w:val="9"/>
  </w:num>
  <w:num w:numId="16">
    <w:abstractNumId w:val="3"/>
  </w:num>
  <w:num w:numId="17">
    <w:abstractNumId w:val="28"/>
  </w:num>
  <w:num w:numId="18">
    <w:abstractNumId w:val="16"/>
  </w:num>
  <w:num w:numId="19">
    <w:abstractNumId w:val="8"/>
  </w:num>
  <w:num w:numId="20">
    <w:abstractNumId w:val="15"/>
  </w:num>
  <w:num w:numId="21">
    <w:abstractNumId w:val="24"/>
  </w:num>
  <w:num w:numId="22">
    <w:abstractNumId w:val="20"/>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3"/>
  </w:num>
  <w:num w:numId="26">
    <w:abstractNumId w:val="4"/>
  </w:num>
  <w:num w:numId="27">
    <w:abstractNumId w:val="10"/>
  </w:num>
  <w:num w:numId="28">
    <w:abstractNumId w:val="26"/>
  </w:num>
  <w:num w:numId="29">
    <w:abstractNumId w:val="0"/>
  </w:num>
  <w:num w:numId="30">
    <w:abstractNumId w:val="22"/>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00"/>
  <w:displayHorizontalDrawingGridEvery w:val="2"/>
  <w:displayVerticalDrawingGridEvery w:val="2"/>
  <w:characterSpacingControl w:val="doNotCompress"/>
  <w:hdrShapeDefaults>
    <o:shapedefaults v:ext="edit" spidmax="266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437"/>
    <w:rsid w:val="0000102A"/>
    <w:rsid w:val="000111D1"/>
    <w:rsid w:val="000122C5"/>
    <w:rsid w:val="0001343A"/>
    <w:rsid w:val="00015BB2"/>
    <w:rsid w:val="000217EE"/>
    <w:rsid w:val="000227BA"/>
    <w:rsid w:val="00026782"/>
    <w:rsid w:val="00036108"/>
    <w:rsid w:val="00036798"/>
    <w:rsid w:val="000376F1"/>
    <w:rsid w:val="000421E8"/>
    <w:rsid w:val="000426D4"/>
    <w:rsid w:val="0004451E"/>
    <w:rsid w:val="000545C9"/>
    <w:rsid w:val="00054B46"/>
    <w:rsid w:val="00061E41"/>
    <w:rsid w:val="000624F3"/>
    <w:rsid w:val="00062C84"/>
    <w:rsid w:val="00063B9B"/>
    <w:rsid w:val="000676E1"/>
    <w:rsid w:val="000723C9"/>
    <w:rsid w:val="00072AD5"/>
    <w:rsid w:val="00082651"/>
    <w:rsid w:val="00083780"/>
    <w:rsid w:val="000840CE"/>
    <w:rsid w:val="00087050"/>
    <w:rsid w:val="000913C9"/>
    <w:rsid w:val="000950BF"/>
    <w:rsid w:val="000A1371"/>
    <w:rsid w:val="000A6E5C"/>
    <w:rsid w:val="000B0230"/>
    <w:rsid w:val="000B3BAA"/>
    <w:rsid w:val="000B3FF7"/>
    <w:rsid w:val="000B795A"/>
    <w:rsid w:val="000B7BFC"/>
    <w:rsid w:val="000E4B60"/>
    <w:rsid w:val="000E77E1"/>
    <w:rsid w:val="000F58E3"/>
    <w:rsid w:val="00102835"/>
    <w:rsid w:val="0011294F"/>
    <w:rsid w:val="001144E7"/>
    <w:rsid w:val="00122E9B"/>
    <w:rsid w:val="0012313D"/>
    <w:rsid w:val="00135D0B"/>
    <w:rsid w:val="0013705F"/>
    <w:rsid w:val="00143655"/>
    <w:rsid w:val="0014691D"/>
    <w:rsid w:val="00155B4E"/>
    <w:rsid w:val="00160D1A"/>
    <w:rsid w:val="00162814"/>
    <w:rsid w:val="001640CA"/>
    <w:rsid w:val="00171970"/>
    <w:rsid w:val="001729CC"/>
    <w:rsid w:val="001744DD"/>
    <w:rsid w:val="001755F2"/>
    <w:rsid w:val="00175C18"/>
    <w:rsid w:val="001777CC"/>
    <w:rsid w:val="00181D0D"/>
    <w:rsid w:val="001821A4"/>
    <w:rsid w:val="0018260E"/>
    <w:rsid w:val="00186C62"/>
    <w:rsid w:val="00190419"/>
    <w:rsid w:val="00197F41"/>
    <w:rsid w:val="001A148C"/>
    <w:rsid w:val="001A1E37"/>
    <w:rsid w:val="001A425A"/>
    <w:rsid w:val="001A6C61"/>
    <w:rsid w:val="001C1ED3"/>
    <w:rsid w:val="001C2D62"/>
    <w:rsid w:val="001C32E8"/>
    <w:rsid w:val="001C555D"/>
    <w:rsid w:val="001C7720"/>
    <w:rsid w:val="001D22C0"/>
    <w:rsid w:val="001D31E6"/>
    <w:rsid w:val="001D3E51"/>
    <w:rsid w:val="001D7BF6"/>
    <w:rsid w:val="001E2C1C"/>
    <w:rsid w:val="001E3EC1"/>
    <w:rsid w:val="001E5513"/>
    <w:rsid w:val="001F3F6E"/>
    <w:rsid w:val="001F563C"/>
    <w:rsid w:val="001F576B"/>
    <w:rsid w:val="002003BF"/>
    <w:rsid w:val="0020381C"/>
    <w:rsid w:val="00203D47"/>
    <w:rsid w:val="00206743"/>
    <w:rsid w:val="002104B3"/>
    <w:rsid w:val="00212765"/>
    <w:rsid w:val="002131E9"/>
    <w:rsid w:val="002140CA"/>
    <w:rsid w:val="002151A0"/>
    <w:rsid w:val="002176B0"/>
    <w:rsid w:val="00225F08"/>
    <w:rsid w:val="00252497"/>
    <w:rsid w:val="00253283"/>
    <w:rsid w:val="00254A87"/>
    <w:rsid w:val="00276734"/>
    <w:rsid w:val="00276752"/>
    <w:rsid w:val="00276FDA"/>
    <w:rsid w:val="00287651"/>
    <w:rsid w:val="00292A89"/>
    <w:rsid w:val="00292E29"/>
    <w:rsid w:val="00297CF9"/>
    <w:rsid w:val="002A7627"/>
    <w:rsid w:val="002B28C2"/>
    <w:rsid w:val="002B56C9"/>
    <w:rsid w:val="002B57B6"/>
    <w:rsid w:val="002B60E8"/>
    <w:rsid w:val="002C32CD"/>
    <w:rsid w:val="002C58BD"/>
    <w:rsid w:val="002C5C6F"/>
    <w:rsid w:val="002C6C27"/>
    <w:rsid w:val="002D2BB9"/>
    <w:rsid w:val="002D5189"/>
    <w:rsid w:val="002E7CBC"/>
    <w:rsid w:val="002F2FB2"/>
    <w:rsid w:val="0030290D"/>
    <w:rsid w:val="003060C7"/>
    <w:rsid w:val="00306ECC"/>
    <w:rsid w:val="00311666"/>
    <w:rsid w:val="00316117"/>
    <w:rsid w:val="003164C3"/>
    <w:rsid w:val="00323965"/>
    <w:rsid w:val="00323AED"/>
    <w:rsid w:val="00324786"/>
    <w:rsid w:val="00331DCF"/>
    <w:rsid w:val="00332497"/>
    <w:rsid w:val="003368C9"/>
    <w:rsid w:val="00351069"/>
    <w:rsid w:val="003513FB"/>
    <w:rsid w:val="0035413C"/>
    <w:rsid w:val="003558D7"/>
    <w:rsid w:val="00355DA1"/>
    <w:rsid w:val="00362D18"/>
    <w:rsid w:val="00365AC4"/>
    <w:rsid w:val="00370D3C"/>
    <w:rsid w:val="00377C4B"/>
    <w:rsid w:val="0038791F"/>
    <w:rsid w:val="00392A67"/>
    <w:rsid w:val="00394B99"/>
    <w:rsid w:val="003951C3"/>
    <w:rsid w:val="003A09C3"/>
    <w:rsid w:val="003A2B3D"/>
    <w:rsid w:val="003B0745"/>
    <w:rsid w:val="003B6731"/>
    <w:rsid w:val="003B7B82"/>
    <w:rsid w:val="003C252B"/>
    <w:rsid w:val="003C4D73"/>
    <w:rsid w:val="003D1E63"/>
    <w:rsid w:val="003D4705"/>
    <w:rsid w:val="003E0589"/>
    <w:rsid w:val="003E2B88"/>
    <w:rsid w:val="003E3F91"/>
    <w:rsid w:val="003E57A9"/>
    <w:rsid w:val="003F1B6C"/>
    <w:rsid w:val="003F25C8"/>
    <w:rsid w:val="003F56ED"/>
    <w:rsid w:val="00402C75"/>
    <w:rsid w:val="004078EB"/>
    <w:rsid w:val="00412D82"/>
    <w:rsid w:val="00414FC0"/>
    <w:rsid w:val="004152A4"/>
    <w:rsid w:val="00420738"/>
    <w:rsid w:val="00436099"/>
    <w:rsid w:val="00445B74"/>
    <w:rsid w:val="00445E8D"/>
    <w:rsid w:val="004469D5"/>
    <w:rsid w:val="00450450"/>
    <w:rsid w:val="00457527"/>
    <w:rsid w:val="00457824"/>
    <w:rsid w:val="00457FE0"/>
    <w:rsid w:val="00462149"/>
    <w:rsid w:val="00481714"/>
    <w:rsid w:val="0048288A"/>
    <w:rsid w:val="00482D1B"/>
    <w:rsid w:val="00493E0D"/>
    <w:rsid w:val="0049470F"/>
    <w:rsid w:val="00494CE7"/>
    <w:rsid w:val="004970F5"/>
    <w:rsid w:val="004A09AD"/>
    <w:rsid w:val="004A17B6"/>
    <w:rsid w:val="004A74D1"/>
    <w:rsid w:val="004A7E6B"/>
    <w:rsid w:val="004B73F2"/>
    <w:rsid w:val="004C756F"/>
    <w:rsid w:val="004D0F31"/>
    <w:rsid w:val="004D3C3F"/>
    <w:rsid w:val="004D4C1C"/>
    <w:rsid w:val="004E7E41"/>
    <w:rsid w:val="004F2912"/>
    <w:rsid w:val="004F3A50"/>
    <w:rsid w:val="0050230A"/>
    <w:rsid w:val="005236F3"/>
    <w:rsid w:val="005302A5"/>
    <w:rsid w:val="00531958"/>
    <w:rsid w:val="00537F03"/>
    <w:rsid w:val="00540B30"/>
    <w:rsid w:val="00541B81"/>
    <w:rsid w:val="005466D2"/>
    <w:rsid w:val="00547240"/>
    <w:rsid w:val="00561E22"/>
    <w:rsid w:val="00562CDC"/>
    <w:rsid w:val="00564E24"/>
    <w:rsid w:val="005708B2"/>
    <w:rsid w:val="00580979"/>
    <w:rsid w:val="00587608"/>
    <w:rsid w:val="005A7084"/>
    <w:rsid w:val="005B15B9"/>
    <w:rsid w:val="005B18ED"/>
    <w:rsid w:val="005B4B6B"/>
    <w:rsid w:val="005B54E4"/>
    <w:rsid w:val="005B7D1C"/>
    <w:rsid w:val="005C1C19"/>
    <w:rsid w:val="005C4DEC"/>
    <w:rsid w:val="005C5679"/>
    <w:rsid w:val="005D1680"/>
    <w:rsid w:val="005D61BB"/>
    <w:rsid w:val="005E06BB"/>
    <w:rsid w:val="005E21AC"/>
    <w:rsid w:val="005E26A3"/>
    <w:rsid w:val="005E44D4"/>
    <w:rsid w:val="00601E77"/>
    <w:rsid w:val="00603DA3"/>
    <w:rsid w:val="006055A2"/>
    <w:rsid w:val="00606659"/>
    <w:rsid w:val="006107EE"/>
    <w:rsid w:val="00610E4B"/>
    <w:rsid w:val="00613FE9"/>
    <w:rsid w:val="00616A0A"/>
    <w:rsid w:val="00616FF7"/>
    <w:rsid w:val="00625695"/>
    <w:rsid w:val="00631DF1"/>
    <w:rsid w:val="00635DC8"/>
    <w:rsid w:val="006456FD"/>
    <w:rsid w:val="006514EE"/>
    <w:rsid w:val="00651FEC"/>
    <w:rsid w:val="00661655"/>
    <w:rsid w:val="00685700"/>
    <w:rsid w:val="00687DD3"/>
    <w:rsid w:val="00693029"/>
    <w:rsid w:val="00694213"/>
    <w:rsid w:val="00694F14"/>
    <w:rsid w:val="006967D3"/>
    <w:rsid w:val="006A061B"/>
    <w:rsid w:val="006A159D"/>
    <w:rsid w:val="006A1C70"/>
    <w:rsid w:val="006A22A5"/>
    <w:rsid w:val="006A3EE2"/>
    <w:rsid w:val="006A5249"/>
    <w:rsid w:val="006A7512"/>
    <w:rsid w:val="006B04D1"/>
    <w:rsid w:val="006B54A0"/>
    <w:rsid w:val="006B770B"/>
    <w:rsid w:val="006C215D"/>
    <w:rsid w:val="006C2228"/>
    <w:rsid w:val="006C6957"/>
    <w:rsid w:val="006D2C8C"/>
    <w:rsid w:val="006D6828"/>
    <w:rsid w:val="006D6BBD"/>
    <w:rsid w:val="006F566A"/>
    <w:rsid w:val="006F5BC8"/>
    <w:rsid w:val="00702D8C"/>
    <w:rsid w:val="00716762"/>
    <w:rsid w:val="007253AC"/>
    <w:rsid w:val="00725FED"/>
    <w:rsid w:val="00726825"/>
    <w:rsid w:val="00727424"/>
    <w:rsid w:val="00732087"/>
    <w:rsid w:val="0074134F"/>
    <w:rsid w:val="00744E49"/>
    <w:rsid w:val="00745CBF"/>
    <w:rsid w:val="007515FC"/>
    <w:rsid w:val="007526E7"/>
    <w:rsid w:val="00753281"/>
    <w:rsid w:val="00754015"/>
    <w:rsid w:val="00755243"/>
    <w:rsid w:val="0076459D"/>
    <w:rsid w:val="007667D0"/>
    <w:rsid w:val="00767651"/>
    <w:rsid w:val="00767D0A"/>
    <w:rsid w:val="0077031F"/>
    <w:rsid w:val="00770E9F"/>
    <w:rsid w:val="00773075"/>
    <w:rsid w:val="0077386C"/>
    <w:rsid w:val="00785104"/>
    <w:rsid w:val="00791316"/>
    <w:rsid w:val="00791E67"/>
    <w:rsid w:val="007A0254"/>
    <w:rsid w:val="007A365F"/>
    <w:rsid w:val="007A4538"/>
    <w:rsid w:val="007B5EE7"/>
    <w:rsid w:val="007C18E6"/>
    <w:rsid w:val="007C6364"/>
    <w:rsid w:val="007C79EF"/>
    <w:rsid w:val="007D34E3"/>
    <w:rsid w:val="007D58D2"/>
    <w:rsid w:val="007E2548"/>
    <w:rsid w:val="007E7D65"/>
    <w:rsid w:val="007F4C09"/>
    <w:rsid w:val="007F6225"/>
    <w:rsid w:val="00801B3D"/>
    <w:rsid w:val="00806077"/>
    <w:rsid w:val="0081747F"/>
    <w:rsid w:val="00821741"/>
    <w:rsid w:val="008221C3"/>
    <w:rsid w:val="0082408E"/>
    <w:rsid w:val="00833C93"/>
    <w:rsid w:val="00840A5D"/>
    <w:rsid w:val="00853474"/>
    <w:rsid w:val="00860146"/>
    <w:rsid w:val="0086407C"/>
    <w:rsid w:val="00864ABE"/>
    <w:rsid w:val="0087294A"/>
    <w:rsid w:val="008762C0"/>
    <w:rsid w:val="00883FCD"/>
    <w:rsid w:val="0089157D"/>
    <w:rsid w:val="00894008"/>
    <w:rsid w:val="008A09B0"/>
    <w:rsid w:val="008A58CB"/>
    <w:rsid w:val="008C2565"/>
    <w:rsid w:val="008C27ED"/>
    <w:rsid w:val="008C2ED0"/>
    <w:rsid w:val="008C3F88"/>
    <w:rsid w:val="008C4F08"/>
    <w:rsid w:val="008C5E2A"/>
    <w:rsid w:val="008C76B0"/>
    <w:rsid w:val="008E7056"/>
    <w:rsid w:val="008F1CD6"/>
    <w:rsid w:val="008F345C"/>
    <w:rsid w:val="008F78F6"/>
    <w:rsid w:val="009056FF"/>
    <w:rsid w:val="00905B6C"/>
    <w:rsid w:val="009105E4"/>
    <w:rsid w:val="00911759"/>
    <w:rsid w:val="00917153"/>
    <w:rsid w:val="00931437"/>
    <w:rsid w:val="0093366E"/>
    <w:rsid w:val="00933E5D"/>
    <w:rsid w:val="00940405"/>
    <w:rsid w:val="00944790"/>
    <w:rsid w:val="0094535E"/>
    <w:rsid w:val="0095136E"/>
    <w:rsid w:val="00952185"/>
    <w:rsid w:val="009550AB"/>
    <w:rsid w:val="00955D59"/>
    <w:rsid w:val="00957FE6"/>
    <w:rsid w:val="00960214"/>
    <w:rsid w:val="00964334"/>
    <w:rsid w:val="00965A76"/>
    <w:rsid w:val="00975EF2"/>
    <w:rsid w:val="00986B14"/>
    <w:rsid w:val="00990428"/>
    <w:rsid w:val="009924DE"/>
    <w:rsid w:val="00993533"/>
    <w:rsid w:val="0099521A"/>
    <w:rsid w:val="009A402F"/>
    <w:rsid w:val="009A6FBA"/>
    <w:rsid w:val="009B3CA5"/>
    <w:rsid w:val="009C02A7"/>
    <w:rsid w:val="009D1888"/>
    <w:rsid w:val="009D2578"/>
    <w:rsid w:val="009D3432"/>
    <w:rsid w:val="009D38F1"/>
    <w:rsid w:val="009D53B2"/>
    <w:rsid w:val="009E107F"/>
    <w:rsid w:val="009E4155"/>
    <w:rsid w:val="009E4444"/>
    <w:rsid w:val="009F1E61"/>
    <w:rsid w:val="009F3D95"/>
    <w:rsid w:val="009F6835"/>
    <w:rsid w:val="00A03EE2"/>
    <w:rsid w:val="00A040DE"/>
    <w:rsid w:val="00A103B5"/>
    <w:rsid w:val="00A133C4"/>
    <w:rsid w:val="00A14839"/>
    <w:rsid w:val="00A215F3"/>
    <w:rsid w:val="00A25615"/>
    <w:rsid w:val="00A31966"/>
    <w:rsid w:val="00A321E2"/>
    <w:rsid w:val="00A33DA8"/>
    <w:rsid w:val="00A34303"/>
    <w:rsid w:val="00A34685"/>
    <w:rsid w:val="00A35715"/>
    <w:rsid w:val="00A42004"/>
    <w:rsid w:val="00A443B2"/>
    <w:rsid w:val="00A8292F"/>
    <w:rsid w:val="00A8560E"/>
    <w:rsid w:val="00A917BD"/>
    <w:rsid w:val="00A96BA7"/>
    <w:rsid w:val="00AA701F"/>
    <w:rsid w:val="00AB1383"/>
    <w:rsid w:val="00AB63B8"/>
    <w:rsid w:val="00AB6786"/>
    <w:rsid w:val="00AB6C5B"/>
    <w:rsid w:val="00AC1170"/>
    <w:rsid w:val="00AC7474"/>
    <w:rsid w:val="00AD7432"/>
    <w:rsid w:val="00AE7AD6"/>
    <w:rsid w:val="00AF1C18"/>
    <w:rsid w:val="00AF6BBD"/>
    <w:rsid w:val="00B01538"/>
    <w:rsid w:val="00B05656"/>
    <w:rsid w:val="00B122A8"/>
    <w:rsid w:val="00B12D48"/>
    <w:rsid w:val="00B12D91"/>
    <w:rsid w:val="00B27595"/>
    <w:rsid w:val="00B34B07"/>
    <w:rsid w:val="00B51B87"/>
    <w:rsid w:val="00B54967"/>
    <w:rsid w:val="00B56A58"/>
    <w:rsid w:val="00B56CA0"/>
    <w:rsid w:val="00B604A3"/>
    <w:rsid w:val="00B60655"/>
    <w:rsid w:val="00B609A6"/>
    <w:rsid w:val="00B63176"/>
    <w:rsid w:val="00B6436A"/>
    <w:rsid w:val="00B72C4A"/>
    <w:rsid w:val="00B73DE7"/>
    <w:rsid w:val="00B75E69"/>
    <w:rsid w:val="00B972A0"/>
    <w:rsid w:val="00BB27E2"/>
    <w:rsid w:val="00BB2E4E"/>
    <w:rsid w:val="00BB3221"/>
    <w:rsid w:val="00BC1EC7"/>
    <w:rsid w:val="00BC26BD"/>
    <w:rsid w:val="00BD0255"/>
    <w:rsid w:val="00BD2EF2"/>
    <w:rsid w:val="00BD32BA"/>
    <w:rsid w:val="00BD6E21"/>
    <w:rsid w:val="00BE4A65"/>
    <w:rsid w:val="00BE732C"/>
    <w:rsid w:val="00BF07D3"/>
    <w:rsid w:val="00BF0AE9"/>
    <w:rsid w:val="00BF2061"/>
    <w:rsid w:val="00BF5167"/>
    <w:rsid w:val="00BF5D94"/>
    <w:rsid w:val="00C03EA5"/>
    <w:rsid w:val="00C06213"/>
    <w:rsid w:val="00C06E9C"/>
    <w:rsid w:val="00C15BB2"/>
    <w:rsid w:val="00C1742F"/>
    <w:rsid w:val="00C21525"/>
    <w:rsid w:val="00C254B6"/>
    <w:rsid w:val="00C3118A"/>
    <w:rsid w:val="00C31D8C"/>
    <w:rsid w:val="00C329E4"/>
    <w:rsid w:val="00C37046"/>
    <w:rsid w:val="00C5207C"/>
    <w:rsid w:val="00C56E36"/>
    <w:rsid w:val="00C577A9"/>
    <w:rsid w:val="00C6094A"/>
    <w:rsid w:val="00C62592"/>
    <w:rsid w:val="00C64975"/>
    <w:rsid w:val="00C64AF2"/>
    <w:rsid w:val="00C66B5F"/>
    <w:rsid w:val="00C76E3F"/>
    <w:rsid w:val="00C831B2"/>
    <w:rsid w:val="00C8464F"/>
    <w:rsid w:val="00C84783"/>
    <w:rsid w:val="00C8568E"/>
    <w:rsid w:val="00C871C3"/>
    <w:rsid w:val="00C9438A"/>
    <w:rsid w:val="00CA152D"/>
    <w:rsid w:val="00CA195A"/>
    <w:rsid w:val="00CA7AE8"/>
    <w:rsid w:val="00CB2E08"/>
    <w:rsid w:val="00CB31C9"/>
    <w:rsid w:val="00CC0255"/>
    <w:rsid w:val="00CC6CB2"/>
    <w:rsid w:val="00CD103F"/>
    <w:rsid w:val="00CD1B37"/>
    <w:rsid w:val="00CD4E56"/>
    <w:rsid w:val="00CD6E01"/>
    <w:rsid w:val="00CE36FB"/>
    <w:rsid w:val="00CE6601"/>
    <w:rsid w:val="00CE686C"/>
    <w:rsid w:val="00D00899"/>
    <w:rsid w:val="00D00CCE"/>
    <w:rsid w:val="00D00F01"/>
    <w:rsid w:val="00D06507"/>
    <w:rsid w:val="00D0778E"/>
    <w:rsid w:val="00D11A3D"/>
    <w:rsid w:val="00D165D8"/>
    <w:rsid w:val="00D25F8E"/>
    <w:rsid w:val="00D25F94"/>
    <w:rsid w:val="00D272CC"/>
    <w:rsid w:val="00D361BF"/>
    <w:rsid w:val="00D4000C"/>
    <w:rsid w:val="00D41715"/>
    <w:rsid w:val="00D45AF8"/>
    <w:rsid w:val="00D53732"/>
    <w:rsid w:val="00D57489"/>
    <w:rsid w:val="00D607C5"/>
    <w:rsid w:val="00D64D0A"/>
    <w:rsid w:val="00D72DCA"/>
    <w:rsid w:val="00D72DDF"/>
    <w:rsid w:val="00D73A41"/>
    <w:rsid w:val="00D73EFA"/>
    <w:rsid w:val="00D74B1D"/>
    <w:rsid w:val="00D773F1"/>
    <w:rsid w:val="00D80B5B"/>
    <w:rsid w:val="00D81CD7"/>
    <w:rsid w:val="00D845C8"/>
    <w:rsid w:val="00D90104"/>
    <w:rsid w:val="00D9042A"/>
    <w:rsid w:val="00D91D6F"/>
    <w:rsid w:val="00D9325E"/>
    <w:rsid w:val="00D9372E"/>
    <w:rsid w:val="00DA0206"/>
    <w:rsid w:val="00DA0943"/>
    <w:rsid w:val="00DA5527"/>
    <w:rsid w:val="00DA6CF5"/>
    <w:rsid w:val="00DA6F01"/>
    <w:rsid w:val="00DB1339"/>
    <w:rsid w:val="00DB633E"/>
    <w:rsid w:val="00DC31B9"/>
    <w:rsid w:val="00DC35E8"/>
    <w:rsid w:val="00DC7083"/>
    <w:rsid w:val="00DD0966"/>
    <w:rsid w:val="00DD2274"/>
    <w:rsid w:val="00DD5571"/>
    <w:rsid w:val="00DE6FAC"/>
    <w:rsid w:val="00DE726A"/>
    <w:rsid w:val="00DE73E4"/>
    <w:rsid w:val="00DE77A6"/>
    <w:rsid w:val="00DF04C2"/>
    <w:rsid w:val="00DF148E"/>
    <w:rsid w:val="00DF4BE5"/>
    <w:rsid w:val="00DF51FF"/>
    <w:rsid w:val="00E14095"/>
    <w:rsid w:val="00E16305"/>
    <w:rsid w:val="00E200CF"/>
    <w:rsid w:val="00E25772"/>
    <w:rsid w:val="00E25EE3"/>
    <w:rsid w:val="00E265F6"/>
    <w:rsid w:val="00E3585A"/>
    <w:rsid w:val="00E36106"/>
    <w:rsid w:val="00E41A2F"/>
    <w:rsid w:val="00E420C3"/>
    <w:rsid w:val="00E4633A"/>
    <w:rsid w:val="00E4794B"/>
    <w:rsid w:val="00E52EF8"/>
    <w:rsid w:val="00E55405"/>
    <w:rsid w:val="00E55F54"/>
    <w:rsid w:val="00E6123E"/>
    <w:rsid w:val="00E72EAB"/>
    <w:rsid w:val="00E73C18"/>
    <w:rsid w:val="00E73CBE"/>
    <w:rsid w:val="00E75831"/>
    <w:rsid w:val="00E84085"/>
    <w:rsid w:val="00E90845"/>
    <w:rsid w:val="00EA1509"/>
    <w:rsid w:val="00EA193A"/>
    <w:rsid w:val="00EA2CBB"/>
    <w:rsid w:val="00EA48D3"/>
    <w:rsid w:val="00EA70CD"/>
    <w:rsid w:val="00EA7E88"/>
    <w:rsid w:val="00EB1071"/>
    <w:rsid w:val="00EB651F"/>
    <w:rsid w:val="00EC1F02"/>
    <w:rsid w:val="00EC2444"/>
    <w:rsid w:val="00EC2D4B"/>
    <w:rsid w:val="00EC3F60"/>
    <w:rsid w:val="00EC7D6B"/>
    <w:rsid w:val="00ED1A53"/>
    <w:rsid w:val="00ED1EB9"/>
    <w:rsid w:val="00ED3DFA"/>
    <w:rsid w:val="00ED5523"/>
    <w:rsid w:val="00EE2561"/>
    <w:rsid w:val="00EE57B2"/>
    <w:rsid w:val="00F060EE"/>
    <w:rsid w:val="00F07F96"/>
    <w:rsid w:val="00F124DD"/>
    <w:rsid w:val="00F16403"/>
    <w:rsid w:val="00F16E3F"/>
    <w:rsid w:val="00F20664"/>
    <w:rsid w:val="00F207B7"/>
    <w:rsid w:val="00F22215"/>
    <w:rsid w:val="00F47034"/>
    <w:rsid w:val="00F50EA6"/>
    <w:rsid w:val="00F5132F"/>
    <w:rsid w:val="00F66995"/>
    <w:rsid w:val="00F67E67"/>
    <w:rsid w:val="00F712C1"/>
    <w:rsid w:val="00F7230A"/>
    <w:rsid w:val="00F75312"/>
    <w:rsid w:val="00F764CE"/>
    <w:rsid w:val="00F7768E"/>
    <w:rsid w:val="00F85362"/>
    <w:rsid w:val="00F86DE4"/>
    <w:rsid w:val="00F878D1"/>
    <w:rsid w:val="00F94D81"/>
    <w:rsid w:val="00F9611C"/>
    <w:rsid w:val="00FA19B6"/>
    <w:rsid w:val="00FA4D4D"/>
    <w:rsid w:val="00FA6095"/>
    <w:rsid w:val="00FB2893"/>
    <w:rsid w:val="00FB6C80"/>
    <w:rsid w:val="00FB7891"/>
    <w:rsid w:val="00FB7F38"/>
    <w:rsid w:val="00FC24DB"/>
    <w:rsid w:val="00FC62F1"/>
    <w:rsid w:val="00FC7AAE"/>
    <w:rsid w:val="00FD22B9"/>
    <w:rsid w:val="00FD53E9"/>
    <w:rsid w:val="00FE10FB"/>
    <w:rsid w:val="00FE3C6A"/>
    <w:rsid w:val="00FE6E36"/>
    <w:rsid w:val="00FE7B0E"/>
    <w:rsid w:val="00FF2A6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66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31437"/>
    <w:pPr>
      <w:spacing w:before="120" w:after="0" w:line="240" w:lineRule="auto"/>
      <w:jc w:val="both"/>
    </w:pPr>
    <w:rPr>
      <w:rFonts w:ascii="Arial Narrow" w:hAnsi="Arial Narrow" w:cs="Times New Roman"/>
      <w:szCs w:val="24"/>
      <w:lang w:eastAsia="el-GR"/>
    </w:rPr>
  </w:style>
  <w:style w:type="paragraph" w:styleId="1">
    <w:name w:val="heading 1"/>
    <w:basedOn w:val="a0"/>
    <w:next w:val="a0"/>
    <w:link w:val="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3">
    <w:name w:val="heading 3"/>
    <w:basedOn w:val="a0"/>
    <w:next w:val="a0"/>
    <w:link w:val="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4">
    <w:name w:val="heading 4"/>
    <w:basedOn w:val="a0"/>
    <w:next w:val="a0"/>
    <w:link w:val="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93143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6">
    <w:name w:val="heading 6"/>
    <w:basedOn w:val="a0"/>
    <w:next w:val="a0"/>
    <w:link w:val="6Char"/>
    <w:qFormat/>
    <w:rsid w:val="00931437"/>
    <w:pPr>
      <w:keepNext/>
      <w:keepLines/>
      <w:numPr>
        <w:ilvl w:val="5"/>
        <w:numId w:val="1"/>
      </w:numPr>
      <w:spacing w:before="200"/>
      <w:outlineLvl w:val="5"/>
    </w:pPr>
    <w:rPr>
      <w:rFonts w:ascii="Cambria" w:hAnsi="Cambria"/>
      <w:i/>
      <w:iCs/>
      <w:color w:val="243F60"/>
    </w:rPr>
  </w:style>
  <w:style w:type="paragraph" w:styleId="7">
    <w:name w:val="heading 7"/>
    <w:basedOn w:val="a0"/>
    <w:next w:val="a0"/>
    <w:link w:val="7Char"/>
    <w:qFormat/>
    <w:rsid w:val="00931437"/>
    <w:pPr>
      <w:keepNext/>
      <w:keepLines/>
      <w:numPr>
        <w:ilvl w:val="6"/>
        <w:numId w:val="1"/>
      </w:numPr>
      <w:spacing w:before="200"/>
      <w:outlineLvl w:val="6"/>
    </w:pPr>
    <w:rPr>
      <w:rFonts w:ascii="Cambria" w:hAnsi="Cambria"/>
      <w:i/>
      <w:iCs/>
      <w:color w:val="404040"/>
    </w:rPr>
  </w:style>
  <w:style w:type="paragraph" w:styleId="8">
    <w:name w:val="heading 8"/>
    <w:basedOn w:val="a0"/>
    <w:next w:val="a0"/>
    <w:link w:val="8Char"/>
    <w:qFormat/>
    <w:rsid w:val="00931437"/>
    <w:pPr>
      <w:keepNext/>
      <w:keepLines/>
      <w:numPr>
        <w:ilvl w:val="7"/>
        <w:numId w:val="1"/>
      </w:numPr>
      <w:spacing w:before="200"/>
      <w:outlineLvl w:val="7"/>
    </w:pPr>
    <w:rPr>
      <w:rFonts w:ascii="Cambria" w:hAnsi="Cambria"/>
      <w:color w:val="404040"/>
      <w:sz w:val="20"/>
      <w:szCs w:val="20"/>
    </w:rPr>
  </w:style>
  <w:style w:type="paragraph" w:styleId="9">
    <w:name w:val="heading 9"/>
    <w:basedOn w:val="a0"/>
    <w:next w:val="a0"/>
    <w:link w:val="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931437"/>
    <w:rPr>
      <w:rFonts w:ascii="Arial Narrow" w:hAnsi="Arial Narrow" w:cs="Times New Roman"/>
      <w:b/>
      <w:bCs/>
      <w:color w:val="990000"/>
      <w:sz w:val="32"/>
      <w:szCs w:val="28"/>
      <w:shd w:val="clear" w:color="auto" w:fill="D9D9D9"/>
      <w:lang w:eastAsia="el-GR"/>
    </w:rPr>
  </w:style>
  <w:style w:type="character" w:customStyle="1" w:styleId="2Char">
    <w:name w:val="Επικεφαλίδα 2 Char"/>
    <w:basedOn w:val="a1"/>
    <w:link w:val="20"/>
    <w:rsid w:val="00931437"/>
    <w:rPr>
      <w:rFonts w:ascii="Arial Narrow" w:hAnsi="Arial Narrow" w:cs="Times New Roman"/>
      <w:b/>
      <w:bCs/>
      <w:color w:val="990000"/>
      <w:sz w:val="28"/>
      <w:szCs w:val="26"/>
      <w:lang w:eastAsia="el-GR"/>
    </w:rPr>
  </w:style>
  <w:style w:type="character" w:customStyle="1" w:styleId="3Char">
    <w:name w:val="Επικεφαλίδα 3 Char"/>
    <w:basedOn w:val="a1"/>
    <w:link w:val="3"/>
    <w:rsid w:val="00931437"/>
    <w:rPr>
      <w:rFonts w:ascii="Arial Narrow" w:hAnsi="Arial Narrow" w:cs="Times New Roman"/>
      <w:b/>
      <w:bCs/>
      <w:color w:val="990000"/>
      <w:sz w:val="28"/>
      <w:szCs w:val="28"/>
      <w:lang w:eastAsia="el-GR"/>
    </w:rPr>
  </w:style>
  <w:style w:type="character" w:customStyle="1" w:styleId="4Char">
    <w:name w:val="Επικεφαλίδα 4 Char"/>
    <w:basedOn w:val="a1"/>
    <w:link w:val="4"/>
    <w:rsid w:val="00931437"/>
    <w:rPr>
      <w:rFonts w:ascii="Arial Narrow" w:hAnsi="Arial Narrow" w:cs="Times New Roman"/>
      <w:b/>
      <w:bCs/>
      <w:i/>
      <w:iCs/>
      <w:color w:val="4F81BD" w:themeColor="accent1"/>
      <w:sz w:val="24"/>
      <w:szCs w:val="24"/>
      <w:lang w:eastAsia="el-GR"/>
    </w:rPr>
  </w:style>
  <w:style w:type="character" w:customStyle="1" w:styleId="5Char">
    <w:name w:val="Επικεφαλίδα 5 Char"/>
    <w:basedOn w:val="a1"/>
    <w:link w:val="5"/>
    <w:rsid w:val="0093143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6Char">
    <w:name w:val="Επικεφαλίδα 6 Char"/>
    <w:basedOn w:val="a1"/>
    <w:link w:val="6"/>
    <w:rsid w:val="00931437"/>
    <w:rPr>
      <w:rFonts w:ascii="Cambria" w:hAnsi="Cambria" w:cs="Times New Roman"/>
      <w:i/>
      <w:iCs/>
      <w:color w:val="243F60"/>
      <w:szCs w:val="24"/>
      <w:lang w:eastAsia="el-GR"/>
    </w:rPr>
  </w:style>
  <w:style w:type="character" w:customStyle="1" w:styleId="7Char">
    <w:name w:val="Επικεφαλίδα 7 Char"/>
    <w:basedOn w:val="a1"/>
    <w:link w:val="7"/>
    <w:rsid w:val="00931437"/>
    <w:rPr>
      <w:rFonts w:ascii="Cambria" w:hAnsi="Cambria" w:cs="Times New Roman"/>
      <w:i/>
      <w:iCs/>
      <w:color w:val="404040"/>
      <w:szCs w:val="24"/>
      <w:lang w:eastAsia="el-GR"/>
    </w:rPr>
  </w:style>
  <w:style w:type="character" w:customStyle="1" w:styleId="8Char">
    <w:name w:val="Επικεφαλίδα 8 Char"/>
    <w:basedOn w:val="a1"/>
    <w:link w:val="8"/>
    <w:rsid w:val="00931437"/>
    <w:rPr>
      <w:rFonts w:ascii="Cambria" w:hAnsi="Cambria" w:cs="Times New Roman"/>
      <w:color w:val="404040"/>
      <w:sz w:val="20"/>
      <w:szCs w:val="20"/>
      <w:lang w:eastAsia="el-GR"/>
    </w:rPr>
  </w:style>
  <w:style w:type="character" w:customStyle="1" w:styleId="9Char">
    <w:name w:val="Επικεφαλίδα 9 Char"/>
    <w:basedOn w:val="a1"/>
    <w:link w:val="9"/>
    <w:rsid w:val="00931437"/>
    <w:rPr>
      <w:rFonts w:ascii="Cambria" w:hAnsi="Cambria" w:cs="Times New Roman"/>
      <w:i/>
      <w:iCs/>
      <w:color w:val="404040"/>
      <w:sz w:val="20"/>
      <w:szCs w:val="20"/>
      <w:lang w:eastAsia="el-GR"/>
    </w:rPr>
  </w:style>
  <w:style w:type="paragraph" w:styleId="a4">
    <w:name w:val="List Paragraph"/>
    <w:basedOn w:val="a0"/>
    <w:uiPriority w:val="34"/>
    <w:qFormat/>
    <w:rsid w:val="00931437"/>
    <w:pPr>
      <w:ind w:left="720"/>
      <w:contextualSpacing/>
    </w:pPr>
  </w:style>
  <w:style w:type="paragraph" w:styleId="a5">
    <w:name w:val="footnote text"/>
    <w:basedOn w:val="a0"/>
    <w:link w:val="Char"/>
    <w:uiPriority w:val="99"/>
    <w:rsid w:val="00931437"/>
    <w:pPr>
      <w:spacing w:before="0"/>
    </w:pPr>
    <w:rPr>
      <w:sz w:val="20"/>
      <w:szCs w:val="20"/>
    </w:rPr>
  </w:style>
  <w:style w:type="character" w:customStyle="1" w:styleId="Char">
    <w:name w:val="Κείμενο υποσημείωσης Char"/>
    <w:basedOn w:val="a1"/>
    <w:link w:val="a5"/>
    <w:uiPriority w:val="99"/>
    <w:rsid w:val="00931437"/>
    <w:rPr>
      <w:rFonts w:ascii="Arial Narrow" w:hAnsi="Arial Narrow" w:cs="Times New Roman"/>
      <w:sz w:val="20"/>
      <w:szCs w:val="20"/>
      <w:lang w:eastAsia="el-GR"/>
    </w:rPr>
  </w:style>
  <w:style w:type="paragraph" w:styleId="a">
    <w:name w:val="List Bullet"/>
    <w:basedOn w:val="2"/>
    <w:link w:val="Char0"/>
    <w:rsid w:val="00931437"/>
    <w:pPr>
      <w:numPr>
        <w:numId w:val="5"/>
      </w:numPr>
      <w:tabs>
        <w:tab w:val="left" w:pos="426"/>
      </w:tabs>
      <w:ind w:left="426" w:hanging="284"/>
      <w:contextualSpacing w:val="0"/>
    </w:pPr>
  </w:style>
  <w:style w:type="character" w:customStyle="1" w:styleId="Char0">
    <w:name w:val="Λίστα με κουκκίδες Char"/>
    <w:link w:val="a"/>
    <w:rsid w:val="00931437"/>
    <w:rPr>
      <w:rFonts w:ascii="Arial Narrow" w:hAnsi="Arial Narrow" w:cs="Times New Roman"/>
      <w:szCs w:val="24"/>
      <w:lang w:eastAsia="el-GR"/>
    </w:rPr>
  </w:style>
  <w:style w:type="character" w:styleId="a6">
    <w:name w:val="footnote reference"/>
    <w:basedOn w:val="a1"/>
    <w:semiHidden/>
    <w:unhideWhenUsed/>
    <w:rsid w:val="00931437"/>
    <w:rPr>
      <w:vertAlign w:val="superscript"/>
    </w:rPr>
  </w:style>
  <w:style w:type="paragraph" w:styleId="2">
    <w:name w:val="List Bullet 2"/>
    <w:basedOn w:val="a0"/>
    <w:uiPriority w:val="99"/>
    <w:semiHidden/>
    <w:unhideWhenUsed/>
    <w:rsid w:val="00931437"/>
    <w:pPr>
      <w:numPr>
        <w:numId w:val="2"/>
      </w:numPr>
      <w:contextualSpacing/>
    </w:pPr>
  </w:style>
  <w:style w:type="paragraph" w:styleId="a7">
    <w:name w:val="header"/>
    <w:basedOn w:val="a0"/>
    <w:link w:val="Char1"/>
    <w:uiPriority w:val="99"/>
    <w:unhideWhenUsed/>
    <w:rsid w:val="0095136E"/>
    <w:pPr>
      <w:tabs>
        <w:tab w:val="center" w:pos="4153"/>
        <w:tab w:val="right" w:pos="8306"/>
      </w:tabs>
      <w:spacing w:before="0"/>
    </w:pPr>
  </w:style>
  <w:style w:type="character" w:customStyle="1" w:styleId="Char1">
    <w:name w:val="Κεφαλίδα Char"/>
    <w:basedOn w:val="a1"/>
    <w:link w:val="a7"/>
    <w:uiPriority w:val="99"/>
    <w:rsid w:val="0095136E"/>
    <w:rPr>
      <w:rFonts w:ascii="Arial Narrow" w:hAnsi="Arial Narrow" w:cs="Times New Roman"/>
      <w:szCs w:val="24"/>
      <w:lang w:eastAsia="el-GR"/>
    </w:rPr>
  </w:style>
  <w:style w:type="paragraph" w:styleId="a8">
    <w:name w:val="footer"/>
    <w:basedOn w:val="a0"/>
    <w:link w:val="Char2"/>
    <w:uiPriority w:val="99"/>
    <w:unhideWhenUsed/>
    <w:rsid w:val="0095136E"/>
    <w:pPr>
      <w:tabs>
        <w:tab w:val="center" w:pos="4153"/>
        <w:tab w:val="right" w:pos="8306"/>
      </w:tabs>
      <w:spacing w:before="0"/>
    </w:pPr>
  </w:style>
  <w:style w:type="character" w:customStyle="1" w:styleId="Char2">
    <w:name w:val="Υποσέλιδο Char"/>
    <w:basedOn w:val="a1"/>
    <w:link w:val="a8"/>
    <w:uiPriority w:val="99"/>
    <w:rsid w:val="0095136E"/>
    <w:rPr>
      <w:rFonts w:ascii="Arial Narrow" w:hAnsi="Arial Narrow" w:cs="Times New Roman"/>
      <w:szCs w:val="24"/>
      <w:lang w:eastAsia="el-GR"/>
    </w:rPr>
  </w:style>
  <w:style w:type="paragraph" w:styleId="a9">
    <w:name w:val="Balloon Text"/>
    <w:basedOn w:val="a0"/>
    <w:link w:val="Char3"/>
    <w:uiPriority w:val="99"/>
    <w:semiHidden/>
    <w:unhideWhenUsed/>
    <w:rsid w:val="0095136E"/>
    <w:pPr>
      <w:spacing w:before="0"/>
    </w:pPr>
    <w:rPr>
      <w:rFonts w:ascii="Tahoma" w:hAnsi="Tahoma" w:cs="Tahoma"/>
      <w:sz w:val="16"/>
      <w:szCs w:val="16"/>
    </w:rPr>
  </w:style>
  <w:style w:type="character" w:customStyle="1" w:styleId="Char3">
    <w:name w:val="Κείμενο πλαισίου Char"/>
    <w:basedOn w:val="a1"/>
    <w:link w:val="a9"/>
    <w:uiPriority w:val="99"/>
    <w:semiHidden/>
    <w:rsid w:val="0095136E"/>
    <w:rPr>
      <w:rFonts w:ascii="Tahoma" w:hAnsi="Tahoma" w:cs="Tahoma"/>
      <w:sz w:val="16"/>
      <w:szCs w:val="16"/>
      <w:lang w:eastAsia="el-GR"/>
    </w:rPr>
  </w:style>
  <w:style w:type="character" w:styleId="aa">
    <w:name w:val="annotation reference"/>
    <w:basedOn w:val="a1"/>
    <w:semiHidden/>
    <w:unhideWhenUsed/>
    <w:rsid w:val="00A215F3"/>
    <w:rPr>
      <w:sz w:val="16"/>
      <w:szCs w:val="16"/>
    </w:rPr>
  </w:style>
  <w:style w:type="paragraph" w:styleId="ab">
    <w:name w:val="annotation text"/>
    <w:basedOn w:val="a0"/>
    <w:link w:val="Char4"/>
    <w:unhideWhenUsed/>
    <w:rsid w:val="00A215F3"/>
    <w:rPr>
      <w:sz w:val="20"/>
      <w:szCs w:val="20"/>
    </w:rPr>
  </w:style>
  <w:style w:type="character" w:customStyle="1" w:styleId="Char4">
    <w:name w:val="Κείμενο σχολίου Char"/>
    <w:basedOn w:val="a1"/>
    <w:link w:val="ab"/>
    <w:rsid w:val="00A215F3"/>
    <w:rPr>
      <w:rFonts w:ascii="Arial Narrow" w:hAnsi="Arial Narrow" w:cs="Times New Roman"/>
      <w:sz w:val="20"/>
      <w:szCs w:val="20"/>
      <w:lang w:eastAsia="el-GR"/>
    </w:rPr>
  </w:style>
  <w:style w:type="paragraph" w:styleId="ac">
    <w:name w:val="annotation subject"/>
    <w:basedOn w:val="ab"/>
    <w:next w:val="ab"/>
    <w:link w:val="Char5"/>
    <w:uiPriority w:val="99"/>
    <w:semiHidden/>
    <w:unhideWhenUsed/>
    <w:rsid w:val="00A215F3"/>
    <w:rPr>
      <w:b/>
      <w:bCs/>
    </w:rPr>
  </w:style>
  <w:style w:type="character" w:customStyle="1" w:styleId="Char5">
    <w:name w:val="Θέμα σχολίου Char"/>
    <w:basedOn w:val="Char4"/>
    <w:link w:val="ac"/>
    <w:uiPriority w:val="99"/>
    <w:semiHidden/>
    <w:rsid w:val="00A215F3"/>
    <w:rPr>
      <w:rFonts w:ascii="Arial Narrow" w:hAnsi="Arial Narrow" w:cs="Times New Roman"/>
      <w:b/>
      <w:bCs/>
      <w:sz w:val="20"/>
      <w:szCs w:val="20"/>
      <w:lang w:eastAsia="el-GR"/>
    </w:rPr>
  </w:style>
  <w:style w:type="character" w:customStyle="1" w:styleId="z-label">
    <w:name w:val="z-label"/>
    <w:basedOn w:val="a1"/>
    <w:rsid w:val="00754015"/>
  </w:style>
  <w:style w:type="paragraph" w:customStyle="1" w:styleId="CharCharCharCharCharCharChar">
    <w:name w:val="Char Char Char Char Char Char Char"/>
    <w:basedOn w:val="a0"/>
    <w:rsid w:val="009A6FBA"/>
    <w:pPr>
      <w:autoSpaceDE w:val="0"/>
      <w:autoSpaceDN w:val="0"/>
      <w:adjustRightInd w:val="0"/>
      <w:spacing w:before="0" w:after="160" w:line="240" w:lineRule="exact"/>
      <w:jc w:val="lef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31437"/>
    <w:pPr>
      <w:spacing w:before="120" w:after="0" w:line="240" w:lineRule="auto"/>
      <w:jc w:val="both"/>
    </w:pPr>
    <w:rPr>
      <w:rFonts w:ascii="Arial Narrow" w:hAnsi="Arial Narrow" w:cs="Times New Roman"/>
      <w:szCs w:val="24"/>
      <w:lang w:eastAsia="el-GR"/>
    </w:rPr>
  </w:style>
  <w:style w:type="paragraph" w:styleId="1">
    <w:name w:val="heading 1"/>
    <w:basedOn w:val="a0"/>
    <w:next w:val="a0"/>
    <w:link w:val="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3">
    <w:name w:val="heading 3"/>
    <w:basedOn w:val="a0"/>
    <w:next w:val="a0"/>
    <w:link w:val="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4">
    <w:name w:val="heading 4"/>
    <w:basedOn w:val="a0"/>
    <w:next w:val="a0"/>
    <w:link w:val="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93143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6">
    <w:name w:val="heading 6"/>
    <w:basedOn w:val="a0"/>
    <w:next w:val="a0"/>
    <w:link w:val="6Char"/>
    <w:qFormat/>
    <w:rsid w:val="00931437"/>
    <w:pPr>
      <w:keepNext/>
      <w:keepLines/>
      <w:numPr>
        <w:ilvl w:val="5"/>
        <w:numId w:val="1"/>
      </w:numPr>
      <w:spacing w:before="200"/>
      <w:outlineLvl w:val="5"/>
    </w:pPr>
    <w:rPr>
      <w:rFonts w:ascii="Cambria" w:hAnsi="Cambria"/>
      <w:i/>
      <w:iCs/>
      <w:color w:val="243F60"/>
    </w:rPr>
  </w:style>
  <w:style w:type="paragraph" w:styleId="7">
    <w:name w:val="heading 7"/>
    <w:basedOn w:val="a0"/>
    <w:next w:val="a0"/>
    <w:link w:val="7Char"/>
    <w:qFormat/>
    <w:rsid w:val="00931437"/>
    <w:pPr>
      <w:keepNext/>
      <w:keepLines/>
      <w:numPr>
        <w:ilvl w:val="6"/>
        <w:numId w:val="1"/>
      </w:numPr>
      <w:spacing w:before="200"/>
      <w:outlineLvl w:val="6"/>
    </w:pPr>
    <w:rPr>
      <w:rFonts w:ascii="Cambria" w:hAnsi="Cambria"/>
      <w:i/>
      <w:iCs/>
      <w:color w:val="404040"/>
    </w:rPr>
  </w:style>
  <w:style w:type="paragraph" w:styleId="8">
    <w:name w:val="heading 8"/>
    <w:basedOn w:val="a0"/>
    <w:next w:val="a0"/>
    <w:link w:val="8Char"/>
    <w:qFormat/>
    <w:rsid w:val="00931437"/>
    <w:pPr>
      <w:keepNext/>
      <w:keepLines/>
      <w:numPr>
        <w:ilvl w:val="7"/>
        <w:numId w:val="1"/>
      </w:numPr>
      <w:spacing w:before="200"/>
      <w:outlineLvl w:val="7"/>
    </w:pPr>
    <w:rPr>
      <w:rFonts w:ascii="Cambria" w:hAnsi="Cambria"/>
      <w:color w:val="404040"/>
      <w:sz w:val="20"/>
      <w:szCs w:val="20"/>
    </w:rPr>
  </w:style>
  <w:style w:type="paragraph" w:styleId="9">
    <w:name w:val="heading 9"/>
    <w:basedOn w:val="a0"/>
    <w:next w:val="a0"/>
    <w:link w:val="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931437"/>
    <w:rPr>
      <w:rFonts w:ascii="Arial Narrow" w:hAnsi="Arial Narrow" w:cs="Times New Roman"/>
      <w:b/>
      <w:bCs/>
      <w:color w:val="990000"/>
      <w:sz w:val="32"/>
      <w:szCs w:val="28"/>
      <w:shd w:val="clear" w:color="auto" w:fill="D9D9D9"/>
      <w:lang w:eastAsia="el-GR"/>
    </w:rPr>
  </w:style>
  <w:style w:type="character" w:customStyle="1" w:styleId="2Char">
    <w:name w:val="Επικεφαλίδα 2 Char"/>
    <w:basedOn w:val="a1"/>
    <w:link w:val="20"/>
    <w:rsid w:val="00931437"/>
    <w:rPr>
      <w:rFonts w:ascii="Arial Narrow" w:hAnsi="Arial Narrow" w:cs="Times New Roman"/>
      <w:b/>
      <w:bCs/>
      <w:color w:val="990000"/>
      <w:sz w:val="28"/>
      <w:szCs w:val="26"/>
      <w:lang w:eastAsia="el-GR"/>
    </w:rPr>
  </w:style>
  <w:style w:type="character" w:customStyle="1" w:styleId="3Char">
    <w:name w:val="Επικεφαλίδα 3 Char"/>
    <w:basedOn w:val="a1"/>
    <w:link w:val="3"/>
    <w:rsid w:val="00931437"/>
    <w:rPr>
      <w:rFonts w:ascii="Arial Narrow" w:hAnsi="Arial Narrow" w:cs="Times New Roman"/>
      <w:b/>
      <w:bCs/>
      <w:color w:val="990000"/>
      <w:sz w:val="28"/>
      <w:szCs w:val="28"/>
      <w:lang w:eastAsia="el-GR"/>
    </w:rPr>
  </w:style>
  <w:style w:type="character" w:customStyle="1" w:styleId="4Char">
    <w:name w:val="Επικεφαλίδα 4 Char"/>
    <w:basedOn w:val="a1"/>
    <w:link w:val="4"/>
    <w:rsid w:val="00931437"/>
    <w:rPr>
      <w:rFonts w:ascii="Arial Narrow" w:hAnsi="Arial Narrow" w:cs="Times New Roman"/>
      <w:b/>
      <w:bCs/>
      <w:i/>
      <w:iCs/>
      <w:color w:val="4F81BD" w:themeColor="accent1"/>
      <w:sz w:val="24"/>
      <w:szCs w:val="24"/>
      <w:lang w:eastAsia="el-GR"/>
    </w:rPr>
  </w:style>
  <w:style w:type="character" w:customStyle="1" w:styleId="5Char">
    <w:name w:val="Επικεφαλίδα 5 Char"/>
    <w:basedOn w:val="a1"/>
    <w:link w:val="5"/>
    <w:rsid w:val="0093143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6Char">
    <w:name w:val="Επικεφαλίδα 6 Char"/>
    <w:basedOn w:val="a1"/>
    <w:link w:val="6"/>
    <w:rsid w:val="00931437"/>
    <w:rPr>
      <w:rFonts w:ascii="Cambria" w:hAnsi="Cambria" w:cs="Times New Roman"/>
      <w:i/>
      <w:iCs/>
      <w:color w:val="243F60"/>
      <w:szCs w:val="24"/>
      <w:lang w:eastAsia="el-GR"/>
    </w:rPr>
  </w:style>
  <w:style w:type="character" w:customStyle="1" w:styleId="7Char">
    <w:name w:val="Επικεφαλίδα 7 Char"/>
    <w:basedOn w:val="a1"/>
    <w:link w:val="7"/>
    <w:rsid w:val="00931437"/>
    <w:rPr>
      <w:rFonts w:ascii="Cambria" w:hAnsi="Cambria" w:cs="Times New Roman"/>
      <w:i/>
      <w:iCs/>
      <w:color w:val="404040"/>
      <w:szCs w:val="24"/>
      <w:lang w:eastAsia="el-GR"/>
    </w:rPr>
  </w:style>
  <w:style w:type="character" w:customStyle="1" w:styleId="8Char">
    <w:name w:val="Επικεφαλίδα 8 Char"/>
    <w:basedOn w:val="a1"/>
    <w:link w:val="8"/>
    <w:rsid w:val="00931437"/>
    <w:rPr>
      <w:rFonts w:ascii="Cambria" w:hAnsi="Cambria" w:cs="Times New Roman"/>
      <w:color w:val="404040"/>
      <w:sz w:val="20"/>
      <w:szCs w:val="20"/>
      <w:lang w:eastAsia="el-GR"/>
    </w:rPr>
  </w:style>
  <w:style w:type="character" w:customStyle="1" w:styleId="9Char">
    <w:name w:val="Επικεφαλίδα 9 Char"/>
    <w:basedOn w:val="a1"/>
    <w:link w:val="9"/>
    <w:rsid w:val="00931437"/>
    <w:rPr>
      <w:rFonts w:ascii="Cambria" w:hAnsi="Cambria" w:cs="Times New Roman"/>
      <w:i/>
      <w:iCs/>
      <w:color w:val="404040"/>
      <w:sz w:val="20"/>
      <w:szCs w:val="20"/>
      <w:lang w:eastAsia="el-GR"/>
    </w:rPr>
  </w:style>
  <w:style w:type="paragraph" w:styleId="a4">
    <w:name w:val="List Paragraph"/>
    <w:basedOn w:val="a0"/>
    <w:uiPriority w:val="34"/>
    <w:qFormat/>
    <w:rsid w:val="00931437"/>
    <w:pPr>
      <w:ind w:left="720"/>
      <w:contextualSpacing/>
    </w:pPr>
  </w:style>
  <w:style w:type="paragraph" w:styleId="a5">
    <w:name w:val="footnote text"/>
    <w:basedOn w:val="a0"/>
    <w:link w:val="Char"/>
    <w:uiPriority w:val="99"/>
    <w:rsid w:val="00931437"/>
    <w:pPr>
      <w:spacing w:before="0"/>
    </w:pPr>
    <w:rPr>
      <w:sz w:val="20"/>
      <w:szCs w:val="20"/>
    </w:rPr>
  </w:style>
  <w:style w:type="character" w:customStyle="1" w:styleId="Char">
    <w:name w:val="Κείμενο υποσημείωσης Char"/>
    <w:basedOn w:val="a1"/>
    <w:link w:val="a5"/>
    <w:uiPriority w:val="99"/>
    <w:rsid w:val="00931437"/>
    <w:rPr>
      <w:rFonts w:ascii="Arial Narrow" w:hAnsi="Arial Narrow" w:cs="Times New Roman"/>
      <w:sz w:val="20"/>
      <w:szCs w:val="20"/>
      <w:lang w:eastAsia="el-GR"/>
    </w:rPr>
  </w:style>
  <w:style w:type="paragraph" w:styleId="a">
    <w:name w:val="List Bullet"/>
    <w:basedOn w:val="2"/>
    <w:link w:val="Char0"/>
    <w:rsid w:val="00931437"/>
    <w:pPr>
      <w:numPr>
        <w:numId w:val="5"/>
      </w:numPr>
      <w:tabs>
        <w:tab w:val="left" w:pos="426"/>
      </w:tabs>
      <w:ind w:left="426" w:hanging="284"/>
      <w:contextualSpacing w:val="0"/>
    </w:pPr>
  </w:style>
  <w:style w:type="character" w:customStyle="1" w:styleId="Char0">
    <w:name w:val="Λίστα με κουκκίδες Char"/>
    <w:link w:val="a"/>
    <w:rsid w:val="00931437"/>
    <w:rPr>
      <w:rFonts w:ascii="Arial Narrow" w:hAnsi="Arial Narrow" w:cs="Times New Roman"/>
      <w:szCs w:val="24"/>
      <w:lang w:eastAsia="el-GR"/>
    </w:rPr>
  </w:style>
  <w:style w:type="character" w:styleId="a6">
    <w:name w:val="footnote reference"/>
    <w:basedOn w:val="a1"/>
    <w:semiHidden/>
    <w:unhideWhenUsed/>
    <w:rsid w:val="00931437"/>
    <w:rPr>
      <w:vertAlign w:val="superscript"/>
    </w:rPr>
  </w:style>
  <w:style w:type="paragraph" w:styleId="2">
    <w:name w:val="List Bullet 2"/>
    <w:basedOn w:val="a0"/>
    <w:uiPriority w:val="99"/>
    <w:semiHidden/>
    <w:unhideWhenUsed/>
    <w:rsid w:val="00931437"/>
    <w:pPr>
      <w:numPr>
        <w:numId w:val="2"/>
      </w:numPr>
      <w:contextualSpacing/>
    </w:pPr>
  </w:style>
  <w:style w:type="paragraph" w:styleId="a7">
    <w:name w:val="header"/>
    <w:basedOn w:val="a0"/>
    <w:link w:val="Char1"/>
    <w:uiPriority w:val="99"/>
    <w:unhideWhenUsed/>
    <w:rsid w:val="0095136E"/>
    <w:pPr>
      <w:tabs>
        <w:tab w:val="center" w:pos="4153"/>
        <w:tab w:val="right" w:pos="8306"/>
      </w:tabs>
      <w:spacing w:before="0"/>
    </w:pPr>
  </w:style>
  <w:style w:type="character" w:customStyle="1" w:styleId="Char1">
    <w:name w:val="Κεφαλίδα Char"/>
    <w:basedOn w:val="a1"/>
    <w:link w:val="a7"/>
    <w:uiPriority w:val="99"/>
    <w:rsid w:val="0095136E"/>
    <w:rPr>
      <w:rFonts w:ascii="Arial Narrow" w:hAnsi="Arial Narrow" w:cs="Times New Roman"/>
      <w:szCs w:val="24"/>
      <w:lang w:eastAsia="el-GR"/>
    </w:rPr>
  </w:style>
  <w:style w:type="paragraph" w:styleId="a8">
    <w:name w:val="footer"/>
    <w:basedOn w:val="a0"/>
    <w:link w:val="Char2"/>
    <w:uiPriority w:val="99"/>
    <w:unhideWhenUsed/>
    <w:rsid w:val="0095136E"/>
    <w:pPr>
      <w:tabs>
        <w:tab w:val="center" w:pos="4153"/>
        <w:tab w:val="right" w:pos="8306"/>
      </w:tabs>
      <w:spacing w:before="0"/>
    </w:pPr>
  </w:style>
  <w:style w:type="character" w:customStyle="1" w:styleId="Char2">
    <w:name w:val="Υποσέλιδο Char"/>
    <w:basedOn w:val="a1"/>
    <w:link w:val="a8"/>
    <w:uiPriority w:val="99"/>
    <w:rsid w:val="0095136E"/>
    <w:rPr>
      <w:rFonts w:ascii="Arial Narrow" w:hAnsi="Arial Narrow" w:cs="Times New Roman"/>
      <w:szCs w:val="24"/>
      <w:lang w:eastAsia="el-GR"/>
    </w:rPr>
  </w:style>
  <w:style w:type="paragraph" w:styleId="a9">
    <w:name w:val="Balloon Text"/>
    <w:basedOn w:val="a0"/>
    <w:link w:val="Char3"/>
    <w:uiPriority w:val="99"/>
    <w:semiHidden/>
    <w:unhideWhenUsed/>
    <w:rsid w:val="0095136E"/>
    <w:pPr>
      <w:spacing w:before="0"/>
    </w:pPr>
    <w:rPr>
      <w:rFonts w:ascii="Tahoma" w:hAnsi="Tahoma" w:cs="Tahoma"/>
      <w:sz w:val="16"/>
      <w:szCs w:val="16"/>
    </w:rPr>
  </w:style>
  <w:style w:type="character" w:customStyle="1" w:styleId="Char3">
    <w:name w:val="Κείμενο πλαισίου Char"/>
    <w:basedOn w:val="a1"/>
    <w:link w:val="a9"/>
    <w:uiPriority w:val="99"/>
    <w:semiHidden/>
    <w:rsid w:val="0095136E"/>
    <w:rPr>
      <w:rFonts w:ascii="Tahoma" w:hAnsi="Tahoma" w:cs="Tahoma"/>
      <w:sz w:val="16"/>
      <w:szCs w:val="16"/>
      <w:lang w:eastAsia="el-GR"/>
    </w:rPr>
  </w:style>
  <w:style w:type="character" w:styleId="aa">
    <w:name w:val="annotation reference"/>
    <w:basedOn w:val="a1"/>
    <w:semiHidden/>
    <w:unhideWhenUsed/>
    <w:rsid w:val="00A215F3"/>
    <w:rPr>
      <w:sz w:val="16"/>
      <w:szCs w:val="16"/>
    </w:rPr>
  </w:style>
  <w:style w:type="paragraph" w:styleId="ab">
    <w:name w:val="annotation text"/>
    <w:basedOn w:val="a0"/>
    <w:link w:val="Char4"/>
    <w:unhideWhenUsed/>
    <w:rsid w:val="00A215F3"/>
    <w:rPr>
      <w:sz w:val="20"/>
      <w:szCs w:val="20"/>
    </w:rPr>
  </w:style>
  <w:style w:type="character" w:customStyle="1" w:styleId="Char4">
    <w:name w:val="Κείμενο σχολίου Char"/>
    <w:basedOn w:val="a1"/>
    <w:link w:val="ab"/>
    <w:rsid w:val="00A215F3"/>
    <w:rPr>
      <w:rFonts w:ascii="Arial Narrow" w:hAnsi="Arial Narrow" w:cs="Times New Roman"/>
      <w:sz w:val="20"/>
      <w:szCs w:val="20"/>
      <w:lang w:eastAsia="el-GR"/>
    </w:rPr>
  </w:style>
  <w:style w:type="paragraph" w:styleId="ac">
    <w:name w:val="annotation subject"/>
    <w:basedOn w:val="ab"/>
    <w:next w:val="ab"/>
    <w:link w:val="Char5"/>
    <w:uiPriority w:val="99"/>
    <w:semiHidden/>
    <w:unhideWhenUsed/>
    <w:rsid w:val="00A215F3"/>
    <w:rPr>
      <w:b/>
      <w:bCs/>
    </w:rPr>
  </w:style>
  <w:style w:type="character" w:customStyle="1" w:styleId="Char5">
    <w:name w:val="Θέμα σχολίου Char"/>
    <w:basedOn w:val="Char4"/>
    <w:link w:val="ac"/>
    <w:uiPriority w:val="99"/>
    <w:semiHidden/>
    <w:rsid w:val="00A215F3"/>
    <w:rPr>
      <w:rFonts w:ascii="Arial Narrow" w:hAnsi="Arial Narrow" w:cs="Times New Roman"/>
      <w:b/>
      <w:bCs/>
      <w:sz w:val="20"/>
      <w:szCs w:val="20"/>
      <w:lang w:eastAsia="el-GR"/>
    </w:rPr>
  </w:style>
  <w:style w:type="character" w:customStyle="1" w:styleId="z-label">
    <w:name w:val="z-label"/>
    <w:basedOn w:val="a1"/>
    <w:rsid w:val="00754015"/>
  </w:style>
  <w:style w:type="paragraph" w:customStyle="1" w:styleId="CharCharCharCharCharCharChar">
    <w:name w:val="Char Char Char Char Char Char Char"/>
    <w:basedOn w:val="a0"/>
    <w:rsid w:val="009A6FBA"/>
    <w:pPr>
      <w:autoSpaceDE w:val="0"/>
      <w:autoSpaceDN w:val="0"/>
      <w:adjustRightInd w:val="0"/>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01470">
      <w:bodyDiv w:val="1"/>
      <w:marLeft w:val="0"/>
      <w:marRight w:val="0"/>
      <w:marTop w:val="0"/>
      <w:marBottom w:val="0"/>
      <w:divBdr>
        <w:top w:val="none" w:sz="0" w:space="0" w:color="auto"/>
        <w:left w:val="none" w:sz="0" w:space="0" w:color="auto"/>
        <w:bottom w:val="none" w:sz="0" w:space="0" w:color="auto"/>
        <w:right w:val="none" w:sz="0" w:space="0" w:color="auto"/>
      </w:divBdr>
    </w:div>
    <w:div w:id="100075970">
      <w:bodyDiv w:val="1"/>
      <w:marLeft w:val="0"/>
      <w:marRight w:val="0"/>
      <w:marTop w:val="0"/>
      <w:marBottom w:val="0"/>
      <w:divBdr>
        <w:top w:val="none" w:sz="0" w:space="0" w:color="auto"/>
        <w:left w:val="none" w:sz="0" w:space="0" w:color="auto"/>
        <w:bottom w:val="none" w:sz="0" w:space="0" w:color="auto"/>
        <w:right w:val="none" w:sz="0" w:space="0" w:color="auto"/>
      </w:divBdr>
    </w:div>
    <w:div w:id="188029173">
      <w:bodyDiv w:val="1"/>
      <w:marLeft w:val="0"/>
      <w:marRight w:val="0"/>
      <w:marTop w:val="0"/>
      <w:marBottom w:val="0"/>
      <w:divBdr>
        <w:top w:val="none" w:sz="0" w:space="0" w:color="auto"/>
        <w:left w:val="none" w:sz="0" w:space="0" w:color="auto"/>
        <w:bottom w:val="none" w:sz="0" w:space="0" w:color="auto"/>
        <w:right w:val="none" w:sz="0" w:space="0" w:color="auto"/>
      </w:divBdr>
    </w:div>
    <w:div w:id="319387827">
      <w:bodyDiv w:val="1"/>
      <w:marLeft w:val="0"/>
      <w:marRight w:val="0"/>
      <w:marTop w:val="0"/>
      <w:marBottom w:val="0"/>
      <w:divBdr>
        <w:top w:val="none" w:sz="0" w:space="0" w:color="auto"/>
        <w:left w:val="none" w:sz="0" w:space="0" w:color="auto"/>
        <w:bottom w:val="none" w:sz="0" w:space="0" w:color="auto"/>
        <w:right w:val="none" w:sz="0" w:space="0" w:color="auto"/>
      </w:divBdr>
    </w:div>
    <w:div w:id="428623668">
      <w:bodyDiv w:val="1"/>
      <w:marLeft w:val="0"/>
      <w:marRight w:val="0"/>
      <w:marTop w:val="0"/>
      <w:marBottom w:val="0"/>
      <w:divBdr>
        <w:top w:val="none" w:sz="0" w:space="0" w:color="auto"/>
        <w:left w:val="none" w:sz="0" w:space="0" w:color="auto"/>
        <w:bottom w:val="none" w:sz="0" w:space="0" w:color="auto"/>
        <w:right w:val="none" w:sz="0" w:space="0" w:color="auto"/>
      </w:divBdr>
    </w:div>
    <w:div w:id="1147088680">
      <w:bodyDiv w:val="1"/>
      <w:marLeft w:val="0"/>
      <w:marRight w:val="0"/>
      <w:marTop w:val="0"/>
      <w:marBottom w:val="0"/>
      <w:divBdr>
        <w:top w:val="none" w:sz="0" w:space="0" w:color="auto"/>
        <w:left w:val="none" w:sz="0" w:space="0" w:color="auto"/>
        <w:bottom w:val="none" w:sz="0" w:space="0" w:color="auto"/>
        <w:right w:val="none" w:sz="0" w:space="0" w:color="auto"/>
      </w:divBdr>
    </w:div>
    <w:div w:id="1207063622">
      <w:bodyDiv w:val="1"/>
      <w:marLeft w:val="0"/>
      <w:marRight w:val="0"/>
      <w:marTop w:val="0"/>
      <w:marBottom w:val="0"/>
      <w:divBdr>
        <w:top w:val="none" w:sz="0" w:space="0" w:color="auto"/>
        <w:left w:val="none" w:sz="0" w:space="0" w:color="auto"/>
        <w:bottom w:val="none" w:sz="0" w:space="0" w:color="auto"/>
        <w:right w:val="none" w:sz="0" w:space="0" w:color="auto"/>
      </w:divBdr>
    </w:div>
    <w:div w:id="1758555230">
      <w:bodyDiv w:val="1"/>
      <w:marLeft w:val="0"/>
      <w:marRight w:val="0"/>
      <w:marTop w:val="0"/>
      <w:marBottom w:val="0"/>
      <w:divBdr>
        <w:top w:val="none" w:sz="0" w:space="0" w:color="auto"/>
        <w:left w:val="none" w:sz="0" w:space="0" w:color="auto"/>
        <w:bottom w:val="none" w:sz="0" w:space="0" w:color="auto"/>
        <w:right w:val="none" w:sz="0" w:space="0" w:color="auto"/>
      </w:divBdr>
    </w:div>
    <w:div w:id="2024474119">
      <w:bodyDiv w:val="1"/>
      <w:marLeft w:val="0"/>
      <w:marRight w:val="0"/>
      <w:marTop w:val="0"/>
      <w:marBottom w:val="0"/>
      <w:divBdr>
        <w:top w:val="none" w:sz="0" w:space="0" w:color="auto"/>
        <w:left w:val="none" w:sz="0" w:space="0" w:color="auto"/>
        <w:bottom w:val="none" w:sz="0" w:space="0" w:color="auto"/>
        <w:right w:val="none" w:sz="0" w:space="0" w:color="auto"/>
      </w:divBdr>
    </w:div>
    <w:div w:id="205141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150F4-19B9-43D6-8278-C6C294E0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4</Pages>
  <Words>1804</Words>
  <Characters>9742</Characters>
  <Application>Microsoft Office Word</Application>
  <DocSecurity>0</DocSecurity>
  <Lines>81</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11523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MODUSER</dc:creator>
  <cp:lastModifiedBy>PFletsiou</cp:lastModifiedBy>
  <cp:revision>19</cp:revision>
  <cp:lastPrinted>2018-04-03T11:39:00Z</cp:lastPrinted>
  <dcterms:created xsi:type="dcterms:W3CDTF">2018-04-03T09:36:00Z</dcterms:created>
  <dcterms:modified xsi:type="dcterms:W3CDTF">2018-04-17T11:36:00Z</dcterms:modified>
</cp:coreProperties>
</file>