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B621" w14:textId="77777777" w:rsidR="00E7018E" w:rsidRPr="002E5F0D" w:rsidRDefault="00E7018E" w:rsidP="00B1295E">
      <w:pPr>
        <w:pStyle w:val="ae"/>
        <w:spacing w:after="0" w:line="240" w:lineRule="auto"/>
        <w:rPr>
          <w:rFonts w:ascii="Century Gothic" w:hAnsi="Century Gothic" w:cs="Arial"/>
          <w:sz w:val="20"/>
          <w:szCs w:val="20"/>
        </w:rPr>
      </w:pPr>
    </w:p>
    <w:p w14:paraId="6386DF43" w14:textId="77777777" w:rsidR="00A05E89" w:rsidRPr="002E5F0D" w:rsidRDefault="00A05E89" w:rsidP="00B1295E">
      <w:pPr>
        <w:autoSpaceDE w:val="0"/>
        <w:autoSpaceDN w:val="0"/>
        <w:adjustRightInd w:val="0"/>
        <w:jc w:val="center"/>
        <w:rPr>
          <w:rFonts w:ascii="Century Gothic" w:hAnsi="Century Gothic" w:cs="Arial"/>
          <w:b/>
          <w:bCs/>
        </w:rPr>
      </w:pPr>
    </w:p>
    <w:p w14:paraId="482FEDEC" w14:textId="77777777" w:rsidR="00A05E89" w:rsidRPr="002E5F0D" w:rsidRDefault="00A05E89" w:rsidP="00B1295E">
      <w:pPr>
        <w:autoSpaceDE w:val="0"/>
        <w:autoSpaceDN w:val="0"/>
        <w:adjustRightInd w:val="0"/>
        <w:jc w:val="center"/>
        <w:rPr>
          <w:rFonts w:ascii="Century Gothic" w:hAnsi="Century Gothic" w:cs="Arial"/>
          <w:b/>
          <w:bCs/>
        </w:rPr>
      </w:pPr>
    </w:p>
    <w:p w14:paraId="71C755BE" w14:textId="77777777" w:rsidR="00A05E89" w:rsidRPr="002E5F0D" w:rsidRDefault="00A05E89" w:rsidP="00B1295E">
      <w:pPr>
        <w:autoSpaceDE w:val="0"/>
        <w:autoSpaceDN w:val="0"/>
        <w:adjustRightInd w:val="0"/>
        <w:jc w:val="center"/>
        <w:rPr>
          <w:rFonts w:ascii="Century Gothic" w:hAnsi="Century Gothic" w:cs="Arial"/>
          <w:b/>
          <w:bCs/>
        </w:rPr>
      </w:pPr>
    </w:p>
    <w:p w14:paraId="07314028" w14:textId="77777777" w:rsidR="00A05E89" w:rsidRPr="002E5F0D" w:rsidRDefault="00A05E89" w:rsidP="00B1295E">
      <w:pPr>
        <w:autoSpaceDE w:val="0"/>
        <w:autoSpaceDN w:val="0"/>
        <w:adjustRightInd w:val="0"/>
        <w:jc w:val="center"/>
        <w:rPr>
          <w:rFonts w:ascii="Century Gothic" w:hAnsi="Century Gothic" w:cs="Arial"/>
          <w:b/>
          <w:bCs/>
        </w:rPr>
      </w:pPr>
    </w:p>
    <w:p w14:paraId="0776E1D4" w14:textId="77777777" w:rsidR="00A05E89" w:rsidRPr="002E5F0D" w:rsidRDefault="00A05E89" w:rsidP="00B1295E">
      <w:pPr>
        <w:autoSpaceDE w:val="0"/>
        <w:autoSpaceDN w:val="0"/>
        <w:adjustRightInd w:val="0"/>
        <w:jc w:val="center"/>
        <w:rPr>
          <w:rFonts w:ascii="Century Gothic" w:hAnsi="Century Gothic" w:cs="Arial"/>
          <w:b/>
          <w:bCs/>
        </w:rPr>
      </w:pPr>
    </w:p>
    <w:p w14:paraId="76C22454" w14:textId="77777777" w:rsidR="00A05E89" w:rsidRPr="002E5F0D" w:rsidRDefault="00A05E89" w:rsidP="00B1295E">
      <w:pPr>
        <w:autoSpaceDE w:val="0"/>
        <w:autoSpaceDN w:val="0"/>
        <w:adjustRightInd w:val="0"/>
        <w:jc w:val="center"/>
        <w:rPr>
          <w:rFonts w:ascii="Century Gothic" w:hAnsi="Century Gothic" w:cs="Arial"/>
          <w:b/>
          <w:bCs/>
        </w:rPr>
      </w:pPr>
    </w:p>
    <w:p w14:paraId="10F8B210" w14:textId="77777777" w:rsidR="00A05E89" w:rsidRPr="002E5F0D" w:rsidRDefault="00A05E89" w:rsidP="00B1295E">
      <w:pPr>
        <w:autoSpaceDE w:val="0"/>
        <w:autoSpaceDN w:val="0"/>
        <w:adjustRightInd w:val="0"/>
        <w:jc w:val="center"/>
        <w:rPr>
          <w:rFonts w:ascii="Century Gothic" w:hAnsi="Century Gothic" w:cs="Arial"/>
          <w:b/>
          <w:bCs/>
        </w:rPr>
      </w:pPr>
    </w:p>
    <w:p w14:paraId="2FD3D9EB" w14:textId="77777777" w:rsidR="00A05E89" w:rsidRPr="002E5F0D" w:rsidRDefault="00A05E89" w:rsidP="00B1295E">
      <w:pPr>
        <w:autoSpaceDE w:val="0"/>
        <w:autoSpaceDN w:val="0"/>
        <w:adjustRightInd w:val="0"/>
        <w:jc w:val="center"/>
        <w:rPr>
          <w:rFonts w:ascii="Century Gothic" w:hAnsi="Century Gothic" w:cs="Arial"/>
          <w:b/>
          <w:bCs/>
        </w:rPr>
      </w:pPr>
    </w:p>
    <w:p w14:paraId="6D5BD87F" w14:textId="77777777" w:rsidR="00A05E89" w:rsidRPr="002E5F0D" w:rsidRDefault="00A05E89" w:rsidP="00B1295E">
      <w:pPr>
        <w:autoSpaceDE w:val="0"/>
        <w:autoSpaceDN w:val="0"/>
        <w:adjustRightInd w:val="0"/>
        <w:jc w:val="center"/>
        <w:rPr>
          <w:rFonts w:ascii="Century Gothic" w:hAnsi="Century Gothic" w:cs="Arial"/>
          <w:b/>
          <w:bCs/>
        </w:rPr>
      </w:pPr>
    </w:p>
    <w:p w14:paraId="778D6EF4" w14:textId="77777777" w:rsidR="00A05E89" w:rsidRPr="002E5F0D" w:rsidRDefault="00A05E89" w:rsidP="00B1295E">
      <w:pPr>
        <w:autoSpaceDE w:val="0"/>
        <w:autoSpaceDN w:val="0"/>
        <w:adjustRightInd w:val="0"/>
        <w:jc w:val="center"/>
        <w:rPr>
          <w:rFonts w:ascii="Century Gothic" w:hAnsi="Century Gothic" w:cs="Arial"/>
          <w:b/>
          <w:bCs/>
        </w:rPr>
      </w:pPr>
    </w:p>
    <w:p w14:paraId="07E6795C" w14:textId="77777777" w:rsidR="00A05E89" w:rsidRPr="002E5F0D" w:rsidRDefault="00A05E89" w:rsidP="00B1295E">
      <w:pPr>
        <w:autoSpaceDE w:val="0"/>
        <w:autoSpaceDN w:val="0"/>
        <w:adjustRightInd w:val="0"/>
        <w:jc w:val="center"/>
        <w:rPr>
          <w:rFonts w:ascii="Century Gothic" w:hAnsi="Century Gothic" w:cs="Arial"/>
          <w:b/>
          <w:bCs/>
        </w:rPr>
      </w:pPr>
    </w:p>
    <w:p w14:paraId="2FCA757F" w14:textId="77777777" w:rsidR="00380C4F" w:rsidRPr="002E5F0D" w:rsidRDefault="00A05E89" w:rsidP="00B1295E">
      <w:pPr>
        <w:autoSpaceDE w:val="0"/>
        <w:autoSpaceDN w:val="0"/>
        <w:adjustRightInd w:val="0"/>
        <w:jc w:val="center"/>
        <w:rPr>
          <w:rFonts w:ascii="Century Gothic" w:hAnsi="Century Gothic" w:cs="Arial"/>
          <w:b/>
          <w:bCs/>
          <w:sz w:val="22"/>
          <w:szCs w:val="22"/>
        </w:rPr>
      </w:pPr>
      <w:r w:rsidRPr="002E5F0D">
        <w:rPr>
          <w:rFonts w:ascii="Century Gothic" w:hAnsi="Century Gothic" w:cs="Arial"/>
          <w:b/>
          <w:bCs/>
          <w:sz w:val="22"/>
          <w:szCs w:val="22"/>
        </w:rPr>
        <w:t>ΠΑΡΑΡΤΗΜΑ Ι</w:t>
      </w:r>
    </w:p>
    <w:p w14:paraId="050A5006" w14:textId="77777777" w:rsidR="00A05E89" w:rsidRPr="002E5F0D" w:rsidRDefault="00A05E89" w:rsidP="00B1295E">
      <w:pPr>
        <w:autoSpaceDE w:val="0"/>
        <w:autoSpaceDN w:val="0"/>
        <w:adjustRightInd w:val="0"/>
        <w:jc w:val="center"/>
        <w:rPr>
          <w:rFonts w:ascii="Century Gothic" w:hAnsi="Century Gothic" w:cs="Arial"/>
          <w:b/>
          <w:bCs/>
          <w:sz w:val="22"/>
          <w:szCs w:val="22"/>
        </w:rPr>
      </w:pPr>
    </w:p>
    <w:p w14:paraId="77ACA335" w14:textId="77777777" w:rsidR="00A05E89" w:rsidRPr="002E5F0D" w:rsidRDefault="00A05E89" w:rsidP="00A05E89">
      <w:pPr>
        <w:jc w:val="center"/>
        <w:rPr>
          <w:rFonts w:ascii="Century Gothic" w:hAnsi="Century Gothic" w:cs="Arial"/>
          <w:b/>
          <w:bCs/>
          <w:sz w:val="22"/>
          <w:szCs w:val="22"/>
          <w:u w:val="single"/>
        </w:rPr>
      </w:pPr>
      <w:r w:rsidRPr="002E5F0D">
        <w:rPr>
          <w:rFonts w:ascii="Century Gothic" w:hAnsi="Century Gothic" w:cs="Arial"/>
          <w:b/>
          <w:bCs/>
          <w:sz w:val="22"/>
          <w:szCs w:val="22"/>
          <w:u w:val="single"/>
        </w:rPr>
        <w:t>ΚΑΤΗΓΟΡΙΕΣ ΕΠΙΛΕΞΙΜΩΝ  ΕΝΕΡΓΕΙΩΝ ΤΕΧΝΙΚΗΣ ΒΟΗΘΕΙΑΣ</w:t>
      </w:r>
    </w:p>
    <w:p w14:paraId="34FE2ED3" w14:textId="77777777" w:rsidR="00380C4F" w:rsidRPr="002E5F0D" w:rsidRDefault="00380C4F" w:rsidP="00B1295E">
      <w:pPr>
        <w:autoSpaceDE w:val="0"/>
        <w:autoSpaceDN w:val="0"/>
        <w:adjustRightInd w:val="0"/>
        <w:jc w:val="center"/>
        <w:rPr>
          <w:rFonts w:ascii="Century Gothic" w:hAnsi="Century Gothic" w:cs="Arial"/>
          <w:b/>
          <w:bCs/>
          <w:sz w:val="22"/>
          <w:szCs w:val="22"/>
        </w:rPr>
      </w:pPr>
    </w:p>
    <w:p w14:paraId="16573730" w14:textId="77777777" w:rsidR="00CF786C" w:rsidRPr="002E5F0D" w:rsidRDefault="00CF786C" w:rsidP="00B1295E">
      <w:pPr>
        <w:autoSpaceDE w:val="0"/>
        <w:autoSpaceDN w:val="0"/>
        <w:adjustRightInd w:val="0"/>
        <w:jc w:val="center"/>
        <w:rPr>
          <w:rFonts w:ascii="Century Gothic" w:hAnsi="Century Gothic" w:cs="Arial"/>
          <w:b/>
          <w:bCs/>
          <w:sz w:val="22"/>
          <w:szCs w:val="22"/>
        </w:rPr>
      </w:pPr>
    </w:p>
    <w:p w14:paraId="48C3CDF5" w14:textId="54CA8014" w:rsidR="00602C22" w:rsidRPr="00602C22" w:rsidRDefault="00CF786C" w:rsidP="00CF786C">
      <w:pPr>
        <w:spacing w:before="100" w:beforeAutospacing="1" w:after="240"/>
        <w:jc w:val="both"/>
        <w:rPr>
          <w:rFonts w:ascii="Century Gothic" w:hAnsi="Century Gothic" w:cs="Arial"/>
          <w:color w:val="FF0000"/>
        </w:rPr>
      </w:pPr>
      <w:r w:rsidRPr="002E5F0D">
        <w:rPr>
          <w:rFonts w:ascii="Century Gothic" w:hAnsi="Century Gothic" w:cs="Arial"/>
          <w:b/>
          <w:bCs/>
        </w:rPr>
        <w:t xml:space="preserve">Οι ενέργειες Τεχνικής Βοήθειας </w:t>
      </w:r>
      <w:r w:rsidRPr="002E5F0D">
        <w:rPr>
          <w:rFonts w:ascii="Century Gothic" w:hAnsi="Century Gothic" w:cs="Arial"/>
          <w:bCs/>
        </w:rPr>
        <w:t>όπως προσδιορίζονται στο Παράρτημα της Υπουργικής Απόφασης με</w:t>
      </w:r>
      <w:r w:rsidRPr="002E5F0D">
        <w:rPr>
          <w:rFonts w:ascii="Century Gothic" w:hAnsi="Century Gothic" w:cs="Arial"/>
        </w:rPr>
        <w:t xml:space="preserve"> </w:t>
      </w:r>
      <w:proofErr w:type="spellStart"/>
      <w:r w:rsidRPr="002E5F0D">
        <w:rPr>
          <w:rFonts w:ascii="Century Gothic" w:hAnsi="Century Gothic" w:cs="Arial"/>
        </w:rPr>
        <w:t>αρ</w:t>
      </w:r>
      <w:proofErr w:type="spellEnd"/>
      <w:r w:rsidRPr="002E5F0D">
        <w:rPr>
          <w:rFonts w:ascii="Century Gothic" w:hAnsi="Century Gothic" w:cs="Arial"/>
        </w:rPr>
        <w:t>.</w:t>
      </w:r>
      <w:r w:rsidR="007C7A69" w:rsidRPr="002E5F0D">
        <w:rPr>
          <w:rFonts w:ascii="Century Gothic" w:hAnsi="Century Gothic" w:cs="Arial"/>
        </w:rPr>
        <w:t xml:space="preserve"> </w:t>
      </w:r>
      <w:proofErr w:type="spellStart"/>
      <w:r w:rsidRPr="002E5F0D">
        <w:rPr>
          <w:rFonts w:ascii="Century Gothic" w:hAnsi="Century Gothic" w:cs="Arial"/>
        </w:rPr>
        <w:t>πρωτ</w:t>
      </w:r>
      <w:proofErr w:type="spellEnd"/>
      <w:r w:rsidRPr="002E5F0D">
        <w:rPr>
          <w:rFonts w:ascii="Century Gothic" w:hAnsi="Century Gothic" w:cs="Arial"/>
        </w:rPr>
        <w:t>. 23451/ΕΥΣΣΑ 493/24-02-2017 (ΦΕΚ/</w:t>
      </w:r>
      <w:proofErr w:type="spellStart"/>
      <w:r w:rsidRPr="002E5F0D">
        <w:rPr>
          <w:rFonts w:ascii="Century Gothic" w:hAnsi="Century Gothic" w:cs="Arial"/>
        </w:rPr>
        <w:t>τ.Β</w:t>
      </w:r>
      <w:proofErr w:type="spellEnd"/>
      <w:r w:rsidRPr="002E5F0D">
        <w:rPr>
          <w:rFonts w:ascii="Century Gothic" w:hAnsi="Century Gothic" w:cs="Arial"/>
        </w:rPr>
        <w:t>/677/03-03-2017)</w:t>
      </w:r>
    </w:p>
    <w:p w14:paraId="2AECDA72" w14:textId="3F41576D" w:rsidR="00CF786C" w:rsidRPr="002E5F0D" w:rsidRDefault="00CF786C" w:rsidP="00CF786C">
      <w:pPr>
        <w:spacing w:before="100" w:beforeAutospacing="1" w:after="240"/>
        <w:jc w:val="both"/>
        <w:rPr>
          <w:rFonts w:ascii="Century Gothic" w:hAnsi="Century Gothic" w:cs="Arial"/>
          <w:b/>
          <w:bCs/>
        </w:rPr>
      </w:pPr>
      <w:r w:rsidRPr="002E5F0D">
        <w:rPr>
          <w:rFonts w:ascii="Century Gothic" w:hAnsi="Century Gothic" w:cs="Arial"/>
        </w:rPr>
        <w:t xml:space="preserve"> </w:t>
      </w:r>
      <w:r w:rsidRPr="002E5F0D">
        <w:rPr>
          <w:rFonts w:ascii="Century Gothic" w:hAnsi="Century Gothic" w:cs="Arial"/>
          <w:b/>
          <w:bCs/>
        </w:rPr>
        <w:t xml:space="preserve">συνίστανται ιδίως στα εξής : </w:t>
      </w:r>
    </w:p>
    <w:p w14:paraId="5B850F1E" w14:textId="77777777" w:rsidR="00CF786C" w:rsidRPr="002E5F0D" w:rsidRDefault="00CF786C" w:rsidP="00CF786C">
      <w:pPr>
        <w:spacing w:before="100" w:beforeAutospacing="1" w:after="240"/>
        <w:ind w:left="851" w:hanging="283"/>
        <w:jc w:val="both"/>
        <w:rPr>
          <w:rFonts w:ascii="Century Gothic" w:hAnsi="Century Gothic" w:cs="Arial"/>
          <w:b/>
        </w:rPr>
      </w:pPr>
      <w:r w:rsidRPr="002E5F0D">
        <w:rPr>
          <w:rFonts w:ascii="Century Gothic" w:hAnsi="Century Gothic" w:cs="Arial"/>
          <w:b/>
        </w:rPr>
        <w:t>Α. προμήθεια αγαθών</w:t>
      </w:r>
    </w:p>
    <w:p w14:paraId="1AA1EB96" w14:textId="77777777" w:rsidR="00CF786C" w:rsidRPr="002E5F0D" w:rsidRDefault="00CF786C" w:rsidP="00CF786C">
      <w:pPr>
        <w:spacing w:before="100" w:beforeAutospacing="1" w:after="240"/>
        <w:ind w:left="851" w:hanging="283"/>
        <w:jc w:val="both"/>
        <w:rPr>
          <w:rFonts w:ascii="Century Gothic" w:hAnsi="Century Gothic" w:cs="Arial"/>
          <w:b/>
        </w:rPr>
      </w:pPr>
      <w:r w:rsidRPr="002E5F0D">
        <w:rPr>
          <w:rFonts w:ascii="Century Gothic" w:hAnsi="Century Gothic" w:cs="Arial"/>
          <w:b/>
        </w:rPr>
        <w:t>Β. παροχή υπηρεσιών</w:t>
      </w:r>
    </w:p>
    <w:p w14:paraId="50D78C5E" w14:textId="77777777" w:rsidR="00CF786C" w:rsidRPr="002E5F0D" w:rsidRDefault="00CF786C" w:rsidP="00CF786C">
      <w:pPr>
        <w:autoSpaceDE w:val="0"/>
        <w:autoSpaceDN w:val="0"/>
        <w:adjustRightInd w:val="0"/>
        <w:spacing w:before="100" w:beforeAutospacing="1" w:after="240"/>
        <w:ind w:firstLine="568"/>
        <w:rPr>
          <w:rFonts w:ascii="Century Gothic" w:hAnsi="Century Gothic" w:cs="Arial"/>
          <w:b/>
          <w:bCs/>
          <w:sz w:val="22"/>
          <w:szCs w:val="22"/>
        </w:rPr>
      </w:pPr>
      <w:r w:rsidRPr="002E5F0D">
        <w:rPr>
          <w:rFonts w:ascii="Century Gothic" w:hAnsi="Century Gothic" w:cs="Arial"/>
          <w:b/>
        </w:rPr>
        <w:t>Γ. προμήθειες και παροχή υπηρεσιών για την κάλυψη λειτουργικών αναγκών</w:t>
      </w:r>
    </w:p>
    <w:p w14:paraId="7830D8CC" w14:textId="77777777" w:rsidR="00A05E89" w:rsidRPr="002E5F0D" w:rsidRDefault="00A05E89">
      <w:pPr>
        <w:rPr>
          <w:rFonts w:ascii="Century Gothic" w:hAnsi="Century Gothic" w:cs="Arial"/>
          <w:b/>
          <w:bCs/>
        </w:rPr>
      </w:pPr>
      <w:r w:rsidRPr="002E5F0D">
        <w:rPr>
          <w:rFonts w:ascii="Century Gothic" w:hAnsi="Century Gothic" w:cs="Arial"/>
          <w:b/>
          <w:bCs/>
        </w:rPr>
        <w:br w:type="page"/>
      </w:r>
    </w:p>
    <w:tbl>
      <w:tblPr>
        <w:tblW w:w="0" w:type="auto"/>
        <w:tblInd w:w="108" w:type="dxa"/>
        <w:tblLook w:val="0000" w:firstRow="0" w:lastRow="0" w:firstColumn="0" w:lastColumn="0" w:noHBand="0" w:noVBand="0"/>
      </w:tblPr>
      <w:tblGrid>
        <w:gridCol w:w="668"/>
        <w:gridCol w:w="7530"/>
      </w:tblGrid>
      <w:tr w:rsidR="001531B1" w:rsidRPr="002E5F0D" w14:paraId="00025217" w14:textId="77777777" w:rsidTr="00DE0AEC">
        <w:trPr>
          <w:trHeight w:val="369"/>
        </w:trPr>
        <w:tc>
          <w:tcPr>
            <w:tcW w:w="0" w:type="auto"/>
            <w:vMerge w:val="restart"/>
            <w:shd w:val="clear" w:color="auto" w:fill="FFFFFF"/>
            <w:vAlign w:val="center"/>
          </w:tcPr>
          <w:p w14:paraId="04FA0479" w14:textId="77777777" w:rsidR="001531B1" w:rsidRPr="002E5F0D" w:rsidRDefault="001531B1" w:rsidP="00B1295E">
            <w:pPr>
              <w:jc w:val="both"/>
              <w:rPr>
                <w:rFonts w:ascii="Century Gothic" w:hAnsi="Century Gothic" w:cs="Arial"/>
                <w:b/>
                <w:bCs/>
              </w:rPr>
            </w:pPr>
            <w:r w:rsidRPr="002E5F0D">
              <w:rPr>
                <w:rFonts w:ascii="Century Gothic" w:hAnsi="Century Gothic" w:cs="Arial"/>
                <w:b/>
                <w:bCs/>
              </w:rPr>
              <w:lastRenderedPageBreak/>
              <w:t> </w:t>
            </w:r>
          </w:p>
        </w:tc>
        <w:tc>
          <w:tcPr>
            <w:tcW w:w="0" w:type="auto"/>
            <w:vMerge w:val="restart"/>
            <w:shd w:val="clear" w:color="auto" w:fill="FFFFFF"/>
            <w:vAlign w:val="center"/>
          </w:tcPr>
          <w:p w14:paraId="068A3AE7" w14:textId="77777777" w:rsidR="001531B1" w:rsidRPr="002E5F0D" w:rsidRDefault="001531B1" w:rsidP="00B1295E">
            <w:pPr>
              <w:jc w:val="center"/>
              <w:rPr>
                <w:rFonts w:ascii="Century Gothic" w:hAnsi="Century Gothic" w:cs="Arial"/>
                <w:b/>
                <w:bCs/>
                <w:u w:val="single"/>
              </w:rPr>
            </w:pPr>
            <w:r w:rsidRPr="002E5F0D">
              <w:rPr>
                <w:rFonts w:ascii="Century Gothic" w:hAnsi="Century Gothic" w:cs="Arial"/>
                <w:b/>
                <w:bCs/>
                <w:u w:val="single"/>
              </w:rPr>
              <w:t>ΚΑΤΗΓΟΡΙΕΣ ΕΠΙΛΕΞΙΜΩΝ  ΕΝΕΡΓΕΙΩΝ ΤΕΧΝΙΚΗΣ ΒΟΗΘΕΙΑΣ</w:t>
            </w:r>
          </w:p>
        </w:tc>
      </w:tr>
      <w:tr w:rsidR="001531B1" w:rsidRPr="002E5F0D" w14:paraId="6242C3AB" w14:textId="77777777" w:rsidTr="00DE0AEC">
        <w:trPr>
          <w:trHeight w:val="368"/>
        </w:trPr>
        <w:tc>
          <w:tcPr>
            <w:tcW w:w="0" w:type="auto"/>
            <w:vMerge/>
            <w:tcBorders>
              <w:bottom w:val="single" w:sz="4" w:space="0" w:color="auto"/>
            </w:tcBorders>
            <w:shd w:val="clear" w:color="auto" w:fill="FFFFFF"/>
            <w:vAlign w:val="center"/>
          </w:tcPr>
          <w:p w14:paraId="7413E93C" w14:textId="77777777" w:rsidR="001531B1" w:rsidRPr="002E5F0D" w:rsidRDefault="001531B1" w:rsidP="00B1295E">
            <w:pPr>
              <w:jc w:val="both"/>
              <w:rPr>
                <w:rFonts w:ascii="Century Gothic" w:hAnsi="Century Gothic" w:cs="Arial"/>
                <w:b/>
                <w:bCs/>
              </w:rPr>
            </w:pPr>
          </w:p>
        </w:tc>
        <w:tc>
          <w:tcPr>
            <w:tcW w:w="0" w:type="auto"/>
            <w:vMerge/>
            <w:tcBorders>
              <w:bottom w:val="single" w:sz="4" w:space="0" w:color="auto"/>
            </w:tcBorders>
            <w:shd w:val="clear" w:color="auto" w:fill="FFFFFF"/>
            <w:vAlign w:val="center"/>
          </w:tcPr>
          <w:p w14:paraId="3AE79B6F" w14:textId="77777777" w:rsidR="001531B1" w:rsidRPr="002E5F0D" w:rsidRDefault="001531B1" w:rsidP="00B1295E">
            <w:pPr>
              <w:jc w:val="both"/>
              <w:rPr>
                <w:rFonts w:ascii="Century Gothic" w:hAnsi="Century Gothic" w:cs="Arial"/>
                <w:b/>
                <w:bCs/>
              </w:rPr>
            </w:pPr>
          </w:p>
        </w:tc>
      </w:tr>
      <w:tr w:rsidR="001531B1" w:rsidRPr="002E5F0D" w14:paraId="1202AF26"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968DD"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Α.</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8B5C9"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ΠΡΟΜΗΘΕΙΕΣ</w:t>
            </w:r>
          </w:p>
        </w:tc>
      </w:tr>
      <w:tr w:rsidR="001531B1" w:rsidRPr="002E5F0D" w14:paraId="48C8360E"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C05F117" w14:textId="77777777" w:rsidR="001531B1" w:rsidRPr="002E5F0D" w:rsidRDefault="001531B1" w:rsidP="00260311">
            <w:pPr>
              <w:rPr>
                <w:rFonts w:ascii="Century Gothic" w:hAnsi="Century Gothic" w:cs="Arial"/>
                <w:b/>
              </w:rPr>
            </w:pPr>
            <w:r w:rsidRPr="002E5F0D">
              <w:rPr>
                <w:rFonts w:ascii="Century Gothic" w:hAnsi="Century Gothic" w:cs="Arial"/>
                <w:b/>
              </w:rPr>
              <w:t>Α.1</w:t>
            </w:r>
          </w:p>
          <w:p w14:paraId="5AFEC03E" w14:textId="77777777" w:rsidR="00FA7162" w:rsidRPr="002E5F0D" w:rsidRDefault="00FA7162" w:rsidP="00260311">
            <w:pPr>
              <w:rPr>
                <w:rFonts w:ascii="Century Gothic" w:hAnsi="Century Gothic"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7A21EFE6" w14:textId="77777777" w:rsidR="001531B1" w:rsidRPr="002E5F0D" w:rsidRDefault="001531B1" w:rsidP="00823562">
            <w:pPr>
              <w:jc w:val="both"/>
              <w:rPr>
                <w:rFonts w:ascii="Century Gothic" w:hAnsi="Century Gothic" w:cs="Arial"/>
                <w:b/>
              </w:rPr>
            </w:pPr>
            <w:r w:rsidRPr="002E5F0D">
              <w:rPr>
                <w:rFonts w:ascii="Century Gothic" w:hAnsi="Century Gothic" w:cs="Arial"/>
                <w:b/>
              </w:rPr>
              <w:t>Εξοπλισμός Γραφείων</w:t>
            </w:r>
          </w:p>
          <w:p w14:paraId="02FD418B" w14:textId="77777777" w:rsidR="00FA7162" w:rsidRPr="002E5F0D" w:rsidRDefault="001536CD" w:rsidP="00823562">
            <w:pPr>
              <w:jc w:val="both"/>
              <w:rPr>
                <w:rFonts w:ascii="Century Gothic" w:hAnsi="Century Gothic" w:cs="Arial"/>
              </w:rPr>
            </w:pPr>
            <w:r w:rsidRPr="002E5F0D">
              <w:rPr>
                <w:rFonts w:ascii="Century Gothic" w:hAnsi="Century Gothic" w:cs="Arial"/>
              </w:rPr>
              <w:t xml:space="preserve">Περιλαμβάνεται η προμήθεια εξοπλισμού γραφείου (έπιπλα, βιβλιοθήκες, συσκευές κλιματισμού, </w:t>
            </w:r>
            <w:proofErr w:type="spellStart"/>
            <w:r w:rsidRPr="002E5F0D">
              <w:rPr>
                <w:rFonts w:ascii="Century Gothic" w:hAnsi="Century Gothic" w:cs="Arial"/>
              </w:rPr>
              <w:t>κ.λ.π</w:t>
            </w:r>
            <w:proofErr w:type="spellEnd"/>
            <w:r w:rsidRPr="002E5F0D">
              <w:rPr>
                <w:rFonts w:ascii="Century Gothic" w:hAnsi="Century Gothic" w:cs="Arial"/>
              </w:rPr>
              <w:t>.).</w:t>
            </w:r>
          </w:p>
        </w:tc>
      </w:tr>
      <w:tr w:rsidR="001531B1" w:rsidRPr="002E5F0D" w14:paraId="03A2D072"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43CE98A5" w14:textId="77777777" w:rsidR="001531B1" w:rsidRPr="002E5F0D" w:rsidRDefault="001531B1" w:rsidP="00260311">
            <w:pPr>
              <w:rPr>
                <w:rFonts w:ascii="Century Gothic" w:hAnsi="Century Gothic" w:cs="Arial"/>
                <w:b/>
              </w:rPr>
            </w:pPr>
            <w:r w:rsidRPr="002E5F0D">
              <w:rPr>
                <w:rFonts w:ascii="Century Gothic" w:hAnsi="Century Gothic" w:cs="Arial"/>
                <w:b/>
              </w:rPr>
              <w:t>Α.2</w:t>
            </w:r>
          </w:p>
          <w:p w14:paraId="67C2CF73" w14:textId="77777777" w:rsidR="00FA7162" w:rsidRPr="002E5F0D" w:rsidRDefault="00FA7162" w:rsidP="00260311">
            <w:pPr>
              <w:rPr>
                <w:rFonts w:ascii="Century Gothic" w:hAnsi="Century Gothic"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379D62FE" w14:textId="77777777" w:rsidR="001531B1" w:rsidRPr="002E5F0D" w:rsidRDefault="001531B1" w:rsidP="00823562">
            <w:pPr>
              <w:jc w:val="both"/>
              <w:rPr>
                <w:rFonts w:ascii="Century Gothic" w:hAnsi="Century Gothic" w:cs="Arial"/>
                <w:b/>
              </w:rPr>
            </w:pPr>
            <w:r w:rsidRPr="002E5F0D">
              <w:rPr>
                <w:rFonts w:ascii="Century Gothic" w:hAnsi="Century Gothic" w:cs="Arial"/>
                <w:b/>
              </w:rPr>
              <w:t xml:space="preserve"> Η/Υ, Περιφερειακά  και λοιπός εξοπλισμός </w:t>
            </w:r>
          </w:p>
          <w:p w14:paraId="2BEB798D" w14:textId="77777777" w:rsidR="00FA7162" w:rsidRPr="002E5F0D" w:rsidRDefault="001536CD" w:rsidP="00823562">
            <w:pPr>
              <w:jc w:val="both"/>
              <w:rPr>
                <w:rFonts w:ascii="Century Gothic" w:hAnsi="Century Gothic" w:cs="Arial"/>
              </w:rPr>
            </w:pPr>
            <w:r w:rsidRPr="002E5F0D">
              <w:rPr>
                <w:rFonts w:ascii="Century Gothic" w:hAnsi="Century Gothic" w:cs="Arial"/>
              </w:rPr>
              <w:t xml:space="preserve">Περιλαμβάνεται η προμήθεια ηλεκτρονικών υπολογιστών και η εγκατάσταση τους συμπεριλαμβανομένων των βασικών λογισμικών και λογισμικών αυτοματισμού γραφείου, περιφερειακών (εκτυπωτών, σκάνερ </w:t>
            </w:r>
            <w:proofErr w:type="spellStart"/>
            <w:r w:rsidRPr="002E5F0D">
              <w:rPr>
                <w:rFonts w:ascii="Century Gothic" w:hAnsi="Century Gothic" w:cs="Arial"/>
              </w:rPr>
              <w:t>κλπ</w:t>
            </w:r>
            <w:proofErr w:type="spellEnd"/>
            <w:r w:rsidRPr="002E5F0D">
              <w:rPr>
                <w:rFonts w:ascii="Century Gothic" w:hAnsi="Century Gothic" w:cs="Arial"/>
              </w:rPr>
              <w:t xml:space="preserve">), φωτοαντιγραφικών μηχανημάτων, μηχανημάτων τηλεομοιοτυπίας, τηλεπικοινωνιακού εξοπλισμού (τηλεφωνικό κέντρο, συσκευές </w:t>
            </w:r>
            <w:proofErr w:type="spellStart"/>
            <w:r w:rsidRPr="002E5F0D">
              <w:rPr>
                <w:rFonts w:ascii="Century Gothic" w:hAnsi="Century Gothic" w:cs="Arial"/>
              </w:rPr>
              <w:t>κλπ</w:t>
            </w:r>
            <w:proofErr w:type="spellEnd"/>
            <w:r w:rsidRPr="002E5F0D">
              <w:rPr>
                <w:rFonts w:ascii="Century Gothic" w:hAnsi="Century Gothic" w:cs="Arial"/>
              </w:rPr>
              <w:t xml:space="preserve">), μηχανών γραφείου και φορητών μηχανών εξοπλισμού γραφείου (μηχανές βιβλιοδεσίας </w:t>
            </w:r>
            <w:proofErr w:type="spellStart"/>
            <w:r w:rsidRPr="002E5F0D">
              <w:rPr>
                <w:rFonts w:ascii="Century Gothic" w:hAnsi="Century Gothic" w:cs="Arial"/>
              </w:rPr>
              <w:t>κλπ</w:t>
            </w:r>
            <w:proofErr w:type="spellEnd"/>
            <w:r w:rsidRPr="002E5F0D">
              <w:rPr>
                <w:rFonts w:ascii="Century Gothic" w:hAnsi="Century Gothic" w:cs="Arial"/>
              </w:rPr>
              <w:t xml:space="preserve">), εργαστηριακού εξοπλισμού. Στην κατηγορία αυτή είναι επιλέξιμη και η </w:t>
            </w:r>
            <w:proofErr w:type="spellStart"/>
            <w:r w:rsidRPr="002E5F0D">
              <w:rPr>
                <w:rFonts w:ascii="Century Gothic" w:hAnsi="Century Gothic" w:cs="Arial"/>
              </w:rPr>
              <w:t>χρονομίσθωση</w:t>
            </w:r>
            <w:proofErr w:type="spellEnd"/>
            <w:r w:rsidRPr="002E5F0D">
              <w:rPr>
                <w:rFonts w:ascii="Century Gothic" w:hAnsi="Century Gothic" w:cs="Arial"/>
              </w:rPr>
              <w:t xml:space="preserve"> (</w:t>
            </w:r>
            <w:proofErr w:type="spellStart"/>
            <w:r w:rsidRPr="002E5F0D">
              <w:rPr>
                <w:rFonts w:ascii="Century Gothic" w:hAnsi="Century Gothic" w:cs="Arial"/>
              </w:rPr>
              <w:t>leasing</w:t>
            </w:r>
            <w:proofErr w:type="spellEnd"/>
            <w:r w:rsidRPr="002E5F0D">
              <w:rPr>
                <w:rFonts w:ascii="Century Gothic" w:hAnsi="Century Gothic" w:cs="Arial"/>
              </w:rPr>
              <w:t>) των ανωτέρω μηχανημάτων για κάθε δικαιούχο φορέα.</w:t>
            </w:r>
          </w:p>
        </w:tc>
      </w:tr>
      <w:tr w:rsidR="001531B1" w:rsidRPr="002E5F0D" w14:paraId="45CDA94D"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8235E10" w14:textId="77777777" w:rsidR="001531B1" w:rsidRPr="002E5F0D" w:rsidRDefault="001531B1" w:rsidP="00260311">
            <w:pPr>
              <w:rPr>
                <w:rFonts w:ascii="Century Gothic" w:hAnsi="Century Gothic" w:cs="Arial"/>
                <w:b/>
              </w:rPr>
            </w:pPr>
            <w:r w:rsidRPr="002E5F0D">
              <w:rPr>
                <w:rFonts w:ascii="Century Gothic" w:hAnsi="Century Gothic" w:cs="Arial"/>
                <w:b/>
              </w:rPr>
              <w:t>Α.</w:t>
            </w:r>
            <w:r w:rsidR="0037524C" w:rsidRPr="002E5F0D">
              <w:rPr>
                <w:rFonts w:ascii="Century Gothic" w:hAnsi="Century Gothic" w:cs="Arial"/>
                <w:b/>
              </w:rPr>
              <w:t>3</w:t>
            </w:r>
          </w:p>
          <w:p w14:paraId="1FDC4B94" w14:textId="77777777" w:rsidR="00FA7162" w:rsidRPr="002E5F0D" w:rsidRDefault="00FA7162" w:rsidP="00260311">
            <w:pPr>
              <w:rPr>
                <w:rFonts w:ascii="Century Gothic" w:hAnsi="Century Gothic" w:cs="Arial"/>
                <w:b/>
              </w:rPr>
            </w:pPr>
          </w:p>
        </w:tc>
        <w:tc>
          <w:tcPr>
            <w:tcW w:w="0" w:type="auto"/>
            <w:tcBorders>
              <w:top w:val="single" w:sz="4" w:space="0" w:color="auto"/>
              <w:left w:val="single" w:sz="4" w:space="0" w:color="auto"/>
              <w:bottom w:val="single" w:sz="4" w:space="0" w:color="auto"/>
              <w:right w:val="single" w:sz="4" w:space="0" w:color="auto"/>
            </w:tcBorders>
            <w:vAlign w:val="center"/>
          </w:tcPr>
          <w:p w14:paraId="614C3658" w14:textId="77777777" w:rsidR="001531B1" w:rsidRPr="002E5F0D" w:rsidRDefault="001531B1" w:rsidP="00823562">
            <w:pPr>
              <w:jc w:val="both"/>
              <w:rPr>
                <w:rFonts w:ascii="Century Gothic" w:hAnsi="Century Gothic" w:cs="Arial"/>
                <w:b/>
              </w:rPr>
            </w:pPr>
            <w:r w:rsidRPr="002E5F0D">
              <w:rPr>
                <w:rFonts w:ascii="Century Gothic" w:hAnsi="Century Gothic" w:cs="Arial"/>
                <w:b/>
              </w:rPr>
              <w:t xml:space="preserve">Έντυπα βιβλία </w:t>
            </w:r>
            <w:proofErr w:type="spellStart"/>
            <w:r w:rsidRPr="002E5F0D">
              <w:rPr>
                <w:rFonts w:ascii="Century Gothic" w:hAnsi="Century Gothic" w:cs="Arial"/>
                <w:b/>
              </w:rPr>
              <w:t>κ.λ.π</w:t>
            </w:r>
            <w:proofErr w:type="spellEnd"/>
            <w:r w:rsidRPr="002E5F0D">
              <w:rPr>
                <w:rFonts w:ascii="Century Gothic" w:hAnsi="Century Gothic" w:cs="Arial"/>
                <w:b/>
              </w:rPr>
              <w:t>.</w:t>
            </w:r>
          </w:p>
          <w:p w14:paraId="43CDB60B" w14:textId="77777777" w:rsidR="00FA7162" w:rsidRPr="002E5F0D" w:rsidRDefault="00D34C6F" w:rsidP="00823562">
            <w:pPr>
              <w:jc w:val="both"/>
              <w:rPr>
                <w:rFonts w:ascii="Century Gothic" w:hAnsi="Century Gothic" w:cs="Arial"/>
              </w:rPr>
            </w:pPr>
            <w:r w:rsidRPr="002E5F0D">
              <w:rPr>
                <w:rFonts w:ascii="Century Gothic" w:hAnsi="Century Gothic" w:cs="Arial"/>
              </w:rPr>
              <w:t>Προμήθεια εγχειριδίων, βιβλίων και εντύπων, τα οποία είναι απαραίτητα για τη λειτουργία της Υπηρεσίας στο πλαίσιο οργάνωσης της βιβλιοθήκης της</w:t>
            </w:r>
            <w:r w:rsidR="005A12E3" w:rsidRPr="002E5F0D">
              <w:rPr>
                <w:rFonts w:ascii="Century Gothic" w:hAnsi="Century Gothic" w:cs="Arial"/>
              </w:rPr>
              <w:t>.</w:t>
            </w:r>
          </w:p>
        </w:tc>
      </w:tr>
      <w:tr w:rsidR="001531B1" w:rsidRPr="002E5F0D" w14:paraId="6E7E6FF3"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4B8A0"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Β.</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BC12B"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ΠΑΡΟΧΗ ΥΠΗΡΕΣΙΩΝ</w:t>
            </w:r>
          </w:p>
        </w:tc>
      </w:tr>
      <w:tr w:rsidR="001531B1" w:rsidRPr="002E5F0D" w14:paraId="70773B35"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399BB9C" w14:textId="77777777" w:rsidR="001531B1" w:rsidRPr="002E5F0D" w:rsidRDefault="001531B1" w:rsidP="00260311">
            <w:pPr>
              <w:rPr>
                <w:rFonts w:ascii="Century Gothic" w:hAnsi="Century Gothic" w:cs="Arial"/>
                <w:b/>
              </w:rPr>
            </w:pPr>
            <w:r w:rsidRPr="002E5F0D">
              <w:rPr>
                <w:rFonts w:ascii="Century Gothic" w:hAnsi="Century Gothic" w:cs="Arial"/>
                <w:b/>
              </w:rPr>
              <w:t>Β.1</w:t>
            </w:r>
          </w:p>
        </w:tc>
        <w:tc>
          <w:tcPr>
            <w:tcW w:w="0" w:type="auto"/>
            <w:tcBorders>
              <w:top w:val="single" w:sz="4" w:space="0" w:color="auto"/>
              <w:left w:val="single" w:sz="4" w:space="0" w:color="auto"/>
              <w:bottom w:val="single" w:sz="4" w:space="0" w:color="auto"/>
              <w:right w:val="single" w:sz="4" w:space="0" w:color="auto"/>
            </w:tcBorders>
            <w:vAlign w:val="center"/>
          </w:tcPr>
          <w:p w14:paraId="3BBF0CBD" w14:textId="77777777" w:rsidR="00823562" w:rsidRPr="002E5F0D" w:rsidRDefault="00BF1BC2" w:rsidP="00823562">
            <w:pPr>
              <w:jc w:val="both"/>
              <w:rPr>
                <w:rFonts w:ascii="Century Gothic" w:hAnsi="Century Gothic" w:cs="Arial"/>
              </w:rPr>
            </w:pPr>
            <w:r w:rsidRPr="002E5F0D">
              <w:rPr>
                <w:rFonts w:ascii="Century Gothic" w:hAnsi="Century Gothic" w:cs="Arial"/>
                <w:b/>
              </w:rPr>
              <w:t>Αγορά λογισμικού, Ανάπτυξη, Εγκατάσταση, υποστήριξη, συντήρηση εξοπλισμού &amp; λογισμικού</w:t>
            </w:r>
            <w:r w:rsidRPr="002E5F0D">
              <w:rPr>
                <w:rFonts w:ascii="Century Gothic" w:hAnsi="Century Gothic" w:cs="Arial"/>
              </w:rPr>
              <w:t xml:space="preserve"> </w:t>
            </w:r>
          </w:p>
          <w:p w14:paraId="2B5889ED" w14:textId="77777777" w:rsidR="00BF1BC2" w:rsidRPr="002E5F0D" w:rsidRDefault="00BF1BC2" w:rsidP="00823562">
            <w:pPr>
              <w:jc w:val="both"/>
              <w:rPr>
                <w:rFonts w:ascii="Century Gothic" w:hAnsi="Century Gothic" w:cs="Arial"/>
              </w:rPr>
            </w:pPr>
            <w:r w:rsidRPr="002E5F0D">
              <w:rPr>
                <w:rFonts w:ascii="Century Gothic" w:hAnsi="Century Gothic" w:cs="Arial"/>
              </w:rPr>
              <w:t>Στην κατηγορία αυτή περιλαμβάνονται :</w:t>
            </w:r>
          </w:p>
          <w:p w14:paraId="7EB005B6" w14:textId="4A76ABF6" w:rsidR="00BF1BC2" w:rsidRPr="00A35C9D" w:rsidRDefault="00BF1BC2" w:rsidP="00823562">
            <w:pPr>
              <w:jc w:val="both"/>
              <w:rPr>
                <w:rFonts w:ascii="Century Gothic" w:hAnsi="Century Gothic" w:cs="Arial"/>
                <w:color w:val="FF0000"/>
              </w:rPr>
            </w:pPr>
            <w:r w:rsidRPr="002E5F0D">
              <w:rPr>
                <w:rFonts w:ascii="Century Gothic" w:hAnsi="Century Gothic" w:cs="Arial"/>
              </w:rPr>
              <w:t xml:space="preserve">α. Η ανάπτυξη, εγκατάσταση, υποστήριξη, συντήρηση πληροφοριακών συστημάτων και λογισμικού  το οποίο θα χρησιμοποιηθεί ή χρησιμοποιείται για την υλοποίηση του Προγράμματος και την εύρυθμη λειτουργία των φορέων του Μέρους Α’ της </w:t>
            </w:r>
            <w:r w:rsidR="005A12E3" w:rsidRPr="002E5F0D">
              <w:rPr>
                <w:rFonts w:ascii="Century Gothic" w:hAnsi="Century Gothic" w:cs="Arial"/>
                <w:lang w:val="en-US"/>
              </w:rPr>
              <w:t>YA</w:t>
            </w:r>
            <w:r w:rsidR="005A12E3" w:rsidRPr="002E5F0D">
              <w:rPr>
                <w:rFonts w:ascii="Century Gothic" w:hAnsi="Century Gothic" w:cs="Arial"/>
              </w:rPr>
              <w:t xml:space="preserve"> 23451/ΕΥΣΣΑ493/24-02-2017 (Β΄677/03-03-2017</w:t>
            </w:r>
            <w:r w:rsidR="00A35C9D">
              <w:rPr>
                <w:rFonts w:ascii="Century Gothic" w:hAnsi="Century Gothic" w:cs="Arial"/>
              </w:rPr>
              <w:t xml:space="preserve">), </w:t>
            </w:r>
          </w:p>
          <w:p w14:paraId="41D8154C" w14:textId="5F8C9B33" w:rsidR="00823562" w:rsidRPr="002E5F0D" w:rsidRDefault="00BF1BC2" w:rsidP="00823562">
            <w:pPr>
              <w:jc w:val="both"/>
              <w:rPr>
                <w:rFonts w:ascii="Century Gothic" w:hAnsi="Century Gothic" w:cs="Arial"/>
              </w:rPr>
            </w:pPr>
            <w:r w:rsidRPr="002E5F0D">
              <w:rPr>
                <w:rFonts w:ascii="Century Gothic" w:hAnsi="Century Gothic" w:cs="Arial"/>
              </w:rPr>
              <w:t xml:space="preserve">β. Η εγκατάσταση, υποστήριξη και συντήρηση εξοπλισμού γραφείων, Η/Υ και περιφερειακών, καθώς και λοιπού εξοπλισμού, που θα χρησιμοποιηθεί ή χρησιμοποιείται για την εύρυθμη λειτουργία των φορέων του Μέρους Α’ της </w:t>
            </w:r>
            <w:r w:rsidR="005A12E3" w:rsidRPr="002E5F0D">
              <w:rPr>
                <w:rFonts w:ascii="Century Gothic" w:hAnsi="Century Gothic" w:cs="Arial"/>
                <w:lang w:val="en-US"/>
              </w:rPr>
              <w:t>YA</w:t>
            </w:r>
            <w:r w:rsidR="005A12E3" w:rsidRPr="002E5F0D">
              <w:rPr>
                <w:rFonts w:ascii="Century Gothic" w:hAnsi="Century Gothic" w:cs="Arial"/>
              </w:rPr>
              <w:t xml:space="preserve"> 23451/ΕΥΣΣΑ493/24-02-2017 (Β΄677/03-03-2017)</w:t>
            </w:r>
            <w:r w:rsidR="00A35C9D" w:rsidRPr="00A35C9D">
              <w:rPr>
                <w:rFonts w:ascii="Century Gothic" w:hAnsi="Century Gothic" w:cs="Arial"/>
                <w:color w:val="FF0000"/>
              </w:rPr>
              <w:t xml:space="preserve"> </w:t>
            </w:r>
          </w:p>
          <w:p w14:paraId="19B5D9F5" w14:textId="77777777" w:rsidR="00FA7162" w:rsidRPr="002E5F0D" w:rsidRDefault="0037524C" w:rsidP="00823562">
            <w:pPr>
              <w:jc w:val="both"/>
              <w:rPr>
                <w:rFonts w:ascii="Century Gothic" w:hAnsi="Century Gothic" w:cs="Arial"/>
              </w:rPr>
            </w:pPr>
            <w:r w:rsidRPr="002E5F0D">
              <w:rPr>
                <w:rFonts w:ascii="Century Gothic" w:hAnsi="Century Gothic" w:cs="Arial"/>
              </w:rPr>
              <w:t>γ. Η προμήθεια έτοιμων λογισμικών που απαιτούνται για την καλύτερη παρακολούθηση των προγραμμάτων ή για την καλύτερη λειτουργία του δικαιούχου κατά την άσκηση των καθηκόντων τους.</w:t>
            </w:r>
          </w:p>
        </w:tc>
      </w:tr>
      <w:tr w:rsidR="001531B1" w:rsidRPr="002E5F0D" w14:paraId="4281E298" w14:textId="77777777" w:rsidTr="00260311">
        <w:trPr>
          <w:trHeight w:val="701"/>
        </w:trPr>
        <w:tc>
          <w:tcPr>
            <w:tcW w:w="0" w:type="auto"/>
            <w:tcBorders>
              <w:top w:val="single" w:sz="4" w:space="0" w:color="auto"/>
              <w:left w:val="single" w:sz="4" w:space="0" w:color="auto"/>
              <w:bottom w:val="single" w:sz="4" w:space="0" w:color="auto"/>
              <w:right w:val="single" w:sz="4" w:space="0" w:color="auto"/>
            </w:tcBorders>
            <w:vAlign w:val="center"/>
          </w:tcPr>
          <w:p w14:paraId="29274ABB" w14:textId="77777777" w:rsidR="001531B1" w:rsidRPr="002E5F0D" w:rsidRDefault="001531B1" w:rsidP="00260311">
            <w:pPr>
              <w:rPr>
                <w:rFonts w:ascii="Century Gothic" w:hAnsi="Century Gothic" w:cs="Arial"/>
                <w:b/>
              </w:rPr>
            </w:pPr>
            <w:r w:rsidRPr="002E5F0D">
              <w:rPr>
                <w:rFonts w:ascii="Century Gothic" w:hAnsi="Century Gothic" w:cs="Arial"/>
                <w:b/>
              </w:rPr>
              <w:t>Β.2</w:t>
            </w:r>
          </w:p>
        </w:tc>
        <w:tc>
          <w:tcPr>
            <w:tcW w:w="0" w:type="auto"/>
            <w:tcBorders>
              <w:top w:val="single" w:sz="4" w:space="0" w:color="auto"/>
              <w:left w:val="single" w:sz="4" w:space="0" w:color="auto"/>
              <w:bottom w:val="single" w:sz="4" w:space="0" w:color="auto"/>
              <w:right w:val="single" w:sz="4" w:space="0" w:color="auto"/>
            </w:tcBorders>
            <w:vAlign w:val="center"/>
          </w:tcPr>
          <w:p w14:paraId="636A9FC1" w14:textId="77777777" w:rsidR="001531B1" w:rsidRPr="00C74E23" w:rsidRDefault="001531B1" w:rsidP="00823562">
            <w:pPr>
              <w:jc w:val="both"/>
              <w:rPr>
                <w:rFonts w:ascii="Century Gothic" w:hAnsi="Century Gothic" w:cs="Arial"/>
                <w:b/>
              </w:rPr>
            </w:pPr>
            <w:r w:rsidRPr="00C74E23">
              <w:rPr>
                <w:rFonts w:ascii="Century Gothic" w:hAnsi="Century Gothic" w:cs="Arial"/>
                <w:b/>
              </w:rPr>
              <w:t xml:space="preserve">Εκπόνηση Μελετών - </w:t>
            </w:r>
            <w:proofErr w:type="spellStart"/>
            <w:r w:rsidRPr="00C74E23">
              <w:rPr>
                <w:rFonts w:ascii="Century Gothic" w:hAnsi="Century Gothic" w:cs="Arial"/>
                <w:b/>
              </w:rPr>
              <w:t>Εμπειρογνωμοσυνών</w:t>
            </w:r>
            <w:proofErr w:type="spellEnd"/>
            <w:r w:rsidRPr="00C74E23">
              <w:rPr>
                <w:rFonts w:ascii="Century Gothic" w:hAnsi="Century Gothic" w:cs="Arial"/>
                <w:b/>
              </w:rPr>
              <w:t xml:space="preserve"> – Ερευνών</w:t>
            </w:r>
          </w:p>
          <w:p w14:paraId="0C7F9552" w14:textId="77777777" w:rsidR="00BF1BC2" w:rsidRPr="00C74E23" w:rsidRDefault="00BF1BC2" w:rsidP="00823562">
            <w:pPr>
              <w:jc w:val="both"/>
              <w:rPr>
                <w:rFonts w:ascii="Century Gothic" w:hAnsi="Century Gothic" w:cs="Arial"/>
              </w:rPr>
            </w:pPr>
            <w:r w:rsidRPr="00C74E23">
              <w:rPr>
                <w:rFonts w:ascii="Century Gothic" w:hAnsi="Century Gothic" w:cs="Arial"/>
              </w:rPr>
              <w:t xml:space="preserve">Καλύπτονται οι δαπάνες για την εκπόνηση των μελετών – </w:t>
            </w:r>
            <w:proofErr w:type="spellStart"/>
            <w:r w:rsidRPr="00C74E23">
              <w:rPr>
                <w:rFonts w:ascii="Century Gothic" w:hAnsi="Century Gothic" w:cs="Arial"/>
              </w:rPr>
              <w:t>εμπειρογνωμοσυνών</w:t>
            </w:r>
            <w:proofErr w:type="spellEnd"/>
            <w:r w:rsidRPr="00C74E23">
              <w:rPr>
                <w:rFonts w:ascii="Century Gothic" w:hAnsi="Century Gothic" w:cs="Arial"/>
              </w:rPr>
              <w:t xml:space="preserve"> – ερευνών, που είναι αναγκαίες για την υλοποίηση των Ε.Π./Προγραμμάτων του ΕΣΠΑ. </w:t>
            </w:r>
          </w:p>
          <w:p w14:paraId="159014FA" w14:textId="77777777" w:rsidR="00BF1BC2" w:rsidRPr="00C74E23" w:rsidRDefault="00BF1BC2" w:rsidP="00823562">
            <w:pPr>
              <w:jc w:val="both"/>
              <w:rPr>
                <w:rFonts w:ascii="Century Gothic" w:hAnsi="Century Gothic" w:cs="Arial"/>
              </w:rPr>
            </w:pPr>
            <w:r w:rsidRPr="00C74E23">
              <w:rPr>
                <w:rFonts w:ascii="Century Gothic" w:hAnsi="Century Gothic" w:cs="Arial"/>
              </w:rPr>
              <w:t xml:space="preserve">Όλες οι μελέτες – εμπειρογνωμοσύνες - έρευνες πρέπει να έχουν σχέση με την υποστήριξη του σχεδιασμού, της εφαρμογής, της παρακολούθησης, της αναθεώρησης και του κλεισίματος του ΕΣΠΑ και των </w:t>
            </w:r>
            <w:r w:rsidRPr="00EA1B79">
              <w:rPr>
                <w:rFonts w:ascii="Century Gothic" w:hAnsi="Century Gothic" w:cs="Arial"/>
              </w:rPr>
              <w:t>Ε.Π./Προγραμμάτων</w:t>
            </w:r>
            <w:r w:rsidRPr="00C74E23">
              <w:rPr>
                <w:rFonts w:ascii="Century Gothic" w:hAnsi="Century Gothic" w:cs="Arial"/>
              </w:rPr>
              <w:t xml:space="preserve"> της προηγούμενης, της εν ισχύ και της επόμενης Προγραμματικής περιόδου.</w:t>
            </w:r>
          </w:p>
          <w:p w14:paraId="53817869" w14:textId="77777777" w:rsidR="00BF1BC2" w:rsidRPr="00C74E23" w:rsidRDefault="00BF1BC2" w:rsidP="00823562">
            <w:pPr>
              <w:jc w:val="both"/>
              <w:rPr>
                <w:rFonts w:ascii="Century Gothic" w:hAnsi="Century Gothic" w:cs="Arial"/>
              </w:rPr>
            </w:pPr>
            <w:r w:rsidRPr="00C74E23">
              <w:rPr>
                <w:rFonts w:ascii="Century Gothic" w:hAnsi="Century Gothic" w:cs="Arial"/>
              </w:rPr>
              <w:t xml:space="preserve">Ενδεικτικά αναφέρονται κατηγορίες μελετών – </w:t>
            </w:r>
            <w:proofErr w:type="spellStart"/>
            <w:r w:rsidRPr="00C74E23">
              <w:rPr>
                <w:rFonts w:ascii="Century Gothic" w:hAnsi="Century Gothic" w:cs="Arial"/>
              </w:rPr>
              <w:t>εμπειρογνωμοσυνών</w:t>
            </w:r>
            <w:proofErr w:type="spellEnd"/>
            <w:r w:rsidRPr="00C74E23">
              <w:rPr>
                <w:rFonts w:ascii="Century Gothic" w:hAnsi="Century Gothic" w:cs="Arial"/>
              </w:rPr>
              <w:t xml:space="preserve"> - ερευνών:</w:t>
            </w:r>
          </w:p>
          <w:p w14:paraId="28F539D3" w14:textId="77777777" w:rsidR="00BF1BC2" w:rsidRPr="00C74E23" w:rsidRDefault="00BF1BC2" w:rsidP="00823562">
            <w:pPr>
              <w:pStyle w:val="ae"/>
              <w:numPr>
                <w:ilvl w:val="0"/>
                <w:numId w:val="30"/>
              </w:numPr>
              <w:spacing w:line="240" w:lineRule="auto"/>
              <w:jc w:val="both"/>
              <w:rPr>
                <w:rFonts w:ascii="Century Gothic" w:hAnsi="Century Gothic" w:cs="Arial"/>
                <w:sz w:val="20"/>
                <w:szCs w:val="20"/>
              </w:rPr>
            </w:pPr>
            <w:r w:rsidRPr="00C74E23">
              <w:rPr>
                <w:rFonts w:ascii="Century Gothic" w:hAnsi="Century Gothic" w:cs="Arial"/>
                <w:sz w:val="20"/>
                <w:szCs w:val="20"/>
              </w:rPr>
              <w:t xml:space="preserve">Μελέτες - εμπειρογνωμοσύνες κοινωνικοοικονομικής κατάστασης και επιπτώσεων τομέα ή περιφέρειας. Προκαταρκτικές μελέτες έργων, όπως περιβαλλοντικές, κόστους – ωφέλειας, βιωσιμότητας, γεωλογικές, εδαφολογικές κλπ., η ανάθεση των οποίων γίνεται σύμφωνα με την κείμενη νομοθεσία. </w:t>
            </w:r>
          </w:p>
          <w:p w14:paraId="62B819C9" w14:textId="77777777" w:rsidR="00BF1BC2" w:rsidRPr="00C74E23" w:rsidRDefault="00BF1BC2" w:rsidP="00823562">
            <w:pPr>
              <w:pStyle w:val="ae"/>
              <w:numPr>
                <w:ilvl w:val="0"/>
                <w:numId w:val="30"/>
              </w:numPr>
              <w:spacing w:line="240" w:lineRule="auto"/>
              <w:jc w:val="both"/>
              <w:rPr>
                <w:rFonts w:ascii="Century Gothic" w:hAnsi="Century Gothic" w:cs="Arial"/>
                <w:sz w:val="20"/>
                <w:szCs w:val="20"/>
              </w:rPr>
            </w:pPr>
            <w:r w:rsidRPr="00C74E23">
              <w:rPr>
                <w:rFonts w:ascii="Century Gothic" w:hAnsi="Century Gothic" w:cs="Arial"/>
                <w:sz w:val="20"/>
                <w:szCs w:val="20"/>
              </w:rPr>
              <w:t xml:space="preserve">Μελέτες - εμπειρογνωμοσύνες εξειδίκευσης δράσεων του Επιχειρησιακού Προγράμματος και επεξεργασίας μεθόδων αξιολόγησης, επιλογής και διαχείρισης ειδικών δράσεων. Μελέτες - εμπειρογνωμοσύνες για τις διαμορφούμενες ανάγκες των Μικρομεσαίων επιχειρήσεων (ΜΜΕ).  </w:t>
            </w:r>
          </w:p>
          <w:p w14:paraId="4BC20E75" w14:textId="77777777" w:rsidR="00BF1BC2" w:rsidRPr="00C74E23" w:rsidRDefault="00BF1BC2" w:rsidP="00823562">
            <w:pPr>
              <w:pStyle w:val="ae"/>
              <w:numPr>
                <w:ilvl w:val="0"/>
                <w:numId w:val="30"/>
              </w:numPr>
              <w:spacing w:line="240" w:lineRule="auto"/>
              <w:jc w:val="both"/>
              <w:rPr>
                <w:rFonts w:ascii="Century Gothic" w:hAnsi="Century Gothic" w:cs="Arial"/>
                <w:sz w:val="20"/>
                <w:szCs w:val="20"/>
              </w:rPr>
            </w:pPr>
            <w:r w:rsidRPr="00C74E23">
              <w:rPr>
                <w:rFonts w:ascii="Century Gothic" w:hAnsi="Century Gothic" w:cs="Arial"/>
                <w:sz w:val="20"/>
                <w:szCs w:val="20"/>
              </w:rPr>
              <w:lastRenderedPageBreak/>
              <w:t>Μελέτες -εμπειρογνωμοσύνες σχετικά με την εκπαίδευση και την προσαρμογή του ανθρώπινου δυναμικού στην τεχνολογική, οικονομική και διαρθρωτική προσαρμογή. Αναλύσεις προσδιορισμού φυσικών δεικτών και επιπτώσεων.</w:t>
            </w:r>
          </w:p>
          <w:p w14:paraId="6EB1818E" w14:textId="77777777" w:rsidR="00A52665" w:rsidRPr="00C74E23" w:rsidRDefault="00BF1BC2" w:rsidP="00823562">
            <w:pPr>
              <w:pStyle w:val="ae"/>
              <w:numPr>
                <w:ilvl w:val="0"/>
                <w:numId w:val="30"/>
              </w:numPr>
              <w:spacing w:line="240" w:lineRule="auto"/>
              <w:jc w:val="both"/>
              <w:rPr>
                <w:rFonts w:ascii="Century Gothic" w:hAnsi="Century Gothic" w:cs="Arial"/>
                <w:sz w:val="20"/>
                <w:szCs w:val="20"/>
              </w:rPr>
            </w:pPr>
            <w:r w:rsidRPr="00C74E23">
              <w:rPr>
                <w:rFonts w:ascii="Century Gothic" w:hAnsi="Century Gothic" w:cs="Arial"/>
                <w:sz w:val="20"/>
                <w:szCs w:val="20"/>
              </w:rPr>
              <w:t>Επιχειρησιακά σχέδια, μελέτες αποτύπωσης, και μελέτες διοικητι</w:t>
            </w:r>
            <w:r w:rsidR="00A52665" w:rsidRPr="00C74E23">
              <w:rPr>
                <w:rFonts w:ascii="Century Gothic" w:hAnsi="Century Gothic" w:cs="Arial"/>
                <w:sz w:val="20"/>
                <w:szCs w:val="20"/>
              </w:rPr>
              <w:t xml:space="preserve">κής και οργανωτικής αναβάθμισης </w:t>
            </w:r>
            <w:r w:rsidRPr="00C74E23">
              <w:rPr>
                <w:rFonts w:ascii="Century Gothic" w:hAnsi="Century Gothic" w:cs="Arial"/>
                <w:sz w:val="20"/>
                <w:szCs w:val="20"/>
              </w:rPr>
              <w:t>κ.α.</w:t>
            </w:r>
          </w:p>
          <w:p w14:paraId="725261DF" w14:textId="77927474" w:rsidR="00BF1BC2" w:rsidRPr="00C74E23" w:rsidRDefault="00DB5331" w:rsidP="00823562">
            <w:pPr>
              <w:jc w:val="both"/>
              <w:rPr>
                <w:rFonts w:ascii="Century Gothic" w:hAnsi="Century Gothic" w:cs="Arial"/>
              </w:rPr>
            </w:pPr>
            <w:r w:rsidRPr="00C74E23">
              <w:rPr>
                <w:rFonts w:ascii="Century Gothic" w:hAnsi="Century Gothic" w:cs="Arial"/>
              </w:rPr>
              <w:t xml:space="preserve">Επίσης δύναται να χρηματοδοτηθούν τεχνικές μελέτες (προκαταρκτικές, προμελέτες, οριστικές και εφαρμογής) για  έργα που πρόκειται να ενταχθούν στο </w:t>
            </w:r>
            <w:r w:rsidRPr="00CC2EED">
              <w:rPr>
                <w:rFonts w:ascii="Century Gothic" w:hAnsi="Century Gothic" w:cs="Arial"/>
              </w:rPr>
              <w:t>Πρόγραμμα της τρέχουσας Προγραμματικής Περιόδου  και</w:t>
            </w:r>
            <w:r w:rsidRPr="00C74E23">
              <w:rPr>
                <w:rFonts w:ascii="Century Gothic" w:hAnsi="Century Gothic" w:cs="Arial"/>
              </w:rPr>
              <w:t xml:space="preserve"> μόνο στην περίπτωση που οι πόροι του άξονα προτεραιότητας που θα ενταχθεί  το έργο, δεν επαρκούν για την χρηματοδότησή τους ως υποέργου. </w:t>
            </w:r>
            <w:r w:rsidR="00950790" w:rsidRPr="00C74E23">
              <w:rPr>
                <w:rFonts w:ascii="Century Gothic" w:hAnsi="Century Gothic" w:cs="Courier New"/>
                <w:color w:val="000000"/>
              </w:rPr>
              <w:t>Είναι, επίσης, δυνατόν να χρηματοδοτηθούν τέτοιες μελέτες, προκειμένου να ωριμάσουν έργα που είναι επιλέξιμα και δύνανται να ενταχθούν σε πρόγραμμα της επόμενης προγραμματικής περιόδου. Για τη χρηματοδότηση τεχνικών μελετών αυτής της παραγράφου απαιτείται η σύμφωνη γνώμη του ΓΓ ΔΕ και ΕΣΠΑ</w:t>
            </w:r>
            <w:r w:rsidRPr="00C74E23">
              <w:rPr>
                <w:rFonts w:ascii="Century Gothic" w:hAnsi="Century Gothic" w:cs="Arial"/>
              </w:rPr>
              <w:t>.</w:t>
            </w:r>
          </w:p>
          <w:p w14:paraId="2AC429BC" w14:textId="24D83986" w:rsidR="001D1D76" w:rsidRPr="00C74E23" w:rsidRDefault="001D1D76" w:rsidP="00823562">
            <w:pPr>
              <w:jc w:val="both"/>
              <w:rPr>
                <w:rFonts w:ascii="Century Gothic" w:hAnsi="Century Gothic" w:cs="Arial"/>
              </w:rPr>
            </w:pPr>
            <w:r w:rsidRPr="00C74E23">
              <w:rPr>
                <w:rFonts w:ascii="Century Gothic" w:hAnsi="Century Gothic" w:cs="Courier New"/>
                <w:color w:val="000000"/>
              </w:rPr>
              <w:t xml:space="preserve">Κατ` εξαίρεση, δύναται να χρηματοδοτούνται με πόρους της τεχνικής βοήθειας του </w:t>
            </w:r>
            <w:r w:rsidR="00A35C9D" w:rsidRPr="00CC2EED">
              <w:rPr>
                <w:rFonts w:ascii="Century Gothic" w:hAnsi="Century Gothic" w:cs="Courier New"/>
              </w:rPr>
              <w:t>Προγράμματος «ΜΕΤΑΦΟΡΕΣ 2021-2027»</w:t>
            </w:r>
            <w:r w:rsidRPr="00CC2EED">
              <w:rPr>
                <w:rFonts w:ascii="Century Gothic" w:hAnsi="Century Gothic" w:cs="Courier New"/>
              </w:rPr>
              <w:t xml:space="preserve"> τεχνικές </w:t>
            </w:r>
            <w:r w:rsidRPr="00C74E23">
              <w:rPr>
                <w:rFonts w:ascii="Century Gothic" w:hAnsi="Century Gothic" w:cs="Courier New"/>
                <w:color w:val="000000"/>
              </w:rPr>
              <w:t xml:space="preserve">μελέτες και για έργα που προορίζονται για ένταξη σε προγράμματα της Προγραμματικής Περιόδου 2021-2027 και αφορούν στην κάλυψη υποχρεώσεων της χώρας με βάση την Οδηγία 91/271/ΕΟΚ «Για την επεξεργασία και διάθεση των αστικών λυμάτων». Για την ένταξη των ανωτέρω μελετών απαιτείται η γνωμοδότηση της Τεχνικής Γραμματείας Λυμάτων που έχει συσταθεί με την </w:t>
            </w:r>
            <w:proofErr w:type="spellStart"/>
            <w:r w:rsidRPr="00C74E23">
              <w:rPr>
                <w:rFonts w:ascii="Century Gothic" w:hAnsi="Century Gothic" w:cs="Courier New"/>
                <w:color w:val="000000"/>
              </w:rPr>
              <w:t>αρ</w:t>
            </w:r>
            <w:proofErr w:type="spellEnd"/>
            <w:r w:rsidRPr="00C74E23">
              <w:rPr>
                <w:rFonts w:ascii="Century Gothic" w:hAnsi="Century Gothic" w:cs="Courier New"/>
                <w:color w:val="000000"/>
              </w:rPr>
              <w:t>. ΥΠΕΝ/ΔΔΥ/46628/6843/</w:t>
            </w:r>
            <w:r w:rsidR="00C74E23">
              <w:rPr>
                <w:rFonts w:ascii="Century Gothic" w:hAnsi="Century Gothic" w:cs="Courier New"/>
                <w:color w:val="000000"/>
              </w:rPr>
              <w:t xml:space="preserve"> </w:t>
            </w:r>
            <w:r w:rsidRPr="00C74E23">
              <w:rPr>
                <w:rFonts w:ascii="Century Gothic" w:hAnsi="Century Gothic" w:cs="Courier New"/>
                <w:color w:val="000000"/>
              </w:rPr>
              <w:t>17-7-2018 (ΥΟΔΔ 421) απόφαση των Υπουργών Εσωτερικών, Οικονομίας και Ανάπτυξης, Διοικητικής Ανασυγκρότησης και Περιβάλλοντος και Ενέργειας</w:t>
            </w:r>
          </w:p>
        </w:tc>
      </w:tr>
      <w:tr w:rsidR="001531B1" w:rsidRPr="002E5F0D" w14:paraId="1C47742C"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BDEBE22" w14:textId="77777777" w:rsidR="001531B1" w:rsidRPr="002E5F0D" w:rsidRDefault="001531B1" w:rsidP="00260311">
            <w:pPr>
              <w:rPr>
                <w:rFonts w:ascii="Century Gothic" w:hAnsi="Century Gothic" w:cs="Arial"/>
                <w:b/>
              </w:rPr>
            </w:pPr>
            <w:r w:rsidRPr="002E5F0D">
              <w:rPr>
                <w:rFonts w:ascii="Century Gothic" w:hAnsi="Century Gothic" w:cs="Arial"/>
                <w:b/>
              </w:rPr>
              <w:lastRenderedPageBreak/>
              <w:t>Β.3</w:t>
            </w:r>
          </w:p>
        </w:tc>
        <w:tc>
          <w:tcPr>
            <w:tcW w:w="0" w:type="auto"/>
            <w:tcBorders>
              <w:top w:val="single" w:sz="4" w:space="0" w:color="auto"/>
              <w:left w:val="single" w:sz="4" w:space="0" w:color="auto"/>
              <w:bottom w:val="single" w:sz="4" w:space="0" w:color="auto"/>
              <w:right w:val="single" w:sz="4" w:space="0" w:color="auto"/>
            </w:tcBorders>
            <w:vAlign w:val="center"/>
          </w:tcPr>
          <w:p w14:paraId="7B30DAD1" w14:textId="77777777" w:rsidR="001531B1" w:rsidRPr="002E5F0D" w:rsidRDefault="001531B1" w:rsidP="00260311">
            <w:pPr>
              <w:rPr>
                <w:rFonts w:ascii="Century Gothic" w:hAnsi="Century Gothic" w:cs="Arial"/>
                <w:b/>
              </w:rPr>
            </w:pPr>
            <w:r w:rsidRPr="002E5F0D">
              <w:rPr>
                <w:rFonts w:ascii="Century Gothic" w:hAnsi="Century Gothic" w:cs="Arial"/>
                <w:b/>
              </w:rPr>
              <w:t>Υπηρεσίες Συμβούλων</w:t>
            </w:r>
          </w:p>
        </w:tc>
      </w:tr>
      <w:tr w:rsidR="001531B1" w:rsidRPr="002E5F0D" w14:paraId="2C4BA331"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C40735A" w14:textId="77777777" w:rsidR="001531B1" w:rsidRPr="002E5F0D" w:rsidRDefault="00FA7162" w:rsidP="00260311">
            <w:pPr>
              <w:rPr>
                <w:rFonts w:ascii="Century Gothic" w:hAnsi="Century Gothic" w:cs="Arial"/>
                <w:b/>
              </w:rPr>
            </w:pPr>
            <w:r w:rsidRPr="002E5F0D">
              <w:rPr>
                <w:rFonts w:ascii="Century Gothic" w:hAnsi="Century Gothic" w:cs="Arial"/>
                <w:b/>
              </w:rPr>
              <w:t>Β</w:t>
            </w:r>
            <w:r w:rsidR="001531B1" w:rsidRPr="002E5F0D">
              <w:rPr>
                <w:rFonts w:ascii="Century Gothic" w:hAnsi="Century Gothic" w:cs="Arial"/>
                <w:b/>
              </w:rPr>
              <w:t>.3.1</w:t>
            </w:r>
          </w:p>
        </w:tc>
        <w:tc>
          <w:tcPr>
            <w:tcW w:w="0" w:type="auto"/>
            <w:tcBorders>
              <w:top w:val="single" w:sz="4" w:space="0" w:color="auto"/>
              <w:left w:val="single" w:sz="4" w:space="0" w:color="auto"/>
              <w:bottom w:val="single" w:sz="4" w:space="0" w:color="auto"/>
              <w:right w:val="single" w:sz="4" w:space="0" w:color="auto"/>
            </w:tcBorders>
            <w:vAlign w:val="center"/>
          </w:tcPr>
          <w:p w14:paraId="4F964CD0" w14:textId="77777777" w:rsidR="001531B1" w:rsidRPr="002E5F0D" w:rsidRDefault="001531B1" w:rsidP="00823562">
            <w:pPr>
              <w:jc w:val="both"/>
              <w:rPr>
                <w:rFonts w:ascii="Century Gothic" w:hAnsi="Century Gothic" w:cs="Arial"/>
                <w:b/>
                <w:iCs/>
              </w:rPr>
            </w:pPr>
            <w:r w:rsidRPr="002E5F0D">
              <w:rPr>
                <w:rFonts w:ascii="Century Gothic" w:hAnsi="Century Gothic" w:cs="Arial"/>
                <w:b/>
                <w:iCs/>
              </w:rPr>
              <w:t xml:space="preserve">Σύμβουλοι </w:t>
            </w:r>
          </w:p>
          <w:p w14:paraId="540DB0FC" w14:textId="77777777" w:rsidR="00FF7596" w:rsidRPr="002E5F0D" w:rsidRDefault="00BF1BC2" w:rsidP="00823562">
            <w:pPr>
              <w:jc w:val="both"/>
              <w:rPr>
                <w:rFonts w:ascii="Century Gothic" w:hAnsi="Century Gothic" w:cs="Arial"/>
                <w:iCs/>
              </w:rPr>
            </w:pPr>
            <w:r w:rsidRPr="002E5F0D">
              <w:rPr>
                <w:rFonts w:ascii="Century Gothic" w:hAnsi="Century Gothic" w:cs="Arial"/>
                <w:iCs/>
              </w:rPr>
              <w:t xml:space="preserve">Καλύπτονται οι δαπάνες για την παροχή υπηρεσιών συμβούλου τεχνικής υποστήριξης σε φορείς του Μέρους Α’ της </w:t>
            </w:r>
            <w:r w:rsidR="009F45AD" w:rsidRPr="002E5F0D">
              <w:rPr>
                <w:rFonts w:ascii="Century Gothic" w:hAnsi="Century Gothic" w:cs="Arial"/>
                <w:lang w:val="en-US"/>
              </w:rPr>
              <w:t>YA</w:t>
            </w:r>
            <w:r w:rsidR="009F45AD" w:rsidRPr="002E5F0D">
              <w:rPr>
                <w:rFonts w:ascii="Century Gothic" w:hAnsi="Century Gothic" w:cs="Arial"/>
              </w:rPr>
              <w:t xml:space="preserve"> 23451/ΕΥΣΣΑ493/24-02-2017 (Β΄677/03-03-2017)</w:t>
            </w:r>
            <w:r w:rsidRPr="002E5F0D">
              <w:rPr>
                <w:rFonts w:ascii="Century Gothic" w:hAnsi="Century Gothic" w:cs="Arial"/>
                <w:iCs/>
              </w:rPr>
              <w:t xml:space="preserve"> για θέματα, που έχουν σχέση με την υποστήριξη του σχεδιασμού, της εφαρμογής, της παρακολούθησης, της αναθεώρησης και του κλεισίματος του ΕΣΠΑ και των Ε.Π./Προγραμμάτων της προηγούμενης, της εν ισχύ και της επόμενης Προγραμματικής περιόδου, και τα οποία εκ της </w:t>
            </w:r>
            <w:proofErr w:type="spellStart"/>
            <w:r w:rsidRPr="002E5F0D">
              <w:rPr>
                <w:rFonts w:ascii="Century Gothic" w:hAnsi="Century Gothic" w:cs="Arial"/>
                <w:iCs/>
              </w:rPr>
              <w:t>φύσεώς</w:t>
            </w:r>
            <w:proofErr w:type="spellEnd"/>
            <w:r w:rsidRPr="002E5F0D">
              <w:rPr>
                <w:rFonts w:ascii="Century Gothic" w:hAnsi="Century Gothic" w:cs="Arial"/>
                <w:iCs/>
              </w:rPr>
              <w:t xml:space="preserve"> τους χρήζουν ειδικής αντιμετώπισης είτε ως προς την απαιτούμενη τεχνογνωσία είτε ως προς τους απαιτούμενους πόρους που δεν είναι δυνατό να αντιμετωπισθούν από το υφιστάμενο προσωπικό σε συγκεκριμένη χρονική συγκυρία</w:t>
            </w:r>
          </w:p>
        </w:tc>
      </w:tr>
      <w:tr w:rsidR="001531B1" w:rsidRPr="002E5F0D" w14:paraId="5E9A61E6"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CC05B00" w14:textId="77777777" w:rsidR="001531B1" w:rsidRPr="002E5F0D" w:rsidRDefault="001531B1" w:rsidP="00260311">
            <w:pPr>
              <w:rPr>
                <w:rFonts w:ascii="Century Gothic" w:hAnsi="Century Gothic" w:cs="Arial"/>
                <w:b/>
              </w:rPr>
            </w:pPr>
            <w:r w:rsidRPr="002E5F0D">
              <w:rPr>
                <w:rFonts w:ascii="Century Gothic" w:hAnsi="Century Gothic" w:cs="Arial"/>
                <w:b/>
              </w:rPr>
              <w:t>Β.3.2</w:t>
            </w:r>
          </w:p>
        </w:tc>
        <w:tc>
          <w:tcPr>
            <w:tcW w:w="0" w:type="auto"/>
            <w:tcBorders>
              <w:top w:val="single" w:sz="4" w:space="0" w:color="auto"/>
              <w:left w:val="single" w:sz="4" w:space="0" w:color="auto"/>
              <w:bottom w:val="single" w:sz="4" w:space="0" w:color="auto"/>
              <w:right w:val="single" w:sz="4" w:space="0" w:color="auto"/>
            </w:tcBorders>
            <w:vAlign w:val="center"/>
          </w:tcPr>
          <w:p w14:paraId="2A7004CA" w14:textId="77777777" w:rsidR="001531B1" w:rsidRPr="002E5F0D" w:rsidRDefault="001531B1" w:rsidP="00823562">
            <w:pPr>
              <w:jc w:val="both"/>
              <w:rPr>
                <w:rFonts w:ascii="Century Gothic" w:hAnsi="Century Gothic" w:cs="Arial"/>
                <w:b/>
                <w:iCs/>
              </w:rPr>
            </w:pPr>
            <w:r w:rsidRPr="002E5F0D">
              <w:rPr>
                <w:rFonts w:ascii="Century Gothic" w:hAnsi="Century Gothic" w:cs="Arial"/>
                <w:b/>
                <w:iCs/>
              </w:rPr>
              <w:t>Ενδιάμεσοι φορείς</w:t>
            </w:r>
          </w:p>
          <w:p w14:paraId="2674818A" w14:textId="77777777" w:rsidR="00FF7596" w:rsidRPr="002E5F0D" w:rsidRDefault="00BF1BC2" w:rsidP="00823562">
            <w:pPr>
              <w:jc w:val="both"/>
              <w:rPr>
                <w:rFonts w:ascii="Century Gothic" w:hAnsi="Century Gothic" w:cs="Arial"/>
                <w:iCs/>
              </w:rPr>
            </w:pPr>
            <w:r w:rsidRPr="002E5F0D">
              <w:rPr>
                <w:rFonts w:ascii="Century Gothic" w:hAnsi="Century Gothic" w:cs="Arial"/>
                <w:iCs/>
              </w:rPr>
              <w:t>Ως ενδιάμεσοι φορείς νοούνται δημόσιοι ή ιδιωτικοί φορείς, που έχουν οριστεί σύμφωνα με τα προβλεπόμενα στο Ν. 4314/2014, άρθρο 13. Στο πλαίσιο των καθηκόντων τους αποτελούν αντικείμενο της Τεχνικής Βοήθειας οι λειτουργικές δαπάνες ή και οι αμοιβές των παραπάνω ενδιάμεσων φορέων για τη διεκπεραίωση του έργου, που έχουν αναλάβει σύμφωνα με τους ειδικότερους όρους της υπογεγραμμένης με το δημόσιο σύμβασης ή αντίστοιχης διοικητικής πράξης.</w:t>
            </w:r>
          </w:p>
        </w:tc>
      </w:tr>
      <w:tr w:rsidR="001531B1" w:rsidRPr="002E5F0D" w14:paraId="5EDE6EDA"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3AA9B6E" w14:textId="77777777" w:rsidR="001531B1" w:rsidRPr="002E5F0D" w:rsidRDefault="001531B1" w:rsidP="00260311">
            <w:pPr>
              <w:rPr>
                <w:rFonts w:ascii="Century Gothic" w:hAnsi="Century Gothic" w:cs="Arial"/>
                <w:b/>
              </w:rPr>
            </w:pPr>
            <w:r w:rsidRPr="002E5F0D">
              <w:rPr>
                <w:rFonts w:ascii="Century Gothic" w:hAnsi="Century Gothic" w:cs="Arial"/>
                <w:b/>
              </w:rPr>
              <w:t>Β.3.3</w:t>
            </w:r>
          </w:p>
        </w:tc>
        <w:tc>
          <w:tcPr>
            <w:tcW w:w="0" w:type="auto"/>
            <w:tcBorders>
              <w:top w:val="single" w:sz="4" w:space="0" w:color="auto"/>
              <w:left w:val="single" w:sz="4" w:space="0" w:color="auto"/>
              <w:bottom w:val="single" w:sz="4" w:space="0" w:color="auto"/>
              <w:right w:val="single" w:sz="4" w:space="0" w:color="auto"/>
            </w:tcBorders>
            <w:vAlign w:val="center"/>
          </w:tcPr>
          <w:p w14:paraId="2319B3DD" w14:textId="77777777" w:rsidR="00BF1BC2" w:rsidRPr="002E5F0D" w:rsidRDefault="00BF1BC2" w:rsidP="00823562">
            <w:pPr>
              <w:jc w:val="both"/>
              <w:rPr>
                <w:rFonts w:ascii="Century Gothic" w:hAnsi="Century Gothic" w:cs="Arial"/>
                <w:b/>
                <w:iCs/>
              </w:rPr>
            </w:pPr>
            <w:r w:rsidRPr="002E5F0D">
              <w:rPr>
                <w:rFonts w:ascii="Century Gothic" w:hAnsi="Century Gothic" w:cs="Arial"/>
                <w:b/>
                <w:iCs/>
              </w:rPr>
              <w:t>Λειτουργία  Υποστηρικτικών Δομών</w:t>
            </w:r>
          </w:p>
          <w:p w14:paraId="2C15E427" w14:textId="77777777" w:rsidR="00FA7162" w:rsidRPr="002E5F0D" w:rsidRDefault="00BF1BC2" w:rsidP="00823562">
            <w:pPr>
              <w:jc w:val="both"/>
              <w:rPr>
                <w:rFonts w:ascii="Century Gothic" w:hAnsi="Century Gothic" w:cs="Arial"/>
                <w:iCs/>
              </w:rPr>
            </w:pPr>
            <w:r w:rsidRPr="002E5F0D">
              <w:rPr>
                <w:rFonts w:ascii="Century Gothic" w:hAnsi="Century Gothic" w:cs="Arial"/>
                <w:iCs/>
              </w:rPr>
              <w:t>Περιλαμβάνονται δράσεις, που αφορούν στην υποστήριξη της διοικητικής οργάνωσης, στελέχωσης και λειτουργίας των  υποστηρικτικών δομών του συστήματος διοίκησης και συντονισμού της υλοποίησης του συνόλου των Ε.Π./Προγραμμάτων της προγραμματικής περιόδου 2014-2020, ώστε ν’ ανταπεξέλθουν απρόσκοπτα, αποτελεσματικά και αποδοτικά στις υποχρεώσεις τους.</w:t>
            </w:r>
          </w:p>
        </w:tc>
      </w:tr>
      <w:tr w:rsidR="001531B1" w:rsidRPr="002E5F0D" w14:paraId="636DCEB6"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64F945D" w14:textId="77777777" w:rsidR="001531B1" w:rsidRPr="002E5F0D" w:rsidRDefault="001531B1" w:rsidP="00260311">
            <w:pPr>
              <w:rPr>
                <w:rFonts w:ascii="Century Gothic" w:hAnsi="Century Gothic" w:cs="Arial"/>
                <w:b/>
              </w:rPr>
            </w:pPr>
            <w:r w:rsidRPr="002E5F0D">
              <w:rPr>
                <w:rFonts w:ascii="Century Gothic" w:hAnsi="Century Gothic" w:cs="Arial"/>
                <w:b/>
              </w:rPr>
              <w:t>Β.4</w:t>
            </w:r>
          </w:p>
        </w:tc>
        <w:tc>
          <w:tcPr>
            <w:tcW w:w="0" w:type="auto"/>
            <w:tcBorders>
              <w:top w:val="single" w:sz="4" w:space="0" w:color="auto"/>
              <w:left w:val="single" w:sz="4" w:space="0" w:color="auto"/>
              <w:bottom w:val="single" w:sz="4" w:space="0" w:color="auto"/>
              <w:right w:val="single" w:sz="4" w:space="0" w:color="auto"/>
            </w:tcBorders>
            <w:vAlign w:val="center"/>
          </w:tcPr>
          <w:p w14:paraId="05FB6E3C" w14:textId="77777777" w:rsidR="001531B1" w:rsidRPr="002E5F0D" w:rsidRDefault="005F782A" w:rsidP="00823562">
            <w:pPr>
              <w:jc w:val="both"/>
              <w:rPr>
                <w:rFonts w:ascii="Century Gothic" w:hAnsi="Century Gothic" w:cs="Arial"/>
                <w:b/>
              </w:rPr>
            </w:pPr>
            <w:r w:rsidRPr="002E5F0D">
              <w:rPr>
                <w:rFonts w:ascii="Century Gothic" w:hAnsi="Century Gothic" w:cs="Arial"/>
                <w:b/>
              </w:rPr>
              <w:t xml:space="preserve">Δημοσιότητα Προβολή και Πληροφόρηση (Πληροφόρηση και Επικοινωνία) </w:t>
            </w:r>
          </w:p>
          <w:p w14:paraId="19C09AFD" w14:textId="77777777" w:rsidR="00BF1BC2" w:rsidRPr="002E5F0D" w:rsidRDefault="00BF1BC2" w:rsidP="00823562">
            <w:pPr>
              <w:jc w:val="both"/>
              <w:rPr>
                <w:rFonts w:ascii="Century Gothic" w:hAnsi="Century Gothic" w:cs="Arial"/>
              </w:rPr>
            </w:pPr>
            <w:r w:rsidRPr="002E5F0D">
              <w:rPr>
                <w:rFonts w:ascii="Century Gothic" w:hAnsi="Century Gothic" w:cs="Arial"/>
              </w:rPr>
              <w:lastRenderedPageBreak/>
              <w:t>Περιλαμβάνονται οι ενέργειες που προκύπτουν από την εξειδίκευση της εφαρμογής των απαιτήσεων πληροφόρησης και επικοινωνίας όπως περιγράφεται στις διατάξεις (άρθρα 115 και 117) του Κανονισμού (Ε.Κ.) 1303/2013. Για την παροχή των υπηρεσιών αυτών αναλαμβάνονται καθ’ όλη τη διάρκεια υλοποίησης του Προγράμματος μέτρα πληροφόρησης και επικοινωνίας.  Αναλόγως με τις ανάγκες του Ε.Π./Προγράμματος δύναται να προβλεφθεί η ανάθεση σχετικών δράσεων σε εξωτερικούς συμβούλους/ Αναδόχους.</w:t>
            </w:r>
          </w:p>
          <w:p w14:paraId="0D068F50" w14:textId="77777777" w:rsidR="00BF1BC2" w:rsidRPr="002E5F0D" w:rsidRDefault="00BF1BC2" w:rsidP="00823562">
            <w:pPr>
              <w:jc w:val="both"/>
              <w:rPr>
                <w:rFonts w:ascii="Century Gothic" w:hAnsi="Century Gothic" w:cs="Arial"/>
              </w:rPr>
            </w:pPr>
            <w:r w:rsidRPr="002E5F0D">
              <w:rPr>
                <w:rFonts w:ascii="Century Gothic" w:hAnsi="Century Gothic" w:cs="Arial"/>
              </w:rPr>
              <w:t>Ενδεικτικά αναφέρονται :</w:t>
            </w:r>
          </w:p>
          <w:p w14:paraId="4FB4BAC4" w14:textId="77777777" w:rsidR="00FA7162" w:rsidRPr="002E5F0D" w:rsidRDefault="00BF1BC2" w:rsidP="00823562">
            <w:pPr>
              <w:jc w:val="both"/>
              <w:rPr>
                <w:rFonts w:ascii="Century Gothic" w:hAnsi="Century Gothic" w:cs="Arial"/>
              </w:rPr>
            </w:pPr>
            <w:r w:rsidRPr="002E5F0D">
              <w:rPr>
                <w:rFonts w:ascii="Century Gothic" w:hAnsi="Century Gothic" w:cs="Arial"/>
              </w:rPr>
              <w:t>Εκπόνηση επικοινωνιακής στρατηγικής και επικοινωνιακού σχεδίου δράσης, εκπόνηση ερευνών, οργάνωση ημερίδων, σεμιναρίων, άλλων ενημερωτικών εκδηλώσεων, παραγωγή και αναπαραγωγή έντυπου και ηλεκτρονικού ενημερωτικού υλικού, παραγωγή διαφημιστικού υλικού</w:t>
            </w:r>
            <w:r w:rsidR="00346C7C" w:rsidRPr="002E5F0D">
              <w:rPr>
                <w:rFonts w:ascii="Century Gothic" w:hAnsi="Century Gothic" w:cs="Arial"/>
              </w:rPr>
              <w:t xml:space="preserve"> </w:t>
            </w:r>
            <w:r w:rsidRPr="002E5F0D">
              <w:rPr>
                <w:rFonts w:ascii="Century Gothic" w:hAnsi="Century Gothic" w:cs="Arial"/>
              </w:rPr>
              <w:t>(τηλεοπτικά- ραδιοφωνικά μηνύματα, διαφημιστικά αντικείμενα), προβολή στα Μέσα Μαζικής Ενημέρωσης και το Διαδίκτυο, ανάπτυξη – συντήρηση δικτυακών τόπων, δημιουργία – λειτουργία δομών πληροφόρησης (</w:t>
            </w:r>
            <w:proofErr w:type="spellStart"/>
            <w:r w:rsidRPr="002E5F0D">
              <w:rPr>
                <w:rFonts w:ascii="Century Gothic" w:hAnsi="Century Gothic" w:cs="Arial"/>
              </w:rPr>
              <w:t>callcenter</w:t>
            </w:r>
            <w:proofErr w:type="spellEnd"/>
            <w:r w:rsidRPr="002E5F0D">
              <w:rPr>
                <w:rFonts w:ascii="Century Gothic" w:hAnsi="Century Gothic" w:cs="Arial"/>
              </w:rPr>
              <w:t xml:space="preserve">, γραφείο πληροφόρησης, κινητές μονάδες </w:t>
            </w:r>
            <w:proofErr w:type="spellStart"/>
            <w:r w:rsidRPr="002E5F0D">
              <w:rPr>
                <w:rFonts w:ascii="Century Gothic" w:hAnsi="Century Gothic" w:cs="Arial"/>
              </w:rPr>
              <w:t>κλπ</w:t>
            </w:r>
            <w:proofErr w:type="spellEnd"/>
            <w:r w:rsidRPr="002E5F0D">
              <w:rPr>
                <w:rFonts w:ascii="Century Gothic" w:hAnsi="Century Gothic" w:cs="Arial"/>
              </w:rPr>
              <w:t>).</w:t>
            </w:r>
          </w:p>
        </w:tc>
      </w:tr>
      <w:tr w:rsidR="001531B1" w:rsidRPr="002E5F0D" w14:paraId="3329D09B"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6A01056" w14:textId="77777777" w:rsidR="001531B1" w:rsidRPr="002E5F0D" w:rsidRDefault="001531B1" w:rsidP="00260311">
            <w:pPr>
              <w:rPr>
                <w:rFonts w:ascii="Century Gothic" w:hAnsi="Century Gothic" w:cs="Arial"/>
                <w:b/>
              </w:rPr>
            </w:pPr>
            <w:r w:rsidRPr="002E5F0D">
              <w:rPr>
                <w:rFonts w:ascii="Century Gothic" w:hAnsi="Century Gothic" w:cs="Arial"/>
                <w:b/>
              </w:rPr>
              <w:lastRenderedPageBreak/>
              <w:t>Β.5</w:t>
            </w:r>
          </w:p>
        </w:tc>
        <w:tc>
          <w:tcPr>
            <w:tcW w:w="0" w:type="auto"/>
            <w:tcBorders>
              <w:top w:val="single" w:sz="4" w:space="0" w:color="auto"/>
              <w:left w:val="single" w:sz="4" w:space="0" w:color="auto"/>
              <w:bottom w:val="single" w:sz="4" w:space="0" w:color="auto"/>
              <w:right w:val="single" w:sz="4" w:space="0" w:color="auto"/>
            </w:tcBorders>
            <w:vAlign w:val="center"/>
          </w:tcPr>
          <w:p w14:paraId="459F5C27" w14:textId="77777777" w:rsidR="001531B1" w:rsidRPr="002E5F0D" w:rsidRDefault="001531B1" w:rsidP="00823562">
            <w:pPr>
              <w:jc w:val="both"/>
              <w:rPr>
                <w:rFonts w:ascii="Century Gothic" w:hAnsi="Century Gothic" w:cs="Arial"/>
                <w:b/>
              </w:rPr>
            </w:pPr>
            <w:r w:rsidRPr="002E5F0D">
              <w:rPr>
                <w:rFonts w:ascii="Century Gothic" w:hAnsi="Century Gothic" w:cs="Arial"/>
                <w:b/>
              </w:rPr>
              <w:t>Αξιολόγηση</w:t>
            </w:r>
          </w:p>
          <w:p w14:paraId="0D9F24C1" w14:textId="77777777" w:rsidR="00BF1BC2" w:rsidRPr="002E5F0D" w:rsidRDefault="00BF1BC2" w:rsidP="00823562">
            <w:pPr>
              <w:jc w:val="both"/>
              <w:rPr>
                <w:rFonts w:ascii="Century Gothic" w:hAnsi="Century Gothic" w:cs="Arial"/>
              </w:rPr>
            </w:pPr>
            <w:r w:rsidRPr="002E5F0D">
              <w:rPr>
                <w:rFonts w:ascii="Century Gothic" w:hAnsi="Century Gothic" w:cs="Arial"/>
              </w:rPr>
              <w:t xml:space="preserve">Περιλαμβάνεται η παροχή υπηρεσιών συμβούλου ή συμβούλων αξιολόγησης για το σχεδιασμό και την υλοποίηση όλων των αξιολογήσεων, που πραγματοποιούν οι φορείς του Μέρους Α’ της </w:t>
            </w:r>
            <w:r w:rsidR="009F45AD" w:rsidRPr="002E5F0D">
              <w:rPr>
                <w:rFonts w:ascii="Century Gothic" w:hAnsi="Century Gothic" w:cs="Arial"/>
                <w:lang w:val="en-US"/>
              </w:rPr>
              <w:t>YA</w:t>
            </w:r>
            <w:r w:rsidR="009F45AD" w:rsidRPr="002E5F0D">
              <w:rPr>
                <w:rFonts w:ascii="Century Gothic" w:hAnsi="Century Gothic" w:cs="Arial"/>
              </w:rPr>
              <w:t xml:space="preserve"> 23451/ΕΥΣΣΑ493/24-02-2017 (Β΄677/03-03-2017)</w:t>
            </w:r>
            <w:r w:rsidRPr="002E5F0D">
              <w:rPr>
                <w:rFonts w:ascii="Century Gothic" w:hAnsi="Century Gothic" w:cs="Arial"/>
              </w:rPr>
              <w:t>, κατά τη διάρκεια εφαρμογής του ΕΣΠΑ και των Ε.Π./ Προγραμμάτων ή για την προετοιμασία ενός νέου και για το κλείσιμο του προηγούμενου.</w:t>
            </w:r>
          </w:p>
          <w:p w14:paraId="2D51B8C3" w14:textId="77777777" w:rsidR="005F782A" w:rsidRPr="002E5F0D" w:rsidRDefault="00BF1BC2" w:rsidP="00823562">
            <w:pPr>
              <w:jc w:val="both"/>
              <w:rPr>
                <w:rFonts w:ascii="Century Gothic" w:hAnsi="Century Gothic" w:cs="Arial"/>
              </w:rPr>
            </w:pPr>
            <w:r w:rsidRPr="002E5F0D">
              <w:rPr>
                <w:rFonts w:ascii="Century Gothic" w:hAnsi="Century Gothic" w:cs="Arial"/>
              </w:rPr>
              <w:t xml:space="preserve">Είναι επίσης επιλέξιμη και η αμοιβή Εμπειρογνωμόνων-Αξιολογητών, ατομικά ή με τη μορφή Ομάδων Εργασίας, που επιλέχθηκαν από Μητρώο Αξιολογητών Δράσεων Κρατικών Ενισχύσεων, Ενδιάμεσου Φορέα Διαχείρισης Κρατικών Ενισχύσεων, ερευνητικών ή άλλων υποδομών, </w:t>
            </w:r>
            <w:proofErr w:type="spellStart"/>
            <w:r w:rsidRPr="002E5F0D">
              <w:rPr>
                <w:rFonts w:ascii="Century Gothic" w:hAnsi="Century Gothic" w:cs="Arial"/>
              </w:rPr>
              <w:t>κλπ</w:t>
            </w:r>
            <w:proofErr w:type="spellEnd"/>
            <w:r w:rsidRPr="002E5F0D">
              <w:rPr>
                <w:rFonts w:ascii="Century Gothic" w:hAnsi="Century Gothic" w:cs="Arial"/>
              </w:rPr>
              <w:t xml:space="preserve"> για να αξιολογήσουν προτάσεις, που θα ενταχθούν σε Ε.Π., καθώς και τα έξοδα μετακίνησης και διαμονής τους.</w:t>
            </w:r>
          </w:p>
        </w:tc>
      </w:tr>
      <w:tr w:rsidR="001531B1" w:rsidRPr="002E5F0D" w14:paraId="3D142458"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63493E3" w14:textId="77777777" w:rsidR="001531B1" w:rsidRPr="002E5F0D" w:rsidRDefault="001531B1" w:rsidP="00260311">
            <w:pPr>
              <w:rPr>
                <w:rFonts w:ascii="Century Gothic" w:hAnsi="Century Gothic" w:cs="Arial"/>
                <w:b/>
              </w:rPr>
            </w:pPr>
            <w:r w:rsidRPr="002E5F0D">
              <w:rPr>
                <w:rFonts w:ascii="Century Gothic" w:hAnsi="Century Gothic" w:cs="Arial"/>
                <w:b/>
              </w:rPr>
              <w:t>Β.6</w:t>
            </w:r>
          </w:p>
        </w:tc>
        <w:tc>
          <w:tcPr>
            <w:tcW w:w="0" w:type="auto"/>
            <w:tcBorders>
              <w:top w:val="single" w:sz="4" w:space="0" w:color="auto"/>
              <w:left w:val="single" w:sz="4" w:space="0" w:color="auto"/>
              <w:bottom w:val="single" w:sz="4" w:space="0" w:color="auto"/>
              <w:right w:val="single" w:sz="4" w:space="0" w:color="auto"/>
            </w:tcBorders>
            <w:vAlign w:val="center"/>
          </w:tcPr>
          <w:p w14:paraId="0A1A538B" w14:textId="77777777" w:rsidR="001531B1" w:rsidRPr="002E5F0D" w:rsidRDefault="001531B1" w:rsidP="00823562">
            <w:pPr>
              <w:jc w:val="both"/>
              <w:rPr>
                <w:rFonts w:ascii="Century Gothic" w:hAnsi="Century Gothic" w:cs="Arial"/>
                <w:b/>
              </w:rPr>
            </w:pPr>
            <w:r w:rsidRPr="002E5F0D">
              <w:rPr>
                <w:rFonts w:ascii="Century Gothic" w:hAnsi="Century Gothic" w:cs="Arial"/>
                <w:b/>
              </w:rPr>
              <w:t>Έλεγχοι</w:t>
            </w:r>
          </w:p>
          <w:p w14:paraId="2F03BA70" w14:textId="77777777" w:rsidR="005F782A" w:rsidRPr="002E5F0D" w:rsidRDefault="00BF1BC2" w:rsidP="00823562">
            <w:pPr>
              <w:jc w:val="both"/>
              <w:rPr>
                <w:rFonts w:ascii="Century Gothic" w:hAnsi="Century Gothic" w:cs="Arial"/>
              </w:rPr>
            </w:pPr>
            <w:r w:rsidRPr="002E5F0D">
              <w:rPr>
                <w:rFonts w:ascii="Century Gothic" w:hAnsi="Century Gothic" w:cs="Arial"/>
              </w:rPr>
              <w:t>Στην κατηγορία αυτή περιλαμβάνεται η διενέργεια ελέγχων από ελεγκτικές εταιρείες, ή φυσικά πρόσωπα εκεί όπου η υπηρεσία κρίνει αναγκαία την ανάθεση σε εξωτερικούς συνεργάτες. Στην παρούσα κατηγορία ενέργειας περιλαμβάνονται επίσης τα έξοδα επίδοσης με Δικαστικό Επιμελητή των Εκθέσεων ελέγχου.</w:t>
            </w:r>
          </w:p>
        </w:tc>
      </w:tr>
      <w:tr w:rsidR="001531B1" w:rsidRPr="002E5F0D" w14:paraId="277D0E71"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30CA6" w14:textId="77777777" w:rsidR="001531B1" w:rsidRPr="002E5F0D" w:rsidRDefault="001531B1" w:rsidP="00260311">
            <w:pPr>
              <w:rPr>
                <w:rFonts w:ascii="Century Gothic" w:hAnsi="Century Gothic" w:cs="Arial"/>
                <w:b/>
              </w:rPr>
            </w:pPr>
            <w:r w:rsidRPr="002E5F0D">
              <w:rPr>
                <w:rFonts w:ascii="Century Gothic" w:hAnsi="Century Gothic" w:cs="Arial"/>
                <w:b/>
              </w:rPr>
              <w:t>Γ.</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91D7C" w14:textId="77777777" w:rsidR="001531B1" w:rsidRPr="002E5F0D" w:rsidRDefault="001531B1" w:rsidP="00260311">
            <w:pPr>
              <w:rPr>
                <w:rFonts w:ascii="Century Gothic" w:hAnsi="Century Gothic" w:cs="Arial"/>
                <w:b/>
                <w:bCs/>
                <w:i/>
                <w:iCs/>
              </w:rPr>
            </w:pPr>
            <w:r w:rsidRPr="002E5F0D">
              <w:rPr>
                <w:rFonts w:ascii="Century Gothic" w:hAnsi="Century Gothic" w:cs="Arial"/>
                <w:b/>
                <w:bCs/>
                <w:i/>
                <w:iCs/>
              </w:rPr>
              <w:t>ΛΕΙΤΟΥΡΓΙΚΑ</w:t>
            </w:r>
          </w:p>
        </w:tc>
      </w:tr>
      <w:tr w:rsidR="001531B1" w:rsidRPr="002E5F0D" w14:paraId="26143E17"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39FCA37" w14:textId="77777777" w:rsidR="001531B1" w:rsidRPr="002E5F0D" w:rsidRDefault="001531B1" w:rsidP="00260311">
            <w:pPr>
              <w:rPr>
                <w:rFonts w:ascii="Century Gothic" w:hAnsi="Century Gothic" w:cs="Arial"/>
                <w:b/>
              </w:rPr>
            </w:pPr>
            <w:r w:rsidRPr="002E5F0D">
              <w:rPr>
                <w:rFonts w:ascii="Century Gothic" w:hAnsi="Century Gothic" w:cs="Arial"/>
                <w:b/>
              </w:rPr>
              <w:t>Γ.1</w:t>
            </w:r>
          </w:p>
        </w:tc>
        <w:tc>
          <w:tcPr>
            <w:tcW w:w="0" w:type="auto"/>
            <w:tcBorders>
              <w:top w:val="single" w:sz="4" w:space="0" w:color="auto"/>
              <w:left w:val="single" w:sz="4" w:space="0" w:color="auto"/>
              <w:bottom w:val="single" w:sz="4" w:space="0" w:color="auto"/>
              <w:right w:val="single" w:sz="4" w:space="0" w:color="auto"/>
            </w:tcBorders>
            <w:vAlign w:val="center"/>
          </w:tcPr>
          <w:p w14:paraId="241D4632" w14:textId="77777777" w:rsidR="001531B1" w:rsidRPr="002E5F0D" w:rsidRDefault="001531B1" w:rsidP="00823562">
            <w:pPr>
              <w:jc w:val="both"/>
              <w:rPr>
                <w:rFonts w:ascii="Century Gothic" w:hAnsi="Century Gothic" w:cs="Arial"/>
                <w:b/>
              </w:rPr>
            </w:pPr>
            <w:r w:rsidRPr="002E5F0D">
              <w:rPr>
                <w:rFonts w:ascii="Century Gothic" w:hAnsi="Century Gothic" w:cs="Arial"/>
                <w:b/>
              </w:rPr>
              <w:t>Οργάνωση εκδηλώσεων - συνεδριάσεων – συσκέψεων</w:t>
            </w:r>
          </w:p>
          <w:p w14:paraId="121AB812" w14:textId="77777777" w:rsidR="00FF7596" w:rsidRPr="002E5F0D" w:rsidRDefault="00F438E9" w:rsidP="00823562">
            <w:pPr>
              <w:jc w:val="both"/>
              <w:rPr>
                <w:rFonts w:ascii="Century Gothic" w:hAnsi="Century Gothic" w:cs="Arial"/>
              </w:rPr>
            </w:pPr>
            <w:r w:rsidRPr="002E5F0D">
              <w:rPr>
                <w:rFonts w:ascii="Century Gothic" w:hAnsi="Century Gothic" w:cs="Arial"/>
              </w:rPr>
              <w:t>Περιλαμβάνονται κάθε είδους δαπάνες προμήθειας ή/ και υπηρεσίας που συνδέονται με τις εκδηλώσεις, συνεδριάσεις οργάνων, συσκέψεις. Ενδεικτικά αναφέρονται οι βραχυχρόνιες μισθώσεις αιθουσών, η παροχή γευμάτων, φωτοτυπίες, μεταφράσεις, διερμηνείες, μαγνητοφώνηση, απομαγνητοφώνηση συναντήσεων, μεταφορά συμμετεχόντων με μισθωμένο μεταφορικό μέσο κάθε είδους κλπ. τα έξοδα συμμετεχόντων, προσκεκλημένων και εισηγητών (έξοδα μετακίνησης, διαμονής και φιλοξενίας, αποζημίωση) κλπ. Οι συνεδριάσεις, εκδηλώσεις, συσκέψεις αυτές αφορούν σε θέματα ΕΣΠΑ . Στην παρούσα κατηγορία ενεργειών περιλαμβάνονται και όλα τα έξοδα για την οργάνωση και την υποστήριξη των Επιτροπών Παρακολούθησης του ΕΣΠΑ και των Ε.Π./Προγραμμάτων και τα έξοδα για τη διεξαγωγή των Συνεδριάσεών τους.</w:t>
            </w:r>
          </w:p>
        </w:tc>
      </w:tr>
      <w:tr w:rsidR="001531B1" w:rsidRPr="002E5F0D" w14:paraId="4B524544"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19ED0FE" w14:textId="77777777" w:rsidR="001531B1" w:rsidRPr="005C2ECD" w:rsidRDefault="001531B1" w:rsidP="00260311">
            <w:pPr>
              <w:rPr>
                <w:rFonts w:ascii="Century Gothic" w:hAnsi="Century Gothic" w:cs="Arial"/>
                <w:b/>
              </w:rPr>
            </w:pPr>
            <w:r w:rsidRPr="005C2ECD">
              <w:rPr>
                <w:rFonts w:ascii="Century Gothic" w:hAnsi="Century Gothic" w:cs="Arial"/>
                <w:b/>
              </w:rPr>
              <w:t>Γ.2</w:t>
            </w:r>
          </w:p>
        </w:tc>
        <w:tc>
          <w:tcPr>
            <w:tcW w:w="0" w:type="auto"/>
            <w:tcBorders>
              <w:top w:val="single" w:sz="4" w:space="0" w:color="auto"/>
              <w:left w:val="single" w:sz="4" w:space="0" w:color="auto"/>
              <w:bottom w:val="single" w:sz="4" w:space="0" w:color="auto"/>
              <w:right w:val="single" w:sz="4" w:space="0" w:color="auto"/>
            </w:tcBorders>
            <w:vAlign w:val="center"/>
          </w:tcPr>
          <w:p w14:paraId="74C49BE7" w14:textId="77777777" w:rsidR="001531B1" w:rsidRPr="005C2ECD" w:rsidRDefault="001531B1" w:rsidP="00823562">
            <w:pPr>
              <w:jc w:val="both"/>
              <w:rPr>
                <w:rFonts w:ascii="Century Gothic" w:hAnsi="Century Gothic" w:cs="Arial"/>
                <w:b/>
              </w:rPr>
            </w:pPr>
            <w:r w:rsidRPr="005C2ECD">
              <w:rPr>
                <w:rFonts w:ascii="Century Gothic" w:hAnsi="Century Gothic" w:cs="Arial"/>
                <w:b/>
              </w:rPr>
              <w:t xml:space="preserve">Μίσθωση εξοπλισμού και Μεταφορικών Μέσων </w:t>
            </w:r>
          </w:p>
          <w:p w14:paraId="359DE208" w14:textId="77777777" w:rsidR="00043D9F" w:rsidRPr="005C2ECD" w:rsidRDefault="00043D9F" w:rsidP="00823562">
            <w:pPr>
              <w:jc w:val="both"/>
              <w:rPr>
                <w:rFonts w:ascii="Century Gothic" w:hAnsi="Century Gothic" w:cs="Arial"/>
              </w:rPr>
            </w:pPr>
            <w:r w:rsidRPr="005C2ECD">
              <w:rPr>
                <w:rFonts w:ascii="Century Gothic" w:hAnsi="Century Gothic" w:cs="Arial"/>
              </w:rPr>
              <w:t xml:space="preserve">Περιλαμβάνονται οι δαπάνες βραχυχρόνιας μίσθωσης εξοπλισμού και μεταφορικών μέσων, οι δαπάνες καυσίμων, καθώς επίσης και των εξόδων προσωπικού που απαιτούνται για την χρήση του εξοπλισμού ή τη μεταφορά αντικειμένων από ή προς την έδρα του δικαιούχου ή εντός της έδρας του. Η μίσθωση οποιουδήποτε είδους μεταφορικών μέσων για τη μεταφορά </w:t>
            </w:r>
            <w:r w:rsidRPr="005C2ECD">
              <w:rPr>
                <w:rFonts w:ascii="Century Gothic" w:hAnsi="Century Gothic" w:cs="Arial"/>
              </w:rPr>
              <w:lastRenderedPageBreak/>
              <w:t xml:space="preserve">προσωπικού επιτρέπεται στις περιπτώσεις που η χρήση μέσου δημόσιας μεταφοράς δεν διευκολύνει την έγκαιρη και αποτελεσματική εκτέλεση του έργου και αφορά σε εργασία που εκτελείται για λογαριασμό του Προγράμματος (π.χ. έλεγχοι, επιτόπιες επαληθεύσεις, επιτόπιες επιθεωρήσεις). Είναι δυνατή επίσης η μίσθωση μεταφορικού μέσου Δ.Χ. ή τουριστικού λεωφορείου για να χρησιμοποιηθεί για τις ανάγκες της Υπηρεσίας (μεταφορά προσωπικού, προσκεκλημένων </w:t>
            </w:r>
            <w:proofErr w:type="spellStart"/>
            <w:r w:rsidRPr="005C2ECD">
              <w:rPr>
                <w:rFonts w:ascii="Century Gothic" w:hAnsi="Century Gothic" w:cs="Arial"/>
              </w:rPr>
              <w:t>κλπ</w:t>
            </w:r>
            <w:proofErr w:type="spellEnd"/>
            <w:r w:rsidRPr="005C2ECD">
              <w:rPr>
                <w:rFonts w:ascii="Century Gothic" w:hAnsi="Century Gothic" w:cs="Arial"/>
              </w:rPr>
              <w:t xml:space="preserve">) σε περιπτώσεις συσκέψεων εργασίας, συνεδριάσεων Επιτροπών, συνεδρίων, σεμιναρίων κλπ. </w:t>
            </w:r>
          </w:p>
          <w:p w14:paraId="04F52327" w14:textId="77777777" w:rsidR="005F782A" w:rsidRPr="005C2ECD" w:rsidRDefault="00043D9F" w:rsidP="00823562">
            <w:pPr>
              <w:jc w:val="both"/>
              <w:rPr>
                <w:rFonts w:ascii="Century Gothic" w:hAnsi="Century Gothic" w:cs="Arial"/>
              </w:rPr>
            </w:pPr>
            <w:r w:rsidRPr="005C2ECD">
              <w:rPr>
                <w:rFonts w:ascii="Century Gothic" w:hAnsi="Century Gothic" w:cs="Arial"/>
              </w:rPr>
              <w:t xml:space="preserve">Η χρήση επιβατικού αυτοκινήτου δημόσιας χρήσης (ταξί) επιτρέπεται μόνο στις περιπτώσεις που δεν υπάρχει εναλλακτικός τρόπος μετακίνησης, (π.χ. απεργία ΜΜΜ, πτήση σε νυχτερινή ώρα που δεν </w:t>
            </w:r>
            <w:proofErr w:type="spellStart"/>
            <w:r w:rsidRPr="005C2ECD">
              <w:rPr>
                <w:rFonts w:ascii="Century Gothic" w:hAnsi="Century Gothic" w:cs="Arial"/>
              </w:rPr>
              <w:t>κυκλοφορούντα</w:t>
            </w:r>
            <w:proofErr w:type="spellEnd"/>
            <w:r w:rsidRPr="005C2ECD">
              <w:rPr>
                <w:rFonts w:ascii="Century Gothic" w:hAnsi="Century Gothic" w:cs="Arial"/>
              </w:rPr>
              <w:t xml:space="preserve"> ΜΜΜ, από 22.00 το βράδυ έως 8.00 το πρωί, μη διαθεσιμότητα ΜΜΜ σε απομακρυσμένη περιοχή). </w:t>
            </w:r>
          </w:p>
        </w:tc>
      </w:tr>
      <w:tr w:rsidR="001531B1" w:rsidRPr="002E5F0D" w14:paraId="1A1DF4AE"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E382117" w14:textId="77777777" w:rsidR="001531B1" w:rsidRPr="002E5F0D" w:rsidRDefault="001531B1" w:rsidP="00260311">
            <w:pPr>
              <w:rPr>
                <w:rFonts w:ascii="Century Gothic" w:hAnsi="Century Gothic" w:cs="Arial"/>
                <w:b/>
              </w:rPr>
            </w:pPr>
            <w:r w:rsidRPr="002E5F0D">
              <w:rPr>
                <w:rFonts w:ascii="Century Gothic" w:hAnsi="Century Gothic" w:cs="Arial"/>
                <w:b/>
              </w:rPr>
              <w:lastRenderedPageBreak/>
              <w:t>Γ.3</w:t>
            </w:r>
          </w:p>
        </w:tc>
        <w:tc>
          <w:tcPr>
            <w:tcW w:w="0" w:type="auto"/>
            <w:tcBorders>
              <w:top w:val="single" w:sz="4" w:space="0" w:color="auto"/>
              <w:left w:val="single" w:sz="4" w:space="0" w:color="auto"/>
              <w:bottom w:val="single" w:sz="4" w:space="0" w:color="auto"/>
              <w:right w:val="single" w:sz="4" w:space="0" w:color="auto"/>
            </w:tcBorders>
            <w:vAlign w:val="center"/>
          </w:tcPr>
          <w:p w14:paraId="3A5A2B99" w14:textId="78F4FBD4" w:rsidR="001531B1" w:rsidRPr="002E5F0D" w:rsidRDefault="001531B1" w:rsidP="00823562">
            <w:pPr>
              <w:jc w:val="both"/>
              <w:rPr>
                <w:rFonts w:ascii="Century Gothic" w:hAnsi="Century Gothic" w:cs="Arial"/>
                <w:b/>
              </w:rPr>
            </w:pPr>
            <w:r w:rsidRPr="002E5F0D">
              <w:rPr>
                <w:rFonts w:ascii="Century Gothic" w:hAnsi="Century Gothic" w:cs="Arial"/>
                <w:b/>
              </w:rPr>
              <w:t>Γενικά Έξοδα Λειτουργίας</w:t>
            </w:r>
            <w:r w:rsidR="00F17665" w:rsidRPr="002E5F0D">
              <w:rPr>
                <w:rFonts w:ascii="Century Gothic" w:hAnsi="Century Gothic" w:cs="Arial"/>
                <w:b/>
              </w:rPr>
              <w:t xml:space="preserve"> της ΕΥΔ </w:t>
            </w:r>
            <w:r w:rsidR="00A35C9D" w:rsidRPr="00CC2EED">
              <w:rPr>
                <w:rFonts w:ascii="Century Gothic" w:hAnsi="Century Gothic" w:cs="Arial"/>
                <w:b/>
              </w:rPr>
              <w:t>ΜΕΤΑΦΟΡΕΣ</w:t>
            </w:r>
            <w:r w:rsidR="00F17665" w:rsidRPr="00CC2EED">
              <w:rPr>
                <w:rFonts w:ascii="Century Gothic" w:hAnsi="Century Gothic" w:cs="Arial"/>
                <w:b/>
              </w:rPr>
              <w:t xml:space="preserve"> </w:t>
            </w:r>
            <w:r w:rsidR="00F17665" w:rsidRPr="002E5F0D">
              <w:rPr>
                <w:rFonts w:ascii="Century Gothic" w:hAnsi="Century Gothic" w:cs="Arial"/>
                <w:b/>
              </w:rPr>
              <w:t>και των φορέων του Μέρους Α΄</w:t>
            </w:r>
            <w:r w:rsidR="00A35C9D">
              <w:rPr>
                <w:rFonts w:ascii="Century Gothic" w:hAnsi="Century Gothic" w:cs="Arial"/>
                <w:b/>
              </w:rPr>
              <w:t xml:space="preserve"> </w:t>
            </w:r>
            <w:r w:rsidR="00F17665" w:rsidRPr="002E5F0D">
              <w:rPr>
                <w:rFonts w:ascii="Century Gothic" w:hAnsi="Century Gothic" w:cs="Arial"/>
                <w:b/>
              </w:rPr>
              <w:t xml:space="preserve">της </w:t>
            </w:r>
            <w:r w:rsidR="0079743A" w:rsidRPr="002E5F0D">
              <w:rPr>
                <w:rFonts w:ascii="Century Gothic" w:hAnsi="Century Gothic" w:cs="Arial"/>
                <w:lang w:val="en-US"/>
              </w:rPr>
              <w:t>YA</w:t>
            </w:r>
            <w:r w:rsidR="0079743A" w:rsidRPr="002E5F0D">
              <w:rPr>
                <w:rFonts w:ascii="Century Gothic" w:hAnsi="Century Gothic" w:cs="Arial"/>
              </w:rPr>
              <w:t xml:space="preserve"> 23451/ΕΥΣΣΑ493/24-02-2017 (Β΄677/03-03-2017)</w:t>
            </w:r>
          </w:p>
          <w:p w14:paraId="304767EC" w14:textId="77777777" w:rsidR="00EA167B" w:rsidRPr="002E5F0D" w:rsidRDefault="00EA167B" w:rsidP="00823562">
            <w:pPr>
              <w:jc w:val="both"/>
              <w:rPr>
                <w:rFonts w:ascii="Century Gothic" w:hAnsi="Century Gothic" w:cs="Arial"/>
              </w:rPr>
            </w:pPr>
            <w:r w:rsidRPr="002E5F0D">
              <w:rPr>
                <w:rFonts w:ascii="Century Gothic" w:hAnsi="Century Gothic" w:cs="Arial"/>
              </w:rPr>
              <w:t>Καλύπτονται τα κάτωθι :</w:t>
            </w:r>
          </w:p>
          <w:p w14:paraId="3E6A8C52"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υπηρεσίες καθαριότητας των χώρων στέγασης, καθώς και των κοινοχρήστων χώρων με την προϋπόθεση ότι οι χώροι ευρίσκονται εκτός της έδρας του Υπουργείου ή της Περιφέρειας στην οποία υπάγονται. Εφόσον συστεγάζονται επιτρέπεται μόνο για τους χώρους που καταλαμβάνουν οι ανωτέρω υπηρεσίες.</w:t>
            </w:r>
          </w:p>
          <w:p w14:paraId="1895F97D"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 xml:space="preserve">δαπάνες </w:t>
            </w:r>
            <w:proofErr w:type="spellStart"/>
            <w:r w:rsidRPr="002E5F0D">
              <w:rPr>
                <w:rFonts w:ascii="Century Gothic" w:hAnsi="Century Gothic" w:cs="Arial"/>
                <w:sz w:val="20"/>
                <w:szCs w:val="20"/>
              </w:rPr>
              <w:t>φωτοαντιγράφησης</w:t>
            </w:r>
            <w:proofErr w:type="spellEnd"/>
            <w:r w:rsidRPr="002E5F0D">
              <w:rPr>
                <w:rFonts w:ascii="Century Gothic" w:hAnsi="Century Gothic" w:cs="Arial"/>
                <w:sz w:val="20"/>
                <w:szCs w:val="20"/>
              </w:rPr>
              <w:t>, δαπάνες σάρωσης εγγράφων, καθώς και δαπάνες ταχυδρομικών ή ταχυμεταφορών και δαπάνες δικαστικών επιμελητών. Στο βαθμό που απαιτείται για την υλοποίηση κάποιου Ε.Π./Προγράμματος καλύπτονται επίσης και τα έξοδα μεταφράσεων των παραπάνω, καθώς και όλων των μεταφράσεων που απαιτούνται για την υλοποίηση του Ε.Π./Προγράμματος. Περιλαμβάνονται επίσης και τα έξοδα για συνδρομή σε έντυπα ή εφημερίδες, καθώς επίσης και τα έξοδα για εκτυπώσεις που αφορούν το Ε.Σ.Π.Α. ή το Ε.Π./Πρόγραμμα.</w:t>
            </w:r>
          </w:p>
          <w:p w14:paraId="4C90DFC4"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επισκευή και συντήρηση όλων των παγίων εγκαταστάσεων π.χ. ηλεκτρομηχανολογικών εγκαταστάσεων, ηλεκτρικού, τηλεφωνικού, υδρευτικού και αποχετευτικού δικτύου, φυσικού αερίου, κλιματιστικών μηχανημάτων, επισκευής και συντήρησης Η/Υ και περιφερειακών και λοιπού εξοπλισμού κ.α.,  καθώς επίσης και οι δαπάνες για την επαναφορά των χώρων σε κατάσταση εργασίας μετά την επισκευή των παραπάνω βλαβών.</w:t>
            </w:r>
          </w:p>
          <w:p w14:paraId="6CE5343F"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σύνδεσης με το διαδίκτυο, τηλεπικοινωνιών, καθώς και δαπάνες σύνδεσης με τράπεζες πληροφοριών</w:t>
            </w:r>
          </w:p>
          <w:p w14:paraId="3012511E" w14:textId="77777777" w:rsidR="00EA167B" w:rsidRPr="002E5F0D" w:rsidRDefault="00EA167B"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υπηρεσίες φυσικής ή ηλεκτρονικής αρχειοθέτησης και φύλαξης αρχείων.</w:t>
            </w:r>
          </w:p>
          <w:p w14:paraId="49BECC08" w14:textId="207F75E8" w:rsidR="005F782A" w:rsidRPr="002E5F0D" w:rsidRDefault="005F782A"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 xml:space="preserve">δαπάνες φύλαξης κτιρίων που στεγάζεται η ΕΥΔ </w:t>
            </w:r>
            <w:r w:rsidR="00A35C9D" w:rsidRPr="00CC2EED">
              <w:rPr>
                <w:rFonts w:ascii="Century Gothic" w:hAnsi="Century Gothic" w:cs="Arial"/>
                <w:sz w:val="20"/>
                <w:szCs w:val="20"/>
              </w:rPr>
              <w:t xml:space="preserve">ΜΕΤΑΦΟΡΕΣ </w:t>
            </w:r>
            <w:r w:rsidR="00F17665" w:rsidRPr="002E5F0D">
              <w:rPr>
                <w:rFonts w:ascii="Century Gothic" w:hAnsi="Century Gothic" w:cs="Arial"/>
                <w:sz w:val="20"/>
                <w:szCs w:val="20"/>
              </w:rPr>
              <w:t>και οι Επιτελικές Δομές, εφόσον δεν συστεγάζονται μ</w:t>
            </w:r>
            <w:r w:rsidR="00BA077F">
              <w:rPr>
                <w:rFonts w:ascii="Century Gothic" w:hAnsi="Century Gothic" w:cs="Arial"/>
                <w:sz w:val="20"/>
                <w:szCs w:val="20"/>
              </w:rPr>
              <w:t>ε</w:t>
            </w:r>
            <w:r w:rsidR="00F17665" w:rsidRPr="002E5F0D">
              <w:rPr>
                <w:rFonts w:ascii="Century Gothic" w:hAnsi="Century Gothic" w:cs="Arial"/>
                <w:sz w:val="20"/>
                <w:szCs w:val="20"/>
              </w:rPr>
              <w:t xml:space="preserve"> άλλες δημόσιες υπηρεσίες</w:t>
            </w:r>
            <w:r w:rsidRPr="002E5F0D">
              <w:rPr>
                <w:rFonts w:ascii="Century Gothic" w:hAnsi="Century Gothic" w:cs="Arial"/>
                <w:sz w:val="20"/>
                <w:szCs w:val="20"/>
              </w:rPr>
              <w:t>.</w:t>
            </w:r>
          </w:p>
          <w:p w14:paraId="37A62A78" w14:textId="77777777" w:rsidR="005F782A" w:rsidRPr="002E5F0D" w:rsidRDefault="005F782A"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υπηρεσίες ιατρού εργασίας και τεχνικού ασφαλείας σύμφωνα με το Ν.1568/85 (ΦΕΚ 177/</w:t>
            </w:r>
            <w:proofErr w:type="spellStart"/>
            <w:r w:rsidRPr="002E5F0D">
              <w:rPr>
                <w:rFonts w:ascii="Century Gothic" w:hAnsi="Century Gothic" w:cs="Arial"/>
                <w:sz w:val="20"/>
                <w:szCs w:val="20"/>
              </w:rPr>
              <w:t>τ.Α</w:t>
            </w:r>
            <w:proofErr w:type="spellEnd"/>
            <w:r w:rsidRPr="002E5F0D">
              <w:rPr>
                <w:rFonts w:ascii="Century Gothic" w:hAnsi="Century Gothic" w:cs="Arial"/>
                <w:sz w:val="20"/>
                <w:szCs w:val="20"/>
              </w:rPr>
              <w:t>΄)</w:t>
            </w:r>
          </w:p>
          <w:p w14:paraId="7CB81615" w14:textId="77777777" w:rsidR="00F17665" w:rsidRPr="002E5F0D" w:rsidRDefault="00F17665"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 xml:space="preserve">δαπάνες χρήσης τηλεπικοινωνιακών υπηρεσιών από το προσωπικό των φορέων του Μέρους </w:t>
            </w:r>
            <w:r w:rsidR="0079743A" w:rsidRPr="002E5F0D">
              <w:rPr>
                <w:rFonts w:ascii="Century Gothic" w:hAnsi="Century Gothic" w:cs="Arial"/>
                <w:sz w:val="20"/>
                <w:szCs w:val="20"/>
              </w:rPr>
              <w:t xml:space="preserve">Α΄  της </w:t>
            </w:r>
            <w:r w:rsidR="0079743A" w:rsidRPr="002E5F0D">
              <w:rPr>
                <w:rFonts w:ascii="Century Gothic" w:hAnsi="Century Gothic" w:cs="Arial"/>
                <w:sz w:val="20"/>
                <w:szCs w:val="20"/>
                <w:lang w:val="en-US"/>
              </w:rPr>
              <w:t>YA</w:t>
            </w:r>
            <w:r w:rsidR="0079743A" w:rsidRPr="002E5F0D">
              <w:rPr>
                <w:rFonts w:ascii="Century Gothic" w:hAnsi="Century Gothic" w:cs="Arial"/>
                <w:sz w:val="20"/>
                <w:szCs w:val="20"/>
              </w:rPr>
              <w:t xml:space="preserve"> 23451/ΕΥΣΣΑ493/24-02-2017 (Β΄677/03-03-2017)</w:t>
            </w:r>
          </w:p>
          <w:p w14:paraId="3D341153" w14:textId="77777777" w:rsidR="005F782A" w:rsidRPr="002E5F0D" w:rsidRDefault="00F17665"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 xml:space="preserve">δαπάνες </w:t>
            </w:r>
            <w:r w:rsidR="005F782A" w:rsidRPr="002E5F0D">
              <w:rPr>
                <w:rFonts w:ascii="Century Gothic" w:hAnsi="Century Gothic" w:cs="Arial"/>
                <w:sz w:val="20"/>
                <w:szCs w:val="20"/>
              </w:rPr>
              <w:t>αναλωσίμων υλικών γραφείου όπως υλικά γραφικής ύλης, αναλώσιμων των ηλεκτρονικών υπολογιστών, εκτυπωτών, μηχανημάτων τηλεομοιοτυπίας και φωτοαντιγραφικών, μηχανών βιβλιοδεσίας</w:t>
            </w:r>
            <w:r w:rsidRPr="002E5F0D">
              <w:rPr>
                <w:rFonts w:ascii="Century Gothic" w:hAnsi="Century Gothic" w:cs="Arial"/>
                <w:sz w:val="20"/>
                <w:szCs w:val="20"/>
              </w:rPr>
              <w:t>.</w:t>
            </w:r>
            <w:r w:rsidR="005F782A" w:rsidRPr="002E5F0D">
              <w:rPr>
                <w:rFonts w:ascii="Century Gothic" w:hAnsi="Century Gothic" w:cs="Arial"/>
                <w:sz w:val="20"/>
                <w:szCs w:val="20"/>
              </w:rPr>
              <w:t>.</w:t>
            </w:r>
          </w:p>
          <w:p w14:paraId="118973FF" w14:textId="77777777" w:rsidR="005F782A" w:rsidRPr="002E5F0D" w:rsidRDefault="005F782A"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t>δαπάνες για προμήθεια εξοπλισμού εστίασης</w:t>
            </w:r>
          </w:p>
          <w:p w14:paraId="6133C51E" w14:textId="77777777" w:rsidR="005F782A" w:rsidRPr="002E5F0D" w:rsidRDefault="005F782A" w:rsidP="00823562">
            <w:pPr>
              <w:pStyle w:val="ae"/>
              <w:numPr>
                <w:ilvl w:val="0"/>
                <w:numId w:val="8"/>
              </w:numPr>
              <w:spacing w:line="240" w:lineRule="auto"/>
              <w:jc w:val="both"/>
              <w:rPr>
                <w:rFonts w:ascii="Century Gothic" w:hAnsi="Century Gothic" w:cs="Arial"/>
                <w:sz w:val="20"/>
                <w:szCs w:val="20"/>
              </w:rPr>
            </w:pPr>
            <w:r w:rsidRPr="002E5F0D">
              <w:rPr>
                <w:rFonts w:ascii="Century Gothic" w:hAnsi="Century Gothic" w:cs="Arial"/>
                <w:sz w:val="20"/>
                <w:szCs w:val="20"/>
              </w:rPr>
              <w:lastRenderedPageBreak/>
              <w:t>δαπάνες για προμήθεια αναλώσιμων υλικών για τη φιλοξενία επισκεπτών και προσκεκλημένων</w:t>
            </w:r>
            <w:r w:rsidR="0044387B" w:rsidRPr="002E5F0D">
              <w:rPr>
                <w:rFonts w:ascii="Century Gothic" w:hAnsi="Century Gothic" w:cs="Arial"/>
                <w:sz w:val="20"/>
                <w:szCs w:val="20"/>
              </w:rPr>
              <w:t>.</w:t>
            </w:r>
            <w:r w:rsidR="005A64FE" w:rsidRPr="002E5F0D">
              <w:rPr>
                <w:rFonts w:ascii="Century Gothic" w:hAnsi="Century Gothic" w:cs="Arial"/>
                <w:sz w:val="20"/>
                <w:szCs w:val="20"/>
              </w:rPr>
              <w:t xml:space="preserve"> </w:t>
            </w:r>
          </w:p>
        </w:tc>
      </w:tr>
      <w:tr w:rsidR="001531B1" w:rsidRPr="002E5F0D" w14:paraId="11A600E0"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0A407674" w14:textId="77777777" w:rsidR="001531B1" w:rsidRPr="002E5F0D" w:rsidRDefault="001531B1" w:rsidP="00260311">
            <w:pPr>
              <w:rPr>
                <w:rFonts w:ascii="Century Gothic" w:hAnsi="Century Gothic" w:cs="Arial"/>
                <w:b/>
              </w:rPr>
            </w:pPr>
            <w:r w:rsidRPr="002E5F0D">
              <w:rPr>
                <w:rFonts w:ascii="Century Gothic" w:hAnsi="Century Gothic" w:cs="Arial"/>
                <w:b/>
              </w:rPr>
              <w:lastRenderedPageBreak/>
              <w:t>Γ.4</w:t>
            </w:r>
          </w:p>
        </w:tc>
        <w:tc>
          <w:tcPr>
            <w:tcW w:w="0" w:type="auto"/>
            <w:tcBorders>
              <w:top w:val="single" w:sz="4" w:space="0" w:color="auto"/>
              <w:left w:val="single" w:sz="4" w:space="0" w:color="auto"/>
              <w:bottom w:val="single" w:sz="4" w:space="0" w:color="auto"/>
              <w:right w:val="single" w:sz="4" w:space="0" w:color="auto"/>
            </w:tcBorders>
            <w:vAlign w:val="center"/>
          </w:tcPr>
          <w:p w14:paraId="660CFF4E" w14:textId="77777777" w:rsidR="00A20711" w:rsidRPr="002E5F0D" w:rsidRDefault="00A20711" w:rsidP="00823562">
            <w:pPr>
              <w:jc w:val="both"/>
              <w:rPr>
                <w:rFonts w:ascii="Century Gothic" w:hAnsi="Century Gothic" w:cs="Arial"/>
                <w:b/>
              </w:rPr>
            </w:pPr>
            <w:r w:rsidRPr="002E5F0D">
              <w:rPr>
                <w:rFonts w:ascii="Century Gothic" w:hAnsi="Century Gothic" w:cs="Arial"/>
                <w:b/>
              </w:rPr>
              <w:t>Έξοδα λειτουργίας και δημοσίων σχέσεων - των  Προϊσταμένων Αρχών</w:t>
            </w:r>
          </w:p>
          <w:p w14:paraId="1BAB31E6" w14:textId="77777777" w:rsidR="005F782A" w:rsidRPr="002E5F0D" w:rsidRDefault="00A20711" w:rsidP="00823562">
            <w:pPr>
              <w:jc w:val="both"/>
              <w:rPr>
                <w:rFonts w:ascii="Century Gothic" w:hAnsi="Century Gothic" w:cs="Arial"/>
              </w:rPr>
            </w:pPr>
            <w:r w:rsidRPr="002E5F0D">
              <w:rPr>
                <w:rFonts w:ascii="Century Gothic" w:hAnsi="Century Gothic" w:cs="Arial"/>
              </w:rPr>
              <w:t>Περιλαμβάνονται δαπάνες για λειτουργίας και υπηρεσίες δημοσίων σχέσεων και εξόδων φιλοξενίας των Προϊσταμένων Αρχών των Ειδικών Υπηρεσιών, που επιβάλλονται από τους κανόνες εθιμοτυπίας και τους κανόνες διοίκησης και οργάνωσης.</w:t>
            </w:r>
          </w:p>
        </w:tc>
      </w:tr>
      <w:tr w:rsidR="001531B1" w:rsidRPr="002E5F0D" w14:paraId="22C24AC6"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87C4D52" w14:textId="77777777" w:rsidR="001531B1" w:rsidRPr="002E5F0D" w:rsidRDefault="001531B1" w:rsidP="00260311">
            <w:pPr>
              <w:rPr>
                <w:rFonts w:ascii="Century Gothic" w:hAnsi="Century Gothic" w:cs="Arial"/>
                <w:b/>
              </w:rPr>
            </w:pPr>
            <w:r w:rsidRPr="002E5F0D">
              <w:rPr>
                <w:rFonts w:ascii="Century Gothic" w:hAnsi="Century Gothic" w:cs="Arial"/>
                <w:b/>
              </w:rPr>
              <w:t>Γ.5</w:t>
            </w:r>
          </w:p>
        </w:tc>
        <w:tc>
          <w:tcPr>
            <w:tcW w:w="0" w:type="auto"/>
            <w:tcBorders>
              <w:top w:val="single" w:sz="4" w:space="0" w:color="auto"/>
              <w:left w:val="single" w:sz="4" w:space="0" w:color="auto"/>
              <w:bottom w:val="single" w:sz="4" w:space="0" w:color="auto"/>
              <w:right w:val="single" w:sz="4" w:space="0" w:color="auto"/>
            </w:tcBorders>
            <w:vAlign w:val="center"/>
          </w:tcPr>
          <w:p w14:paraId="43AF0241" w14:textId="77777777" w:rsidR="001531B1" w:rsidRPr="002E5F0D" w:rsidRDefault="001531B1" w:rsidP="00823562">
            <w:pPr>
              <w:jc w:val="both"/>
              <w:rPr>
                <w:rFonts w:ascii="Century Gothic" w:hAnsi="Century Gothic" w:cs="Arial"/>
                <w:b/>
              </w:rPr>
            </w:pPr>
            <w:r w:rsidRPr="002E5F0D">
              <w:rPr>
                <w:rFonts w:ascii="Century Gothic" w:hAnsi="Century Gothic" w:cs="Arial"/>
                <w:b/>
              </w:rPr>
              <w:t xml:space="preserve">Εκπαίδευση του Προσωπικού &amp; Συμμετοχή σε Ημερίδες Συνέδρια ή </w:t>
            </w:r>
            <w:proofErr w:type="spellStart"/>
            <w:r w:rsidRPr="002E5F0D">
              <w:rPr>
                <w:rFonts w:ascii="Century Gothic" w:hAnsi="Century Gothic" w:cs="Arial"/>
                <w:b/>
              </w:rPr>
              <w:t>Fora</w:t>
            </w:r>
            <w:proofErr w:type="spellEnd"/>
          </w:p>
          <w:p w14:paraId="2BF64BAF" w14:textId="77777777" w:rsidR="00D45494" w:rsidRPr="002E5F0D" w:rsidRDefault="00D45494" w:rsidP="00823562">
            <w:pPr>
              <w:jc w:val="both"/>
              <w:rPr>
                <w:rFonts w:ascii="Century Gothic" w:hAnsi="Century Gothic" w:cs="Arial"/>
                <w:b/>
              </w:rPr>
            </w:pPr>
            <w:r w:rsidRPr="002E5F0D">
              <w:rPr>
                <w:rFonts w:ascii="Century Gothic" w:hAnsi="Century Gothic" w:cs="Arial"/>
              </w:rPr>
              <w:t xml:space="preserve">Περιλαμβάνονται όλες οι απαραίτητες δαπάνες (μίσθωση αιθουσών, εξοπλισμού, κόστος εισηγήσεων, έξοδα μετακίνησης, διαμονής, αποζημίωσης των εισηγητών, συμμετεχόντων </w:t>
            </w:r>
            <w:proofErr w:type="spellStart"/>
            <w:r w:rsidRPr="002E5F0D">
              <w:rPr>
                <w:rFonts w:ascii="Century Gothic" w:hAnsi="Century Gothic" w:cs="Arial"/>
              </w:rPr>
              <w:t>κλπ</w:t>
            </w:r>
            <w:proofErr w:type="spellEnd"/>
            <w:r w:rsidRPr="002E5F0D">
              <w:rPr>
                <w:rFonts w:ascii="Century Gothic" w:hAnsi="Century Gothic" w:cs="Arial"/>
              </w:rPr>
              <w:t xml:space="preserve">) για την οργάνωση σεμιναρίων για την κατάρτιση του προσωπικού στα αντικείμενα της αρμοδιότητάς τους και της εφαρμογής των κοινοτικών και εθνικών πολιτικών. Περιλαμβάνονται επίσης οι δαπάνες για τη συμμετοχή του προσωπικού σε σεμινάρια, ημερίδες, συνέδρια και </w:t>
            </w:r>
            <w:proofErr w:type="spellStart"/>
            <w:r w:rsidRPr="002E5F0D">
              <w:rPr>
                <w:rFonts w:ascii="Century Gothic" w:hAnsi="Century Gothic" w:cs="Arial"/>
              </w:rPr>
              <w:t>forα</w:t>
            </w:r>
            <w:proofErr w:type="spellEnd"/>
            <w:r w:rsidRPr="002E5F0D">
              <w:rPr>
                <w:rFonts w:ascii="Century Gothic" w:hAnsi="Century Gothic" w:cs="Arial"/>
              </w:rPr>
              <w:t xml:space="preserve"> που διοργανώνονται από άλλους φορείς και για θέματα που έχουν σχέση με τις αρμοδιότητές τους. </w:t>
            </w:r>
          </w:p>
        </w:tc>
      </w:tr>
      <w:tr w:rsidR="001531B1" w:rsidRPr="002E5F0D" w14:paraId="7E4C6D99"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2BB4B60" w14:textId="77777777" w:rsidR="001531B1" w:rsidRPr="002E5F0D" w:rsidRDefault="001531B1" w:rsidP="00260311">
            <w:pPr>
              <w:rPr>
                <w:rFonts w:ascii="Century Gothic" w:hAnsi="Century Gothic" w:cs="Arial"/>
                <w:b/>
                <w:lang w:val="en-US"/>
              </w:rPr>
            </w:pPr>
            <w:r w:rsidRPr="002E5F0D">
              <w:rPr>
                <w:rFonts w:ascii="Century Gothic" w:hAnsi="Century Gothic" w:cs="Arial"/>
                <w:b/>
              </w:rPr>
              <w:t>Γ.6</w:t>
            </w:r>
          </w:p>
        </w:tc>
        <w:tc>
          <w:tcPr>
            <w:tcW w:w="0" w:type="auto"/>
            <w:tcBorders>
              <w:top w:val="single" w:sz="4" w:space="0" w:color="auto"/>
              <w:left w:val="single" w:sz="4" w:space="0" w:color="auto"/>
              <w:bottom w:val="single" w:sz="4" w:space="0" w:color="auto"/>
              <w:right w:val="single" w:sz="4" w:space="0" w:color="auto"/>
            </w:tcBorders>
            <w:vAlign w:val="center"/>
          </w:tcPr>
          <w:p w14:paraId="36475341" w14:textId="77777777" w:rsidR="004A35CE" w:rsidRPr="002E5F0D" w:rsidRDefault="004A35CE" w:rsidP="00823562">
            <w:pPr>
              <w:jc w:val="both"/>
              <w:rPr>
                <w:rFonts w:ascii="Century Gothic" w:hAnsi="Century Gothic" w:cs="Arial"/>
                <w:b/>
                <w:iCs/>
              </w:rPr>
            </w:pPr>
            <w:r w:rsidRPr="002E5F0D">
              <w:rPr>
                <w:rFonts w:ascii="Century Gothic" w:hAnsi="Century Gothic" w:cs="Arial"/>
                <w:b/>
                <w:iCs/>
              </w:rPr>
              <w:t>Έξοδα μετακινήσεων εσωτερικού – εξωτερικού Ε.Υ./Δ.Α./Ε.Φ./Επιτελικών δομών &amp; λοιπών δικαιούχων Ε.Π./Προγραμμάτων, καθώς και του Προϊσταμένου της Ε.Α.Σ.</w:t>
            </w:r>
          </w:p>
          <w:p w14:paraId="6951B2FC" w14:textId="61509A04" w:rsidR="0028725D" w:rsidRPr="002E5F0D" w:rsidRDefault="004A35CE" w:rsidP="00823562">
            <w:pPr>
              <w:jc w:val="both"/>
              <w:rPr>
                <w:rFonts w:ascii="Century Gothic" w:hAnsi="Century Gothic" w:cs="Arial"/>
                <w:iCs/>
              </w:rPr>
            </w:pPr>
            <w:r w:rsidRPr="002E5F0D">
              <w:rPr>
                <w:rFonts w:ascii="Century Gothic" w:hAnsi="Century Gothic" w:cs="Arial"/>
                <w:iCs/>
              </w:rPr>
              <w:t xml:space="preserve">Περιλαμβάνονται οι δαπάνες μετακίνησης με οποιοδήποτε μέσο, διαμονής και εκτός έδρας αποζημίωσης των στελεχών, που μετακινούνται στο πλαίσιο του ΕΣΠΑ και των ΕΠ σύμφωνα με την </w:t>
            </w:r>
            <w:proofErr w:type="spellStart"/>
            <w:r w:rsidRPr="002E5F0D">
              <w:rPr>
                <w:rFonts w:ascii="Century Gothic" w:hAnsi="Century Gothic" w:cs="Arial"/>
                <w:iCs/>
              </w:rPr>
              <w:t>υπ.αριθμ</w:t>
            </w:r>
            <w:proofErr w:type="spellEnd"/>
            <w:r w:rsidRPr="002E5F0D">
              <w:rPr>
                <w:rFonts w:ascii="Century Gothic" w:hAnsi="Century Gothic" w:cs="Arial"/>
                <w:iCs/>
              </w:rPr>
              <w:t>. 2/68332/ΔΕΠΚ.Υ.Α.</w:t>
            </w:r>
            <w:r w:rsidR="0044387B" w:rsidRPr="002E5F0D">
              <w:rPr>
                <w:rFonts w:ascii="Century Gothic" w:hAnsi="Century Gothic" w:cs="Arial"/>
                <w:iCs/>
              </w:rPr>
              <w:t>/2016</w:t>
            </w:r>
            <w:r w:rsidRPr="002E5F0D">
              <w:rPr>
                <w:rFonts w:ascii="Century Gothic" w:hAnsi="Century Gothic" w:cs="Arial"/>
                <w:iCs/>
              </w:rPr>
              <w:t xml:space="preserve"> «. Η χρήση επιβατικού αυτοκινήτου δημόσιας χρήσης (ταξί) επιτρέπεται μόνο στις περιπτώσεις που δεν υπάρχει εναλλακτικός τρόπος μετακίνησης, (π.χ. απεργία ΜΜΜ, πτήση σε νυχτερινή ώρα που δεν κυκλοφορούν ΜΜΜ, από 22.00 το βράδυ έως 8.00 το πρωί, μη διαθεσιμότητα ΜΜΜ σε απομακρυσμένη περιοχή).</w:t>
            </w:r>
          </w:p>
        </w:tc>
      </w:tr>
      <w:tr w:rsidR="001531B1" w:rsidRPr="002E5F0D" w14:paraId="07A079B7" w14:textId="77777777" w:rsidTr="00260311">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551570AE" w14:textId="77777777" w:rsidR="001531B1" w:rsidRPr="002E5F0D" w:rsidRDefault="001531B1" w:rsidP="00260311">
            <w:pPr>
              <w:rPr>
                <w:rFonts w:ascii="Century Gothic" w:hAnsi="Century Gothic" w:cs="Arial"/>
                <w:b/>
              </w:rPr>
            </w:pPr>
            <w:r w:rsidRPr="002E5F0D">
              <w:rPr>
                <w:rFonts w:ascii="Century Gothic" w:hAnsi="Century Gothic" w:cs="Arial"/>
                <w:b/>
              </w:rPr>
              <w:t>Γ.7</w:t>
            </w:r>
          </w:p>
        </w:tc>
        <w:tc>
          <w:tcPr>
            <w:tcW w:w="0" w:type="auto"/>
            <w:tcBorders>
              <w:top w:val="single" w:sz="4" w:space="0" w:color="auto"/>
              <w:left w:val="single" w:sz="4" w:space="0" w:color="auto"/>
              <w:bottom w:val="single" w:sz="4" w:space="0" w:color="auto"/>
              <w:right w:val="single" w:sz="4" w:space="0" w:color="auto"/>
            </w:tcBorders>
            <w:vAlign w:val="center"/>
          </w:tcPr>
          <w:p w14:paraId="3290A4D8" w14:textId="77777777" w:rsidR="001531B1" w:rsidRPr="002E5F0D" w:rsidRDefault="001531B1" w:rsidP="00823562">
            <w:pPr>
              <w:jc w:val="both"/>
              <w:rPr>
                <w:rFonts w:ascii="Century Gothic" w:hAnsi="Century Gothic" w:cs="Arial"/>
                <w:b/>
                <w:iCs/>
              </w:rPr>
            </w:pPr>
            <w:r w:rsidRPr="002E5F0D">
              <w:rPr>
                <w:rFonts w:ascii="Century Gothic" w:hAnsi="Century Gothic" w:cs="Arial"/>
                <w:b/>
                <w:iCs/>
              </w:rPr>
              <w:t xml:space="preserve">Έξοδα Δημοσιεύσεων </w:t>
            </w:r>
            <w:r w:rsidR="0001236F" w:rsidRPr="002E5F0D">
              <w:rPr>
                <w:rFonts w:ascii="Century Gothic" w:hAnsi="Century Gothic" w:cs="Arial"/>
                <w:b/>
                <w:iCs/>
              </w:rPr>
              <w:t>–</w:t>
            </w:r>
            <w:r w:rsidRPr="002E5F0D">
              <w:rPr>
                <w:rFonts w:ascii="Century Gothic" w:hAnsi="Century Gothic" w:cs="Arial"/>
                <w:b/>
                <w:iCs/>
              </w:rPr>
              <w:t xml:space="preserve"> Ανακοινώσεων</w:t>
            </w:r>
          </w:p>
          <w:p w14:paraId="7210BFF1" w14:textId="77777777" w:rsidR="0001236F" w:rsidRPr="002E5F0D" w:rsidRDefault="0001236F" w:rsidP="00823562">
            <w:pPr>
              <w:jc w:val="both"/>
              <w:rPr>
                <w:rFonts w:ascii="Century Gothic" w:hAnsi="Century Gothic" w:cs="Arial"/>
                <w:iCs/>
              </w:rPr>
            </w:pPr>
            <w:r w:rsidRPr="002E5F0D">
              <w:rPr>
                <w:rFonts w:ascii="Century Gothic" w:hAnsi="Century Gothic" w:cs="Arial"/>
                <w:iCs/>
              </w:rPr>
              <w:t>Περιλαμβάνονται οι δαπάνες δημοσίευσης προσκλήσεων, προκηρύξεων διαγωνισμών ή διακηρύξεων.</w:t>
            </w:r>
          </w:p>
        </w:tc>
      </w:tr>
    </w:tbl>
    <w:p w14:paraId="326A0A05" w14:textId="77777777" w:rsidR="00A05E89" w:rsidRPr="002E5F0D" w:rsidRDefault="00A05E89" w:rsidP="007C7A69">
      <w:pPr>
        <w:rPr>
          <w:rFonts w:ascii="Century Gothic" w:hAnsi="Century Gothic" w:cs="Arial"/>
          <w:sz w:val="22"/>
        </w:rPr>
      </w:pPr>
    </w:p>
    <w:sectPr w:rsidR="00A05E89" w:rsidRPr="002E5F0D" w:rsidSect="00E04346">
      <w:footerReference w:type="default" r:id="rId8"/>
      <w:pgSz w:w="11906" w:h="16838" w:code="9"/>
      <w:pgMar w:top="1440" w:right="1800" w:bottom="1440" w:left="1800"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1F7C" w14:textId="77777777" w:rsidR="001D23FE" w:rsidRDefault="001D23FE">
      <w:r>
        <w:separator/>
      </w:r>
    </w:p>
  </w:endnote>
  <w:endnote w:type="continuationSeparator" w:id="0">
    <w:p w14:paraId="21AAE1BC" w14:textId="77777777" w:rsidR="001D23FE" w:rsidRDefault="001D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Dutch801 Rm Win95BT">
    <w:altName w:val="Times New Roman"/>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3" w:type="dxa"/>
      <w:jc w:val="center"/>
      <w:tblBorders>
        <w:top w:val="single" w:sz="4" w:space="0" w:color="7F7F7F"/>
      </w:tblBorders>
      <w:tblLayout w:type="fixed"/>
      <w:tblLook w:val="0000" w:firstRow="0" w:lastRow="0" w:firstColumn="0" w:lastColumn="0" w:noHBand="0" w:noVBand="0"/>
    </w:tblPr>
    <w:tblGrid>
      <w:gridCol w:w="846"/>
      <w:gridCol w:w="8080"/>
      <w:gridCol w:w="1427"/>
    </w:tblGrid>
    <w:tr w:rsidR="00602C22" w:rsidRPr="00602C22" w14:paraId="7093A119" w14:textId="77777777" w:rsidTr="00602C22">
      <w:trPr>
        <w:trHeight w:hRule="exact" w:val="422"/>
        <w:jc w:val="center"/>
      </w:trPr>
      <w:tc>
        <w:tcPr>
          <w:tcW w:w="846" w:type="dxa"/>
          <w:shd w:val="clear" w:color="auto" w:fill="FFFFFF"/>
          <w:tcMar>
            <w:left w:w="57" w:type="dxa"/>
            <w:right w:w="0" w:type="dxa"/>
          </w:tcMar>
          <w:vAlign w:val="center"/>
        </w:tcPr>
        <w:p w14:paraId="3C2F3D96" w14:textId="77777777" w:rsidR="00602C22" w:rsidRPr="00602C22" w:rsidRDefault="00602C22" w:rsidP="00602C22">
          <w:pPr>
            <w:keepNext/>
            <w:tabs>
              <w:tab w:val="left" w:pos="0"/>
            </w:tabs>
            <w:spacing w:before="60"/>
            <w:ind w:right="-567"/>
            <w:outlineLvl w:val="7"/>
            <w:rPr>
              <w:rFonts w:ascii="Century Gothic" w:hAnsi="Century Gothic" w:cs="Arial"/>
              <w:b/>
              <w:bCs/>
              <w:sz w:val="16"/>
              <w:szCs w:val="16"/>
            </w:rPr>
          </w:pPr>
          <w:r w:rsidRPr="00602C22">
            <w:rPr>
              <w:rFonts w:ascii="Arial" w:hAnsi="Arial" w:cs="Arial"/>
              <w:b/>
              <w:noProof/>
              <w:szCs w:val="18"/>
            </w:rPr>
            <w:drawing>
              <wp:inline distT="0" distB="0" distL="0" distR="0" wp14:anchorId="6A982235" wp14:editId="69653B45">
                <wp:extent cx="361950" cy="224313"/>
                <wp:effectExtent l="0" t="0" r="0" b="4445"/>
                <wp:docPr id="2" name="Εικόνα 2"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56" cy="228655"/>
                        </a:xfrm>
                        <a:prstGeom prst="rect">
                          <a:avLst/>
                        </a:prstGeom>
                        <a:noFill/>
                        <a:ln>
                          <a:noFill/>
                        </a:ln>
                      </pic:spPr>
                    </pic:pic>
                  </a:graphicData>
                </a:graphic>
              </wp:inline>
            </w:drawing>
          </w:r>
          <w:r w:rsidRPr="00602C22">
            <w:rPr>
              <w:rFonts w:ascii="Century Gothic" w:hAnsi="Century Gothic" w:cs="Arial"/>
              <w:b/>
              <w:bCs/>
              <w:sz w:val="16"/>
              <w:szCs w:val="16"/>
            </w:rPr>
            <w:t xml:space="preserve"> </w:t>
          </w:r>
        </w:p>
        <w:p w14:paraId="7B5A874B" w14:textId="77777777" w:rsidR="00602C22" w:rsidRPr="00602C22" w:rsidRDefault="00602C22" w:rsidP="00602C22">
          <w:pPr>
            <w:keepNext/>
            <w:tabs>
              <w:tab w:val="left" w:pos="0"/>
            </w:tabs>
            <w:outlineLvl w:val="7"/>
            <w:rPr>
              <w:rFonts w:ascii="Century Gothic" w:hAnsi="Century Gothic" w:cs="Arial"/>
              <w:b/>
              <w:sz w:val="16"/>
              <w:szCs w:val="16"/>
            </w:rPr>
          </w:pPr>
          <w:r w:rsidRPr="00602C22">
            <w:rPr>
              <w:rFonts w:ascii="Century Gothic" w:hAnsi="Century Gothic" w:cs="Arial"/>
              <w:b/>
              <w:bCs/>
              <w:color w:val="00B0F0"/>
              <w:sz w:val="16"/>
              <w:szCs w:val="16"/>
            </w:rPr>
            <w:t>ΠΡΟΓΡΑΜΜΑ «ΜΕΤΑΦΟΡΕΣ» 2021-2027</w:t>
          </w:r>
        </w:p>
      </w:tc>
      <w:tc>
        <w:tcPr>
          <w:tcW w:w="8080" w:type="dxa"/>
          <w:shd w:val="clear" w:color="auto" w:fill="auto"/>
          <w:vAlign w:val="center"/>
        </w:tcPr>
        <w:p w14:paraId="5B054659" w14:textId="77777777" w:rsidR="00602C22" w:rsidRPr="00602C22" w:rsidRDefault="00602C22" w:rsidP="00602C22">
          <w:pPr>
            <w:ind w:left="604" w:right="85"/>
            <w:jc w:val="center"/>
            <w:rPr>
              <w:rFonts w:ascii="Century Gothic" w:hAnsi="Century Gothic" w:cs="Arial"/>
              <w:sz w:val="16"/>
              <w:szCs w:val="16"/>
            </w:rPr>
          </w:pPr>
          <w:r w:rsidRPr="00602C22">
            <w:rPr>
              <w:rFonts w:ascii="Century Gothic" w:hAnsi="Century Gothic"/>
              <w:bCs/>
              <w:sz w:val="16"/>
              <w:szCs w:val="16"/>
            </w:rPr>
            <w:t>ΕΙΔΙΚΗ ΥΠΗΡΕΣΙΑ ΔΙΑΧΕΙΡΙΣΗΣ ΠΡΟΓΡΑΜΜΑΤΟΣ</w:t>
          </w:r>
          <w:r w:rsidRPr="00602C22">
            <w:rPr>
              <w:rFonts w:ascii="Century Gothic" w:hAnsi="Century Gothic"/>
              <w:bCs/>
              <w:color w:val="00B0F0"/>
              <w:sz w:val="16"/>
              <w:szCs w:val="16"/>
            </w:rPr>
            <w:t xml:space="preserve"> «ΜΕΤΑΦΟΡΕΣ» 2021-2027</w:t>
          </w:r>
        </w:p>
      </w:tc>
      <w:tc>
        <w:tcPr>
          <w:tcW w:w="1427" w:type="dxa"/>
          <w:vAlign w:val="center"/>
        </w:tcPr>
        <w:p w14:paraId="7468B924" w14:textId="77777777" w:rsidR="00602C22" w:rsidRPr="00602C22" w:rsidRDefault="00602C22" w:rsidP="00602C22">
          <w:pPr>
            <w:jc w:val="right"/>
            <w:rPr>
              <w:rFonts w:ascii="Century Gothic" w:hAnsi="Century Gothic" w:cs="Arial"/>
              <w:sz w:val="14"/>
              <w:szCs w:val="14"/>
            </w:rPr>
          </w:pPr>
          <w:r w:rsidRPr="00602C22">
            <w:rPr>
              <w:rFonts w:ascii="Century Gothic" w:hAnsi="Century Gothic" w:cs="Arial"/>
              <w:sz w:val="16"/>
              <w:szCs w:val="16"/>
            </w:rPr>
            <w:t xml:space="preserve">Σελίδα </w:t>
          </w:r>
          <w:r w:rsidRPr="00602C22">
            <w:rPr>
              <w:rFonts w:ascii="Century Gothic" w:hAnsi="Century Gothic" w:cs="Arial"/>
              <w:sz w:val="16"/>
              <w:szCs w:val="16"/>
            </w:rPr>
            <w:fldChar w:fldCharType="begin"/>
          </w:r>
          <w:r w:rsidRPr="00602C22">
            <w:rPr>
              <w:rFonts w:ascii="Century Gothic" w:hAnsi="Century Gothic" w:cs="Arial"/>
              <w:sz w:val="16"/>
              <w:szCs w:val="16"/>
            </w:rPr>
            <w:instrText xml:space="preserve"> PAGE </w:instrText>
          </w:r>
          <w:r w:rsidRPr="00602C22">
            <w:rPr>
              <w:rFonts w:ascii="Century Gothic" w:hAnsi="Century Gothic" w:cs="Arial"/>
              <w:sz w:val="16"/>
              <w:szCs w:val="16"/>
            </w:rPr>
            <w:fldChar w:fldCharType="separate"/>
          </w:r>
          <w:r w:rsidRPr="00602C22">
            <w:rPr>
              <w:rFonts w:ascii="Century Gothic" w:hAnsi="Century Gothic" w:cs="Arial"/>
              <w:noProof/>
              <w:sz w:val="16"/>
              <w:szCs w:val="16"/>
            </w:rPr>
            <w:t>1</w:t>
          </w:r>
          <w:r w:rsidRPr="00602C22">
            <w:rPr>
              <w:rFonts w:ascii="Century Gothic" w:hAnsi="Century Gothic" w:cs="Arial"/>
              <w:sz w:val="16"/>
              <w:szCs w:val="16"/>
            </w:rPr>
            <w:fldChar w:fldCharType="end"/>
          </w:r>
          <w:r w:rsidRPr="00602C22">
            <w:rPr>
              <w:rFonts w:ascii="Century Gothic" w:hAnsi="Century Gothic" w:cs="Arial"/>
              <w:sz w:val="16"/>
              <w:szCs w:val="16"/>
            </w:rPr>
            <w:t xml:space="preserve"> από </w:t>
          </w:r>
          <w:r w:rsidRPr="00602C22">
            <w:rPr>
              <w:rFonts w:ascii="Century Gothic" w:hAnsi="Century Gothic" w:cs="Arial"/>
              <w:sz w:val="16"/>
              <w:szCs w:val="16"/>
            </w:rPr>
            <w:fldChar w:fldCharType="begin"/>
          </w:r>
          <w:r w:rsidRPr="00602C22">
            <w:rPr>
              <w:rFonts w:ascii="Century Gothic" w:hAnsi="Century Gothic" w:cs="Arial"/>
              <w:sz w:val="16"/>
              <w:szCs w:val="16"/>
            </w:rPr>
            <w:instrText xml:space="preserve"> NUMPAGES </w:instrText>
          </w:r>
          <w:r w:rsidRPr="00602C22">
            <w:rPr>
              <w:rFonts w:ascii="Century Gothic" w:hAnsi="Century Gothic" w:cs="Arial"/>
              <w:sz w:val="16"/>
              <w:szCs w:val="16"/>
            </w:rPr>
            <w:fldChar w:fldCharType="separate"/>
          </w:r>
          <w:r w:rsidRPr="00602C22">
            <w:rPr>
              <w:rFonts w:ascii="Century Gothic" w:hAnsi="Century Gothic" w:cs="Arial"/>
              <w:noProof/>
              <w:sz w:val="16"/>
              <w:szCs w:val="16"/>
            </w:rPr>
            <w:t>1</w:t>
          </w:r>
          <w:r w:rsidRPr="00602C22">
            <w:rPr>
              <w:rFonts w:ascii="Century Gothic" w:hAnsi="Century Gothic" w:cs="Arial"/>
              <w:sz w:val="16"/>
              <w:szCs w:val="16"/>
            </w:rPr>
            <w:fldChar w:fldCharType="end"/>
          </w:r>
        </w:p>
      </w:tc>
    </w:tr>
  </w:tbl>
  <w:p w14:paraId="775C20F4" w14:textId="77777777" w:rsidR="00E916BD" w:rsidRDefault="00E916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1F8F" w14:textId="77777777" w:rsidR="001D23FE" w:rsidRDefault="001D23FE">
      <w:r>
        <w:separator/>
      </w:r>
    </w:p>
  </w:footnote>
  <w:footnote w:type="continuationSeparator" w:id="0">
    <w:p w14:paraId="13084EC9" w14:textId="77777777" w:rsidR="001D23FE" w:rsidRDefault="001D2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5066B"/>
    <w:multiLevelType w:val="hybridMultilevel"/>
    <w:tmpl w:val="CB1ECB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36409A3"/>
    <w:multiLevelType w:val="hybridMultilevel"/>
    <w:tmpl w:val="9342B4B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148B4F1A"/>
    <w:multiLevelType w:val="hybridMultilevel"/>
    <w:tmpl w:val="CD724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715220"/>
    <w:multiLevelType w:val="hybridMultilevel"/>
    <w:tmpl w:val="B8447728"/>
    <w:lvl w:ilvl="0" w:tplc="04080001">
      <w:start w:val="1"/>
      <w:numFmt w:val="bullet"/>
      <w:lvlText w:val=""/>
      <w:lvlJc w:val="left"/>
      <w:pPr>
        <w:ind w:left="2592" w:hanging="360"/>
      </w:pPr>
      <w:rPr>
        <w:rFonts w:ascii="Symbol" w:hAnsi="Symbol" w:hint="default"/>
      </w:rPr>
    </w:lvl>
    <w:lvl w:ilvl="1" w:tplc="04080003" w:tentative="1">
      <w:start w:val="1"/>
      <w:numFmt w:val="bullet"/>
      <w:lvlText w:val="o"/>
      <w:lvlJc w:val="left"/>
      <w:pPr>
        <w:ind w:left="3312" w:hanging="360"/>
      </w:pPr>
      <w:rPr>
        <w:rFonts w:ascii="Courier New" w:hAnsi="Courier New" w:cs="Courier New" w:hint="default"/>
      </w:rPr>
    </w:lvl>
    <w:lvl w:ilvl="2" w:tplc="04080005" w:tentative="1">
      <w:start w:val="1"/>
      <w:numFmt w:val="bullet"/>
      <w:lvlText w:val=""/>
      <w:lvlJc w:val="left"/>
      <w:pPr>
        <w:ind w:left="4032" w:hanging="360"/>
      </w:pPr>
      <w:rPr>
        <w:rFonts w:ascii="Wingdings" w:hAnsi="Wingdings" w:hint="default"/>
      </w:rPr>
    </w:lvl>
    <w:lvl w:ilvl="3" w:tplc="04080001" w:tentative="1">
      <w:start w:val="1"/>
      <w:numFmt w:val="bullet"/>
      <w:lvlText w:val=""/>
      <w:lvlJc w:val="left"/>
      <w:pPr>
        <w:ind w:left="4752" w:hanging="360"/>
      </w:pPr>
      <w:rPr>
        <w:rFonts w:ascii="Symbol" w:hAnsi="Symbol" w:hint="default"/>
      </w:rPr>
    </w:lvl>
    <w:lvl w:ilvl="4" w:tplc="04080003" w:tentative="1">
      <w:start w:val="1"/>
      <w:numFmt w:val="bullet"/>
      <w:lvlText w:val="o"/>
      <w:lvlJc w:val="left"/>
      <w:pPr>
        <w:ind w:left="5472" w:hanging="360"/>
      </w:pPr>
      <w:rPr>
        <w:rFonts w:ascii="Courier New" w:hAnsi="Courier New" w:cs="Courier New" w:hint="default"/>
      </w:rPr>
    </w:lvl>
    <w:lvl w:ilvl="5" w:tplc="04080005" w:tentative="1">
      <w:start w:val="1"/>
      <w:numFmt w:val="bullet"/>
      <w:lvlText w:val=""/>
      <w:lvlJc w:val="left"/>
      <w:pPr>
        <w:ind w:left="6192" w:hanging="360"/>
      </w:pPr>
      <w:rPr>
        <w:rFonts w:ascii="Wingdings" w:hAnsi="Wingdings" w:hint="default"/>
      </w:rPr>
    </w:lvl>
    <w:lvl w:ilvl="6" w:tplc="04080001" w:tentative="1">
      <w:start w:val="1"/>
      <w:numFmt w:val="bullet"/>
      <w:lvlText w:val=""/>
      <w:lvlJc w:val="left"/>
      <w:pPr>
        <w:ind w:left="6912" w:hanging="360"/>
      </w:pPr>
      <w:rPr>
        <w:rFonts w:ascii="Symbol" w:hAnsi="Symbol" w:hint="default"/>
      </w:rPr>
    </w:lvl>
    <w:lvl w:ilvl="7" w:tplc="04080003" w:tentative="1">
      <w:start w:val="1"/>
      <w:numFmt w:val="bullet"/>
      <w:lvlText w:val="o"/>
      <w:lvlJc w:val="left"/>
      <w:pPr>
        <w:ind w:left="7632" w:hanging="360"/>
      </w:pPr>
      <w:rPr>
        <w:rFonts w:ascii="Courier New" w:hAnsi="Courier New" w:cs="Courier New" w:hint="default"/>
      </w:rPr>
    </w:lvl>
    <w:lvl w:ilvl="8" w:tplc="04080005" w:tentative="1">
      <w:start w:val="1"/>
      <w:numFmt w:val="bullet"/>
      <w:lvlText w:val=""/>
      <w:lvlJc w:val="left"/>
      <w:pPr>
        <w:ind w:left="8352" w:hanging="360"/>
      </w:pPr>
      <w:rPr>
        <w:rFonts w:ascii="Wingdings" w:hAnsi="Wingdings" w:hint="default"/>
      </w:rPr>
    </w:lvl>
  </w:abstractNum>
  <w:abstractNum w:abstractNumId="5" w15:restartNumberingAfterBreak="0">
    <w:nsid w:val="223329C3"/>
    <w:multiLevelType w:val="hybridMultilevel"/>
    <w:tmpl w:val="D14A93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2AE14DD"/>
    <w:multiLevelType w:val="hybridMultilevel"/>
    <w:tmpl w:val="3D569CA8"/>
    <w:lvl w:ilvl="0" w:tplc="C18C8D4A">
      <w:start w:val="1"/>
      <w:numFmt w:val="decimal"/>
      <w:lvlText w:val="%1."/>
      <w:lvlJc w:val="left"/>
      <w:pPr>
        <w:ind w:left="361" w:hanging="360"/>
      </w:pPr>
      <w:rPr>
        <w:rFonts w:ascii="Century Gothic" w:hAnsi="Century Gothic" w:hint="default"/>
        <w:b w:val="0"/>
        <w:i w:val="0"/>
        <w:sz w:val="20"/>
        <w:szCs w:val="20"/>
      </w:rPr>
    </w:lvl>
    <w:lvl w:ilvl="1" w:tplc="04080001">
      <w:start w:val="1"/>
      <w:numFmt w:val="bullet"/>
      <w:lvlText w:val=""/>
      <w:lvlJc w:val="left"/>
      <w:pPr>
        <w:ind w:left="1081" w:hanging="360"/>
      </w:pPr>
      <w:rPr>
        <w:rFonts w:ascii="Symbol" w:hAnsi="Symbol" w:hint="default"/>
      </w:rPr>
    </w:lvl>
    <w:lvl w:ilvl="2" w:tplc="0408001B">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7" w15:restartNumberingAfterBreak="0">
    <w:nsid w:val="236169B9"/>
    <w:multiLevelType w:val="hybridMultilevel"/>
    <w:tmpl w:val="661A7C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6320DAF"/>
    <w:multiLevelType w:val="hybridMultilevel"/>
    <w:tmpl w:val="24F04E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4BC3B75"/>
    <w:multiLevelType w:val="hybridMultilevel"/>
    <w:tmpl w:val="AA14667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B02CD2"/>
    <w:multiLevelType w:val="hybridMultilevel"/>
    <w:tmpl w:val="0A3606F6"/>
    <w:lvl w:ilvl="0" w:tplc="0408000F">
      <w:start w:val="1"/>
      <w:numFmt w:val="decimal"/>
      <w:lvlText w:val="%1."/>
      <w:lvlJc w:val="left"/>
      <w:pPr>
        <w:ind w:left="644" w:hanging="360"/>
      </w:pPr>
    </w:lvl>
    <w:lvl w:ilvl="1" w:tplc="04080019">
      <w:start w:val="1"/>
      <w:numFmt w:val="lowerLetter"/>
      <w:lvlText w:val="%2."/>
      <w:lvlJc w:val="left"/>
      <w:pPr>
        <w:ind w:left="1441" w:hanging="360"/>
      </w:pPr>
    </w:lvl>
    <w:lvl w:ilvl="2" w:tplc="0408001B">
      <w:start w:val="1"/>
      <w:numFmt w:val="lowerRoman"/>
      <w:lvlText w:val="%3."/>
      <w:lvlJc w:val="right"/>
      <w:pPr>
        <w:ind w:left="2161" w:hanging="180"/>
      </w:pPr>
    </w:lvl>
    <w:lvl w:ilvl="3" w:tplc="0408000F">
      <w:start w:val="1"/>
      <w:numFmt w:val="decimal"/>
      <w:lvlText w:val="%4."/>
      <w:lvlJc w:val="left"/>
      <w:pPr>
        <w:ind w:left="2881" w:hanging="360"/>
      </w:pPr>
    </w:lvl>
    <w:lvl w:ilvl="4" w:tplc="04080019">
      <w:start w:val="1"/>
      <w:numFmt w:val="lowerLetter"/>
      <w:lvlText w:val="%5."/>
      <w:lvlJc w:val="left"/>
      <w:pPr>
        <w:ind w:left="3601" w:hanging="360"/>
      </w:pPr>
    </w:lvl>
    <w:lvl w:ilvl="5" w:tplc="0408001B">
      <w:start w:val="1"/>
      <w:numFmt w:val="lowerRoman"/>
      <w:lvlText w:val="%6."/>
      <w:lvlJc w:val="right"/>
      <w:pPr>
        <w:ind w:left="4321" w:hanging="180"/>
      </w:pPr>
    </w:lvl>
    <w:lvl w:ilvl="6" w:tplc="0408000F">
      <w:start w:val="1"/>
      <w:numFmt w:val="decimal"/>
      <w:lvlText w:val="%7."/>
      <w:lvlJc w:val="left"/>
      <w:pPr>
        <w:ind w:left="5041" w:hanging="360"/>
      </w:pPr>
    </w:lvl>
    <w:lvl w:ilvl="7" w:tplc="04080019">
      <w:start w:val="1"/>
      <w:numFmt w:val="lowerLetter"/>
      <w:lvlText w:val="%8."/>
      <w:lvlJc w:val="left"/>
      <w:pPr>
        <w:ind w:left="5761" w:hanging="360"/>
      </w:pPr>
    </w:lvl>
    <w:lvl w:ilvl="8" w:tplc="0408001B">
      <w:start w:val="1"/>
      <w:numFmt w:val="lowerRoman"/>
      <w:lvlText w:val="%9."/>
      <w:lvlJc w:val="right"/>
      <w:pPr>
        <w:ind w:left="6481" w:hanging="180"/>
      </w:pPr>
    </w:lvl>
  </w:abstractNum>
  <w:abstractNum w:abstractNumId="11" w15:restartNumberingAfterBreak="0">
    <w:nsid w:val="38542B39"/>
    <w:multiLevelType w:val="hybridMultilevel"/>
    <w:tmpl w:val="B5CABE38"/>
    <w:lvl w:ilvl="0" w:tplc="AC2EFB36">
      <w:start w:val="1"/>
      <w:numFmt w:val="bullet"/>
      <w:lvlText w:val=""/>
      <w:lvlJc w:val="left"/>
      <w:pPr>
        <w:tabs>
          <w:tab w:val="num" w:pos="1152"/>
        </w:tabs>
        <w:ind w:left="1152" w:hanging="360"/>
      </w:pPr>
      <w:rPr>
        <w:rFonts w:ascii="Symbol" w:hAnsi="Symbol" w:hint="default"/>
        <w:color w:val="auto"/>
        <w:sz w:val="16"/>
      </w:rPr>
    </w:lvl>
    <w:lvl w:ilvl="1" w:tplc="0408000F">
      <w:start w:val="1"/>
      <w:numFmt w:val="decimal"/>
      <w:lvlText w:val="%2."/>
      <w:lvlJc w:val="left"/>
      <w:pPr>
        <w:tabs>
          <w:tab w:val="num" w:pos="1872"/>
        </w:tabs>
        <w:ind w:left="1872" w:hanging="360"/>
      </w:pPr>
      <w:rPr>
        <w:rFonts w:hint="default"/>
      </w:rPr>
    </w:lvl>
    <w:lvl w:ilvl="2" w:tplc="04080005" w:tentative="1">
      <w:start w:val="1"/>
      <w:numFmt w:val="bullet"/>
      <w:lvlText w:val=""/>
      <w:lvlJc w:val="left"/>
      <w:pPr>
        <w:tabs>
          <w:tab w:val="num" w:pos="2592"/>
        </w:tabs>
        <w:ind w:left="2592" w:hanging="360"/>
      </w:pPr>
      <w:rPr>
        <w:rFonts w:ascii="Wingdings" w:hAnsi="Wingdings" w:hint="default"/>
      </w:rPr>
    </w:lvl>
    <w:lvl w:ilvl="3" w:tplc="04080001" w:tentative="1">
      <w:start w:val="1"/>
      <w:numFmt w:val="bullet"/>
      <w:lvlText w:val=""/>
      <w:lvlJc w:val="left"/>
      <w:pPr>
        <w:tabs>
          <w:tab w:val="num" w:pos="3312"/>
        </w:tabs>
        <w:ind w:left="3312" w:hanging="360"/>
      </w:pPr>
      <w:rPr>
        <w:rFonts w:ascii="Symbol" w:hAnsi="Symbol" w:hint="default"/>
      </w:rPr>
    </w:lvl>
    <w:lvl w:ilvl="4" w:tplc="04080003" w:tentative="1">
      <w:start w:val="1"/>
      <w:numFmt w:val="bullet"/>
      <w:lvlText w:val="o"/>
      <w:lvlJc w:val="left"/>
      <w:pPr>
        <w:tabs>
          <w:tab w:val="num" w:pos="4032"/>
        </w:tabs>
        <w:ind w:left="4032" w:hanging="360"/>
      </w:pPr>
      <w:rPr>
        <w:rFonts w:ascii="Courier New" w:hAnsi="Courier New" w:cs="Courier New" w:hint="default"/>
      </w:rPr>
    </w:lvl>
    <w:lvl w:ilvl="5" w:tplc="04080005" w:tentative="1">
      <w:start w:val="1"/>
      <w:numFmt w:val="bullet"/>
      <w:lvlText w:val=""/>
      <w:lvlJc w:val="left"/>
      <w:pPr>
        <w:tabs>
          <w:tab w:val="num" w:pos="4752"/>
        </w:tabs>
        <w:ind w:left="4752" w:hanging="360"/>
      </w:pPr>
      <w:rPr>
        <w:rFonts w:ascii="Wingdings" w:hAnsi="Wingdings" w:hint="default"/>
      </w:rPr>
    </w:lvl>
    <w:lvl w:ilvl="6" w:tplc="04080001" w:tentative="1">
      <w:start w:val="1"/>
      <w:numFmt w:val="bullet"/>
      <w:lvlText w:val=""/>
      <w:lvlJc w:val="left"/>
      <w:pPr>
        <w:tabs>
          <w:tab w:val="num" w:pos="5472"/>
        </w:tabs>
        <w:ind w:left="5472" w:hanging="360"/>
      </w:pPr>
      <w:rPr>
        <w:rFonts w:ascii="Symbol" w:hAnsi="Symbol" w:hint="default"/>
      </w:rPr>
    </w:lvl>
    <w:lvl w:ilvl="7" w:tplc="04080003" w:tentative="1">
      <w:start w:val="1"/>
      <w:numFmt w:val="bullet"/>
      <w:lvlText w:val="o"/>
      <w:lvlJc w:val="left"/>
      <w:pPr>
        <w:tabs>
          <w:tab w:val="num" w:pos="6192"/>
        </w:tabs>
        <w:ind w:left="6192" w:hanging="360"/>
      </w:pPr>
      <w:rPr>
        <w:rFonts w:ascii="Courier New" w:hAnsi="Courier New" w:cs="Courier New" w:hint="default"/>
      </w:rPr>
    </w:lvl>
    <w:lvl w:ilvl="8" w:tplc="0408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38960EC4"/>
    <w:multiLevelType w:val="hybridMultilevel"/>
    <w:tmpl w:val="3DB0EC62"/>
    <w:lvl w:ilvl="0" w:tplc="0408000F">
      <w:start w:val="1"/>
      <w:numFmt w:val="decimal"/>
      <w:lvlText w:val="%1."/>
      <w:lvlJc w:val="left"/>
      <w:pPr>
        <w:ind w:left="360" w:hanging="360"/>
      </w:pPr>
    </w:lvl>
    <w:lvl w:ilvl="1" w:tplc="0408001B">
      <w:start w:val="1"/>
      <w:numFmt w:val="lowerRoman"/>
      <w:lvlText w:val="%2."/>
      <w:lvlJc w:val="righ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9B345D0"/>
    <w:multiLevelType w:val="hybridMultilevel"/>
    <w:tmpl w:val="FF26F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B962D08"/>
    <w:multiLevelType w:val="hybridMultilevel"/>
    <w:tmpl w:val="A10AA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E45E93"/>
    <w:multiLevelType w:val="hybridMultilevel"/>
    <w:tmpl w:val="ACCA6726"/>
    <w:lvl w:ilvl="0" w:tplc="C2D4C29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2AB5510"/>
    <w:multiLevelType w:val="hybridMultilevel"/>
    <w:tmpl w:val="E272D3D0"/>
    <w:lvl w:ilvl="0" w:tplc="799E062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740F06"/>
    <w:multiLevelType w:val="multilevel"/>
    <w:tmpl w:val="2AA2C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CC55848"/>
    <w:multiLevelType w:val="hybridMultilevel"/>
    <w:tmpl w:val="0A907D02"/>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15:restartNumberingAfterBreak="0">
    <w:nsid w:val="5A8622C9"/>
    <w:multiLevelType w:val="hybridMultilevel"/>
    <w:tmpl w:val="4BC4EE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024DAE"/>
    <w:multiLevelType w:val="hybridMultilevel"/>
    <w:tmpl w:val="2C6EF99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5DCF05EA"/>
    <w:multiLevelType w:val="hybridMultilevel"/>
    <w:tmpl w:val="8106609E"/>
    <w:lvl w:ilvl="0" w:tplc="04080001">
      <w:start w:val="1"/>
      <w:numFmt w:val="bullet"/>
      <w:lvlText w:val=""/>
      <w:lvlJc w:val="left"/>
      <w:pPr>
        <w:tabs>
          <w:tab w:val="num" w:pos="1080"/>
        </w:tabs>
        <w:ind w:left="1080" w:hanging="360"/>
      </w:pPr>
      <w:rPr>
        <w:rFonts w:ascii="Symbol" w:hAnsi="Symbol"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2" w15:restartNumberingAfterBreak="0">
    <w:nsid w:val="67E746B9"/>
    <w:multiLevelType w:val="hybridMultilevel"/>
    <w:tmpl w:val="09742622"/>
    <w:lvl w:ilvl="0" w:tplc="5FB2876E">
      <w:start w:val="1"/>
      <w:numFmt w:val="decimal"/>
      <w:lvlText w:val="%1."/>
      <w:lvlJc w:val="left"/>
      <w:pPr>
        <w:ind w:left="360" w:hanging="360"/>
      </w:pPr>
      <w:rPr>
        <w:b w:val="0"/>
      </w:rPr>
    </w:lvl>
    <w:lvl w:ilvl="1" w:tplc="04080019" w:tentative="1">
      <w:start w:val="1"/>
      <w:numFmt w:val="lowerLetter"/>
      <w:lvlText w:val="%2."/>
      <w:lvlJc w:val="left"/>
      <w:pPr>
        <w:ind w:left="872" w:hanging="360"/>
      </w:pPr>
    </w:lvl>
    <w:lvl w:ilvl="2" w:tplc="0408001B" w:tentative="1">
      <w:start w:val="1"/>
      <w:numFmt w:val="lowerRoman"/>
      <w:lvlText w:val="%3."/>
      <w:lvlJc w:val="right"/>
      <w:pPr>
        <w:ind w:left="1592" w:hanging="180"/>
      </w:pPr>
    </w:lvl>
    <w:lvl w:ilvl="3" w:tplc="0408000F" w:tentative="1">
      <w:start w:val="1"/>
      <w:numFmt w:val="decimal"/>
      <w:lvlText w:val="%4."/>
      <w:lvlJc w:val="left"/>
      <w:pPr>
        <w:ind w:left="2312" w:hanging="360"/>
      </w:pPr>
    </w:lvl>
    <w:lvl w:ilvl="4" w:tplc="04080019" w:tentative="1">
      <w:start w:val="1"/>
      <w:numFmt w:val="lowerLetter"/>
      <w:lvlText w:val="%5."/>
      <w:lvlJc w:val="left"/>
      <w:pPr>
        <w:ind w:left="3032" w:hanging="360"/>
      </w:pPr>
    </w:lvl>
    <w:lvl w:ilvl="5" w:tplc="0408001B" w:tentative="1">
      <w:start w:val="1"/>
      <w:numFmt w:val="lowerRoman"/>
      <w:lvlText w:val="%6."/>
      <w:lvlJc w:val="right"/>
      <w:pPr>
        <w:ind w:left="3752" w:hanging="180"/>
      </w:pPr>
    </w:lvl>
    <w:lvl w:ilvl="6" w:tplc="0408000F" w:tentative="1">
      <w:start w:val="1"/>
      <w:numFmt w:val="decimal"/>
      <w:lvlText w:val="%7."/>
      <w:lvlJc w:val="left"/>
      <w:pPr>
        <w:ind w:left="4472" w:hanging="360"/>
      </w:pPr>
    </w:lvl>
    <w:lvl w:ilvl="7" w:tplc="04080019" w:tentative="1">
      <w:start w:val="1"/>
      <w:numFmt w:val="lowerLetter"/>
      <w:lvlText w:val="%8."/>
      <w:lvlJc w:val="left"/>
      <w:pPr>
        <w:ind w:left="5192" w:hanging="360"/>
      </w:pPr>
    </w:lvl>
    <w:lvl w:ilvl="8" w:tplc="0408001B" w:tentative="1">
      <w:start w:val="1"/>
      <w:numFmt w:val="lowerRoman"/>
      <w:lvlText w:val="%9."/>
      <w:lvlJc w:val="right"/>
      <w:pPr>
        <w:ind w:left="5912" w:hanging="180"/>
      </w:pPr>
    </w:lvl>
  </w:abstractNum>
  <w:abstractNum w:abstractNumId="23" w15:restartNumberingAfterBreak="0">
    <w:nsid w:val="692D35D7"/>
    <w:multiLevelType w:val="hybridMultilevel"/>
    <w:tmpl w:val="6B68E8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6B32215A"/>
    <w:multiLevelType w:val="hybridMultilevel"/>
    <w:tmpl w:val="85C459EE"/>
    <w:lvl w:ilvl="0" w:tplc="7A627D4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5" w15:restartNumberingAfterBreak="0">
    <w:nsid w:val="6D2E57FE"/>
    <w:multiLevelType w:val="hybridMultilevel"/>
    <w:tmpl w:val="3B22F9F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E657083"/>
    <w:multiLevelType w:val="hybridMultilevel"/>
    <w:tmpl w:val="3DEE3C96"/>
    <w:lvl w:ilvl="0" w:tplc="C18C8D4A">
      <w:start w:val="1"/>
      <w:numFmt w:val="decimal"/>
      <w:lvlText w:val="%1."/>
      <w:lvlJc w:val="left"/>
      <w:pPr>
        <w:ind w:left="361" w:hanging="360"/>
      </w:pPr>
      <w:rPr>
        <w:rFonts w:ascii="Century Gothic" w:hAnsi="Century Gothic" w:hint="default"/>
        <w:b w:val="0"/>
        <w:i w:val="0"/>
        <w:sz w:val="20"/>
        <w:szCs w:val="20"/>
      </w:rPr>
    </w:lvl>
    <w:lvl w:ilvl="1" w:tplc="5756FFB2">
      <w:start w:val="1"/>
      <w:numFmt w:val="bullet"/>
      <w:lvlText w:val=""/>
      <w:lvlJc w:val="left"/>
      <w:pPr>
        <w:ind w:left="1081" w:hanging="360"/>
      </w:pPr>
      <w:rPr>
        <w:rFonts w:ascii="Symbol" w:hAnsi="Symbol" w:hint="default"/>
      </w:rPr>
    </w:lvl>
    <w:lvl w:ilvl="2" w:tplc="0408001B">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27" w15:restartNumberingAfterBreak="0">
    <w:nsid w:val="6F7931A5"/>
    <w:multiLevelType w:val="hybridMultilevel"/>
    <w:tmpl w:val="68A63DB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F2296C"/>
    <w:multiLevelType w:val="hybridMultilevel"/>
    <w:tmpl w:val="15863BE4"/>
    <w:lvl w:ilvl="0" w:tplc="030E818E">
      <w:start w:val="1"/>
      <w:numFmt w:val="decimal"/>
      <w:lvlText w:val="%1."/>
      <w:lvlJc w:val="left"/>
      <w:pPr>
        <w:ind w:left="360" w:hanging="360"/>
      </w:pPr>
      <w:rPr>
        <w:rFonts w:hint="default"/>
        <w:sz w:val="20"/>
        <w:szCs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72476164"/>
    <w:multiLevelType w:val="hybridMultilevel"/>
    <w:tmpl w:val="A0208A5C"/>
    <w:lvl w:ilvl="0" w:tplc="7C0C43DE">
      <w:start w:val="1"/>
      <w:numFmt w:val="decimal"/>
      <w:lvlText w:val="%1."/>
      <w:lvlJc w:val="left"/>
      <w:pPr>
        <w:ind w:left="361" w:hanging="360"/>
      </w:pPr>
      <w:rPr>
        <w:rFonts w:ascii="Arial" w:hAnsi="Arial" w:cs="Arial" w:hint="default"/>
        <w:b w:val="0"/>
        <w:i w:val="0"/>
        <w:sz w:val="20"/>
        <w:szCs w:val="20"/>
      </w:rPr>
    </w:lvl>
    <w:lvl w:ilvl="1" w:tplc="5784BAB8">
      <w:start w:val="1"/>
      <w:numFmt w:val="bullet"/>
      <w:lvlText w:val=""/>
      <w:lvlJc w:val="left"/>
      <w:pPr>
        <w:ind w:left="1081" w:hanging="360"/>
      </w:pPr>
      <w:rPr>
        <w:rFonts w:ascii="Symbol" w:hAnsi="Symbol" w:hint="default"/>
      </w:rPr>
    </w:lvl>
    <w:lvl w:ilvl="2" w:tplc="0408001B">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num w:numId="1" w16cid:durableId="944072540">
    <w:abstractNumId w:val="21"/>
  </w:num>
  <w:num w:numId="2" w16cid:durableId="1270695941">
    <w:abstractNumId w:val="11"/>
  </w:num>
  <w:num w:numId="3" w16cid:durableId="858667034">
    <w:abstractNumId w:val="20"/>
  </w:num>
  <w:num w:numId="4" w16cid:durableId="815268277">
    <w:abstractNumId w:val="15"/>
  </w:num>
  <w:num w:numId="5" w16cid:durableId="1340503086">
    <w:abstractNumId w:val="18"/>
  </w:num>
  <w:num w:numId="6" w16cid:durableId="20934629">
    <w:abstractNumId w:val="24"/>
  </w:num>
  <w:num w:numId="7" w16cid:durableId="217714885">
    <w:abstractNumId w:val="2"/>
  </w:num>
  <w:num w:numId="8" w16cid:durableId="1790078170">
    <w:abstractNumId w:val="27"/>
  </w:num>
  <w:num w:numId="9" w16cid:durableId="343359767">
    <w:abstractNumId w:val="16"/>
  </w:num>
  <w:num w:numId="10" w16cid:durableId="1886408930">
    <w:abstractNumId w:val="29"/>
  </w:num>
  <w:num w:numId="11" w16cid:durableId="1989630042">
    <w:abstractNumId w:val="25"/>
  </w:num>
  <w:num w:numId="12" w16cid:durableId="2109159535">
    <w:abstractNumId w:val="8"/>
  </w:num>
  <w:num w:numId="13" w16cid:durableId="922034869">
    <w:abstractNumId w:val="23"/>
  </w:num>
  <w:num w:numId="14" w16cid:durableId="1840734545">
    <w:abstractNumId w:val="14"/>
  </w:num>
  <w:num w:numId="15" w16cid:durableId="792820888">
    <w:abstractNumId w:val="17"/>
  </w:num>
  <w:num w:numId="16" w16cid:durableId="822623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0293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88775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2294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86636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783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1692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66461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10819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52907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60036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7010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16242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705687">
    <w:abstractNumId w:val="1"/>
  </w:num>
  <w:num w:numId="30" w16cid:durableId="1215241738">
    <w:abstractNumId w:val="3"/>
  </w:num>
  <w:num w:numId="31" w16cid:durableId="353700594">
    <w:abstractNumId w:val="0"/>
  </w:num>
  <w:num w:numId="32" w16cid:durableId="1259174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2802042">
    <w:abstractNumId w:val="22"/>
  </w:num>
  <w:num w:numId="34" w16cid:durableId="797333980">
    <w:abstractNumId w:val="9"/>
  </w:num>
  <w:num w:numId="35" w16cid:durableId="546381753">
    <w:abstractNumId w:val="13"/>
  </w:num>
  <w:num w:numId="36" w16cid:durableId="1205413410">
    <w:abstractNumId w:val="4"/>
  </w:num>
  <w:num w:numId="37" w16cid:durableId="1941331525">
    <w:abstractNumId w:val="12"/>
  </w:num>
  <w:num w:numId="38" w16cid:durableId="826474847">
    <w:abstractNumId w:val="6"/>
  </w:num>
  <w:num w:numId="39" w16cid:durableId="44183034">
    <w:abstractNumId w:val="26"/>
  </w:num>
  <w:num w:numId="40" w16cid:durableId="398597686">
    <w:abstractNumId w:val="5"/>
  </w:num>
  <w:num w:numId="41" w16cid:durableId="1375302148">
    <w:abstractNumId w:val="19"/>
  </w:num>
  <w:num w:numId="42" w16cid:durableId="668677335">
    <w:abstractNumId w:val="28"/>
  </w:num>
  <w:num w:numId="43" w16cid:durableId="127023986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93"/>
    <w:rsid w:val="00003440"/>
    <w:rsid w:val="00004482"/>
    <w:rsid w:val="00004846"/>
    <w:rsid w:val="00005515"/>
    <w:rsid w:val="0000589B"/>
    <w:rsid w:val="000078E0"/>
    <w:rsid w:val="0001236F"/>
    <w:rsid w:val="00013771"/>
    <w:rsid w:val="00014142"/>
    <w:rsid w:val="00016F69"/>
    <w:rsid w:val="00020859"/>
    <w:rsid w:val="0002707B"/>
    <w:rsid w:val="00030533"/>
    <w:rsid w:val="00033064"/>
    <w:rsid w:val="00036D52"/>
    <w:rsid w:val="000407A7"/>
    <w:rsid w:val="00043D9F"/>
    <w:rsid w:val="00044358"/>
    <w:rsid w:val="000455CE"/>
    <w:rsid w:val="000468A0"/>
    <w:rsid w:val="00046EF4"/>
    <w:rsid w:val="00046FA4"/>
    <w:rsid w:val="00051C16"/>
    <w:rsid w:val="000532C0"/>
    <w:rsid w:val="00053487"/>
    <w:rsid w:val="00053E95"/>
    <w:rsid w:val="00057657"/>
    <w:rsid w:val="00060A12"/>
    <w:rsid w:val="00060C43"/>
    <w:rsid w:val="00064A5A"/>
    <w:rsid w:val="00066CFD"/>
    <w:rsid w:val="00067B94"/>
    <w:rsid w:val="00070828"/>
    <w:rsid w:val="00072371"/>
    <w:rsid w:val="000729AB"/>
    <w:rsid w:val="00072B3B"/>
    <w:rsid w:val="0007338D"/>
    <w:rsid w:val="00076B65"/>
    <w:rsid w:val="000773D7"/>
    <w:rsid w:val="0008194F"/>
    <w:rsid w:val="00082FE1"/>
    <w:rsid w:val="00083E92"/>
    <w:rsid w:val="000850DD"/>
    <w:rsid w:val="00085643"/>
    <w:rsid w:val="00085712"/>
    <w:rsid w:val="000857F8"/>
    <w:rsid w:val="000868D4"/>
    <w:rsid w:val="00087F06"/>
    <w:rsid w:val="00090825"/>
    <w:rsid w:val="00091490"/>
    <w:rsid w:val="00091AB3"/>
    <w:rsid w:val="00092CE9"/>
    <w:rsid w:val="000A03EF"/>
    <w:rsid w:val="000A110E"/>
    <w:rsid w:val="000A317D"/>
    <w:rsid w:val="000A385E"/>
    <w:rsid w:val="000B0BA6"/>
    <w:rsid w:val="000B1A54"/>
    <w:rsid w:val="000B6316"/>
    <w:rsid w:val="000B6A9C"/>
    <w:rsid w:val="000C05D5"/>
    <w:rsid w:val="000C0CA2"/>
    <w:rsid w:val="000C1A56"/>
    <w:rsid w:val="000C6E56"/>
    <w:rsid w:val="000C76AB"/>
    <w:rsid w:val="000D051F"/>
    <w:rsid w:val="000D0D5E"/>
    <w:rsid w:val="000D18EB"/>
    <w:rsid w:val="000D1F74"/>
    <w:rsid w:val="000D4C37"/>
    <w:rsid w:val="000D4D23"/>
    <w:rsid w:val="000D50E4"/>
    <w:rsid w:val="000E5540"/>
    <w:rsid w:val="000F2BC1"/>
    <w:rsid w:val="000F31A4"/>
    <w:rsid w:val="000F31D6"/>
    <w:rsid w:val="000F4A67"/>
    <w:rsid w:val="000F4BB2"/>
    <w:rsid w:val="000F6C52"/>
    <w:rsid w:val="00102D11"/>
    <w:rsid w:val="00107DD6"/>
    <w:rsid w:val="001110D0"/>
    <w:rsid w:val="001114E0"/>
    <w:rsid w:val="00111B08"/>
    <w:rsid w:val="0011277B"/>
    <w:rsid w:val="00114E16"/>
    <w:rsid w:val="00120BC9"/>
    <w:rsid w:val="001240A4"/>
    <w:rsid w:val="001254C5"/>
    <w:rsid w:val="001258B1"/>
    <w:rsid w:val="00127A52"/>
    <w:rsid w:val="0013078E"/>
    <w:rsid w:val="00130971"/>
    <w:rsid w:val="00131D7C"/>
    <w:rsid w:val="00131F8D"/>
    <w:rsid w:val="0013276C"/>
    <w:rsid w:val="0013667B"/>
    <w:rsid w:val="00137BF4"/>
    <w:rsid w:val="0014063D"/>
    <w:rsid w:val="00142DE3"/>
    <w:rsid w:val="00145340"/>
    <w:rsid w:val="001475E8"/>
    <w:rsid w:val="00150417"/>
    <w:rsid w:val="00150DCD"/>
    <w:rsid w:val="001531B1"/>
    <w:rsid w:val="00153515"/>
    <w:rsid w:val="001536CD"/>
    <w:rsid w:val="001537E8"/>
    <w:rsid w:val="00153F90"/>
    <w:rsid w:val="00156CB4"/>
    <w:rsid w:val="001571AC"/>
    <w:rsid w:val="0016039A"/>
    <w:rsid w:val="00162E57"/>
    <w:rsid w:val="00162EE0"/>
    <w:rsid w:val="001631A2"/>
    <w:rsid w:val="00163665"/>
    <w:rsid w:val="001640F1"/>
    <w:rsid w:val="00166EDF"/>
    <w:rsid w:val="00167316"/>
    <w:rsid w:val="0017037A"/>
    <w:rsid w:val="00170BF4"/>
    <w:rsid w:val="00171246"/>
    <w:rsid w:val="00172036"/>
    <w:rsid w:val="00172836"/>
    <w:rsid w:val="00172957"/>
    <w:rsid w:val="00172C57"/>
    <w:rsid w:val="00173914"/>
    <w:rsid w:val="00176847"/>
    <w:rsid w:val="00176FE3"/>
    <w:rsid w:val="0017707F"/>
    <w:rsid w:val="001778DD"/>
    <w:rsid w:val="00181261"/>
    <w:rsid w:val="00181F05"/>
    <w:rsid w:val="001827DD"/>
    <w:rsid w:val="00185500"/>
    <w:rsid w:val="00187DF8"/>
    <w:rsid w:val="00190881"/>
    <w:rsid w:val="00192C09"/>
    <w:rsid w:val="00193415"/>
    <w:rsid w:val="00194193"/>
    <w:rsid w:val="00196A05"/>
    <w:rsid w:val="001A0FB8"/>
    <w:rsid w:val="001A1B48"/>
    <w:rsid w:val="001A2F76"/>
    <w:rsid w:val="001A341A"/>
    <w:rsid w:val="001B2F9A"/>
    <w:rsid w:val="001B33EF"/>
    <w:rsid w:val="001B658D"/>
    <w:rsid w:val="001C229B"/>
    <w:rsid w:val="001C4405"/>
    <w:rsid w:val="001C5E75"/>
    <w:rsid w:val="001C7147"/>
    <w:rsid w:val="001D0B07"/>
    <w:rsid w:val="001D1D76"/>
    <w:rsid w:val="001D23FE"/>
    <w:rsid w:val="001D5140"/>
    <w:rsid w:val="001E275D"/>
    <w:rsid w:val="001E37A8"/>
    <w:rsid w:val="001F12AB"/>
    <w:rsid w:val="001F2955"/>
    <w:rsid w:val="001F5139"/>
    <w:rsid w:val="00201264"/>
    <w:rsid w:val="002033AC"/>
    <w:rsid w:val="00204DA7"/>
    <w:rsid w:val="002055BF"/>
    <w:rsid w:val="0020675A"/>
    <w:rsid w:val="0020688A"/>
    <w:rsid w:val="00207AB6"/>
    <w:rsid w:val="00210463"/>
    <w:rsid w:val="00210AC0"/>
    <w:rsid w:val="00210F05"/>
    <w:rsid w:val="00213F02"/>
    <w:rsid w:val="002152BE"/>
    <w:rsid w:val="0021785F"/>
    <w:rsid w:val="00217E03"/>
    <w:rsid w:val="00221A22"/>
    <w:rsid w:val="00222AD5"/>
    <w:rsid w:val="00224CCD"/>
    <w:rsid w:val="00226142"/>
    <w:rsid w:val="00230705"/>
    <w:rsid w:val="00231D7B"/>
    <w:rsid w:val="00236491"/>
    <w:rsid w:val="00236C6E"/>
    <w:rsid w:val="00240666"/>
    <w:rsid w:val="00240ADE"/>
    <w:rsid w:val="0024265A"/>
    <w:rsid w:val="00242A16"/>
    <w:rsid w:val="00244280"/>
    <w:rsid w:val="00246867"/>
    <w:rsid w:val="00247539"/>
    <w:rsid w:val="002513E0"/>
    <w:rsid w:val="00255AF6"/>
    <w:rsid w:val="00260311"/>
    <w:rsid w:val="00261574"/>
    <w:rsid w:val="00265C0F"/>
    <w:rsid w:val="00270115"/>
    <w:rsid w:val="00272A00"/>
    <w:rsid w:val="0027574A"/>
    <w:rsid w:val="00275ECB"/>
    <w:rsid w:val="00277776"/>
    <w:rsid w:val="002811DD"/>
    <w:rsid w:val="00283451"/>
    <w:rsid w:val="0028608E"/>
    <w:rsid w:val="002865E4"/>
    <w:rsid w:val="0028725D"/>
    <w:rsid w:val="00290E49"/>
    <w:rsid w:val="002913E2"/>
    <w:rsid w:val="0029319B"/>
    <w:rsid w:val="00295611"/>
    <w:rsid w:val="00295EF2"/>
    <w:rsid w:val="002A0715"/>
    <w:rsid w:val="002A10F4"/>
    <w:rsid w:val="002A11B8"/>
    <w:rsid w:val="002A1A38"/>
    <w:rsid w:val="002A25CC"/>
    <w:rsid w:val="002A4E6B"/>
    <w:rsid w:val="002A4F2E"/>
    <w:rsid w:val="002A6FAE"/>
    <w:rsid w:val="002A711E"/>
    <w:rsid w:val="002B094A"/>
    <w:rsid w:val="002B0DA8"/>
    <w:rsid w:val="002B3F3F"/>
    <w:rsid w:val="002B5A6D"/>
    <w:rsid w:val="002B7843"/>
    <w:rsid w:val="002C012A"/>
    <w:rsid w:val="002C4BDB"/>
    <w:rsid w:val="002C5BB4"/>
    <w:rsid w:val="002C7821"/>
    <w:rsid w:val="002C7839"/>
    <w:rsid w:val="002D0048"/>
    <w:rsid w:val="002D0975"/>
    <w:rsid w:val="002D0D5F"/>
    <w:rsid w:val="002D1454"/>
    <w:rsid w:val="002D40B9"/>
    <w:rsid w:val="002D4788"/>
    <w:rsid w:val="002D4EA7"/>
    <w:rsid w:val="002D505D"/>
    <w:rsid w:val="002D5CE6"/>
    <w:rsid w:val="002D64A3"/>
    <w:rsid w:val="002D681F"/>
    <w:rsid w:val="002E1BF1"/>
    <w:rsid w:val="002E3D2D"/>
    <w:rsid w:val="002E5F0D"/>
    <w:rsid w:val="002E5FAB"/>
    <w:rsid w:val="002E6D1A"/>
    <w:rsid w:val="002F12C1"/>
    <w:rsid w:val="002F44F0"/>
    <w:rsid w:val="002F4F5F"/>
    <w:rsid w:val="002F573D"/>
    <w:rsid w:val="00300D18"/>
    <w:rsid w:val="00303520"/>
    <w:rsid w:val="003057C7"/>
    <w:rsid w:val="003130C4"/>
    <w:rsid w:val="00316184"/>
    <w:rsid w:val="0031741F"/>
    <w:rsid w:val="003229E6"/>
    <w:rsid w:val="00324625"/>
    <w:rsid w:val="00327189"/>
    <w:rsid w:val="00332F3D"/>
    <w:rsid w:val="003336F9"/>
    <w:rsid w:val="0033476D"/>
    <w:rsid w:val="00337829"/>
    <w:rsid w:val="00340911"/>
    <w:rsid w:val="00345FD1"/>
    <w:rsid w:val="00346C7C"/>
    <w:rsid w:val="0035025E"/>
    <w:rsid w:val="0035148E"/>
    <w:rsid w:val="0035180B"/>
    <w:rsid w:val="0036151F"/>
    <w:rsid w:val="00364802"/>
    <w:rsid w:val="00366A52"/>
    <w:rsid w:val="00370588"/>
    <w:rsid w:val="003709CD"/>
    <w:rsid w:val="0037149B"/>
    <w:rsid w:val="0037303B"/>
    <w:rsid w:val="0037524C"/>
    <w:rsid w:val="00380C4F"/>
    <w:rsid w:val="00382B0B"/>
    <w:rsid w:val="0038350C"/>
    <w:rsid w:val="00384FF4"/>
    <w:rsid w:val="003853EF"/>
    <w:rsid w:val="0038636D"/>
    <w:rsid w:val="00386C73"/>
    <w:rsid w:val="00387898"/>
    <w:rsid w:val="0038790A"/>
    <w:rsid w:val="00387FE1"/>
    <w:rsid w:val="00392238"/>
    <w:rsid w:val="00392381"/>
    <w:rsid w:val="003937D5"/>
    <w:rsid w:val="003941A4"/>
    <w:rsid w:val="00397780"/>
    <w:rsid w:val="003A02B9"/>
    <w:rsid w:val="003A2C44"/>
    <w:rsid w:val="003A3907"/>
    <w:rsid w:val="003A3D76"/>
    <w:rsid w:val="003A48C5"/>
    <w:rsid w:val="003A4E49"/>
    <w:rsid w:val="003A577A"/>
    <w:rsid w:val="003B2253"/>
    <w:rsid w:val="003B2330"/>
    <w:rsid w:val="003B3DFD"/>
    <w:rsid w:val="003B4CF5"/>
    <w:rsid w:val="003B6E03"/>
    <w:rsid w:val="003C0DF6"/>
    <w:rsid w:val="003C4011"/>
    <w:rsid w:val="003C6DA4"/>
    <w:rsid w:val="003C6E35"/>
    <w:rsid w:val="003C766C"/>
    <w:rsid w:val="003D0F91"/>
    <w:rsid w:val="003D1485"/>
    <w:rsid w:val="003D3E58"/>
    <w:rsid w:val="003D5116"/>
    <w:rsid w:val="003E0920"/>
    <w:rsid w:val="003E14C2"/>
    <w:rsid w:val="003E2652"/>
    <w:rsid w:val="003E2CF2"/>
    <w:rsid w:val="003E5BF2"/>
    <w:rsid w:val="003E64C9"/>
    <w:rsid w:val="003E756A"/>
    <w:rsid w:val="003F7749"/>
    <w:rsid w:val="003F7DEE"/>
    <w:rsid w:val="0040074C"/>
    <w:rsid w:val="00402467"/>
    <w:rsid w:val="00403C58"/>
    <w:rsid w:val="00414474"/>
    <w:rsid w:val="00415C78"/>
    <w:rsid w:val="0042007B"/>
    <w:rsid w:val="004205AA"/>
    <w:rsid w:val="00420BEB"/>
    <w:rsid w:val="00421AF9"/>
    <w:rsid w:val="00423CF0"/>
    <w:rsid w:val="00425278"/>
    <w:rsid w:val="004262CB"/>
    <w:rsid w:val="00426DEA"/>
    <w:rsid w:val="00426ECD"/>
    <w:rsid w:val="00430567"/>
    <w:rsid w:val="004368D4"/>
    <w:rsid w:val="00437D78"/>
    <w:rsid w:val="00440DEE"/>
    <w:rsid w:val="0044387B"/>
    <w:rsid w:val="004443B8"/>
    <w:rsid w:val="004448EB"/>
    <w:rsid w:val="004477AC"/>
    <w:rsid w:val="00450AD4"/>
    <w:rsid w:val="00455E8B"/>
    <w:rsid w:val="00465871"/>
    <w:rsid w:val="00466AA5"/>
    <w:rsid w:val="00466BFA"/>
    <w:rsid w:val="00470B61"/>
    <w:rsid w:val="00471D41"/>
    <w:rsid w:val="004760F7"/>
    <w:rsid w:val="00476BF8"/>
    <w:rsid w:val="00476C81"/>
    <w:rsid w:val="00480A37"/>
    <w:rsid w:val="004837C0"/>
    <w:rsid w:val="00483CC7"/>
    <w:rsid w:val="00486FC1"/>
    <w:rsid w:val="00491799"/>
    <w:rsid w:val="004960FC"/>
    <w:rsid w:val="004976BD"/>
    <w:rsid w:val="004A1434"/>
    <w:rsid w:val="004A35CE"/>
    <w:rsid w:val="004A46C3"/>
    <w:rsid w:val="004A4AFC"/>
    <w:rsid w:val="004A4CF7"/>
    <w:rsid w:val="004B146C"/>
    <w:rsid w:val="004B1A17"/>
    <w:rsid w:val="004B3F68"/>
    <w:rsid w:val="004B5922"/>
    <w:rsid w:val="004B6CA7"/>
    <w:rsid w:val="004C238C"/>
    <w:rsid w:val="004C3216"/>
    <w:rsid w:val="004C42E5"/>
    <w:rsid w:val="004C72EA"/>
    <w:rsid w:val="004C7366"/>
    <w:rsid w:val="004C744F"/>
    <w:rsid w:val="004D28D0"/>
    <w:rsid w:val="004D3B3B"/>
    <w:rsid w:val="004D6079"/>
    <w:rsid w:val="004D6EF6"/>
    <w:rsid w:val="004E1D1A"/>
    <w:rsid w:val="004E245A"/>
    <w:rsid w:val="004E3358"/>
    <w:rsid w:val="004E605E"/>
    <w:rsid w:val="004E6AFA"/>
    <w:rsid w:val="004E7CC3"/>
    <w:rsid w:val="004F44E1"/>
    <w:rsid w:val="004F6586"/>
    <w:rsid w:val="005033BF"/>
    <w:rsid w:val="00503700"/>
    <w:rsid w:val="00504CDA"/>
    <w:rsid w:val="005050DE"/>
    <w:rsid w:val="0050728F"/>
    <w:rsid w:val="00507AEC"/>
    <w:rsid w:val="00507C28"/>
    <w:rsid w:val="005118EC"/>
    <w:rsid w:val="005126D1"/>
    <w:rsid w:val="0051397A"/>
    <w:rsid w:val="00516988"/>
    <w:rsid w:val="00520999"/>
    <w:rsid w:val="005223B9"/>
    <w:rsid w:val="00522EF1"/>
    <w:rsid w:val="00526DC1"/>
    <w:rsid w:val="00527EA2"/>
    <w:rsid w:val="00530ECE"/>
    <w:rsid w:val="00531390"/>
    <w:rsid w:val="005314B7"/>
    <w:rsid w:val="0053222A"/>
    <w:rsid w:val="0053262C"/>
    <w:rsid w:val="005369E1"/>
    <w:rsid w:val="00540478"/>
    <w:rsid w:val="00540AC7"/>
    <w:rsid w:val="00541C03"/>
    <w:rsid w:val="005435EE"/>
    <w:rsid w:val="00544040"/>
    <w:rsid w:val="005523DA"/>
    <w:rsid w:val="00552789"/>
    <w:rsid w:val="00555BBC"/>
    <w:rsid w:val="00560D3E"/>
    <w:rsid w:val="005611B4"/>
    <w:rsid w:val="00563874"/>
    <w:rsid w:val="00563D87"/>
    <w:rsid w:val="00564CB3"/>
    <w:rsid w:val="0057033E"/>
    <w:rsid w:val="00572E51"/>
    <w:rsid w:val="005763E4"/>
    <w:rsid w:val="00576772"/>
    <w:rsid w:val="00580EB2"/>
    <w:rsid w:val="00582BBC"/>
    <w:rsid w:val="00587EF1"/>
    <w:rsid w:val="00592882"/>
    <w:rsid w:val="00592B95"/>
    <w:rsid w:val="00594563"/>
    <w:rsid w:val="0059675C"/>
    <w:rsid w:val="005973AF"/>
    <w:rsid w:val="005A09AF"/>
    <w:rsid w:val="005A0C3F"/>
    <w:rsid w:val="005A0FAE"/>
    <w:rsid w:val="005A12E3"/>
    <w:rsid w:val="005A1A62"/>
    <w:rsid w:val="005A3F84"/>
    <w:rsid w:val="005A5B1E"/>
    <w:rsid w:val="005A64FE"/>
    <w:rsid w:val="005B1446"/>
    <w:rsid w:val="005B4F75"/>
    <w:rsid w:val="005B5F0D"/>
    <w:rsid w:val="005B6D09"/>
    <w:rsid w:val="005C0430"/>
    <w:rsid w:val="005C149B"/>
    <w:rsid w:val="005C2253"/>
    <w:rsid w:val="005C2ECD"/>
    <w:rsid w:val="005C3249"/>
    <w:rsid w:val="005C406F"/>
    <w:rsid w:val="005C6674"/>
    <w:rsid w:val="005D1960"/>
    <w:rsid w:val="005D3781"/>
    <w:rsid w:val="005D5275"/>
    <w:rsid w:val="005D62CE"/>
    <w:rsid w:val="005D6CAF"/>
    <w:rsid w:val="005E28B0"/>
    <w:rsid w:val="005E3FED"/>
    <w:rsid w:val="005E650F"/>
    <w:rsid w:val="005F26AB"/>
    <w:rsid w:val="005F747C"/>
    <w:rsid w:val="005F782A"/>
    <w:rsid w:val="00600FE3"/>
    <w:rsid w:val="00601B77"/>
    <w:rsid w:val="00601CFD"/>
    <w:rsid w:val="00601EF8"/>
    <w:rsid w:val="00602C22"/>
    <w:rsid w:val="00603CAD"/>
    <w:rsid w:val="00612955"/>
    <w:rsid w:val="00613ABD"/>
    <w:rsid w:val="00617016"/>
    <w:rsid w:val="006207C7"/>
    <w:rsid w:val="00621B41"/>
    <w:rsid w:val="00626CA1"/>
    <w:rsid w:val="006328A7"/>
    <w:rsid w:val="00632DB0"/>
    <w:rsid w:val="00632EDE"/>
    <w:rsid w:val="0064001D"/>
    <w:rsid w:val="00640370"/>
    <w:rsid w:val="006403CD"/>
    <w:rsid w:val="006407A3"/>
    <w:rsid w:val="00641714"/>
    <w:rsid w:val="006437DB"/>
    <w:rsid w:val="006443A7"/>
    <w:rsid w:val="00646504"/>
    <w:rsid w:val="00652AE3"/>
    <w:rsid w:val="00654A77"/>
    <w:rsid w:val="006579C5"/>
    <w:rsid w:val="00657FC8"/>
    <w:rsid w:val="00663FAB"/>
    <w:rsid w:val="00664881"/>
    <w:rsid w:val="00667319"/>
    <w:rsid w:val="00672013"/>
    <w:rsid w:val="006743C0"/>
    <w:rsid w:val="00675504"/>
    <w:rsid w:val="00676FB2"/>
    <w:rsid w:val="00677220"/>
    <w:rsid w:val="006848C8"/>
    <w:rsid w:val="0068491E"/>
    <w:rsid w:val="0068507F"/>
    <w:rsid w:val="0068635E"/>
    <w:rsid w:val="00693A2B"/>
    <w:rsid w:val="0069548B"/>
    <w:rsid w:val="006A095F"/>
    <w:rsid w:val="006A2414"/>
    <w:rsid w:val="006A480D"/>
    <w:rsid w:val="006A4A71"/>
    <w:rsid w:val="006A6B27"/>
    <w:rsid w:val="006B396F"/>
    <w:rsid w:val="006B4861"/>
    <w:rsid w:val="006B567E"/>
    <w:rsid w:val="006C6A4F"/>
    <w:rsid w:val="006C7DF9"/>
    <w:rsid w:val="006D47C3"/>
    <w:rsid w:val="006D50F9"/>
    <w:rsid w:val="006E1266"/>
    <w:rsid w:val="006E27FA"/>
    <w:rsid w:val="006E2951"/>
    <w:rsid w:val="006E381C"/>
    <w:rsid w:val="006E3D97"/>
    <w:rsid w:val="006E6281"/>
    <w:rsid w:val="006E73E7"/>
    <w:rsid w:val="006F0885"/>
    <w:rsid w:val="006F0A19"/>
    <w:rsid w:val="006F3CEC"/>
    <w:rsid w:val="006F6F00"/>
    <w:rsid w:val="0070359F"/>
    <w:rsid w:val="0070648C"/>
    <w:rsid w:val="007071AF"/>
    <w:rsid w:val="00710C4B"/>
    <w:rsid w:val="007120E5"/>
    <w:rsid w:val="00713E67"/>
    <w:rsid w:val="00714AB2"/>
    <w:rsid w:val="00715EAB"/>
    <w:rsid w:val="00715EB6"/>
    <w:rsid w:val="00715F33"/>
    <w:rsid w:val="0071751E"/>
    <w:rsid w:val="00717665"/>
    <w:rsid w:val="00722125"/>
    <w:rsid w:val="00722FA3"/>
    <w:rsid w:val="007237BC"/>
    <w:rsid w:val="00723AB9"/>
    <w:rsid w:val="00724509"/>
    <w:rsid w:val="007260F1"/>
    <w:rsid w:val="007264CA"/>
    <w:rsid w:val="00726542"/>
    <w:rsid w:val="00726D39"/>
    <w:rsid w:val="007270C4"/>
    <w:rsid w:val="00727D9C"/>
    <w:rsid w:val="00731787"/>
    <w:rsid w:val="007321BA"/>
    <w:rsid w:val="00742A44"/>
    <w:rsid w:val="00742C6A"/>
    <w:rsid w:val="00742FCE"/>
    <w:rsid w:val="007464CB"/>
    <w:rsid w:val="00746F48"/>
    <w:rsid w:val="007528B1"/>
    <w:rsid w:val="0075366A"/>
    <w:rsid w:val="00753DEB"/>
    <w:rsid w:val="007561D6"/>
    <w:rsid w:val="00756798"/>
    <w:rsid w:val="00756E36"/>
    <w:rsid w:val="007576DB"/>
    <w:rsid w:val="00760B4A"/>
    <w:rsid w:val="007614DB"/>
    <w:rsid w:val="00763149"/>
    <w:rsid w:val="007700A1"/>
    <w:rsid w:val="00774FD3"/>
    <w:rsid w:val="00775A59"/>
    <w:rsid w:val="00780438"/>
    <w:rsid w:val="00782685"/>
    <w:rsid w:val="0078316D"/>
    <w:rsid w:val="00783FB7"/>
    <w:rsid w:val="0078634B"/>
    <w:rsid w:val="00791081"/>
    <w:rsid w:val="00791125"/>
    <w:rsid w:val="00793516"/>
    <w:rsid w:val="007949F7"/>
    <w:rsid w:val="00795627"/>
    <w:rsid w:val="0079743A"/>
    <w:rsid w:val="007A3B09"/>
    <w:rsid w:val="007A60D8"/>
    <w:rsid w:val="007A6A54"/>
    <w:rsid w:val="007B287F"/>
    <w:rsid w:val="007B7E7D"/>
    <w:rsid w:val="007C0BFA"/>
    <w:rsid w:val="007C5582"/>
    <w:rsid w:val="007C5907"/>
    <w:rsid w:val="007C6D19"/>
    <w:rsid w:val="007C7A69"/>
    <w:rsid w:val="007D2C68"/>
    <w:rsid w:val="007D36E7"/>
    <w:rsid w:val="007E068F"/>
    <w:rsid w:val="007E13AD"/>
    <w:rsid w:val="007E18A0"/>
    <w:rsid w:val="007E412D"/>
    <w:rsid w:val="007E4E39"/>
    <w:rsid w:val="007E7B29"/>
    <w:rsid w:val="007F03D1"/>
    <w:rsid w:val="007F0E49"/>
    <w:rsid w:val="007F408D"/>
    <w:rsid w:val="007F58E5"/>
    <w:rsid w:val="00801D4C"/>
    <w:rsid w:val="0080231A"/>
    <w:rsid w:val="00805580"/>
    <w:rsid w:val="008056FF"/>
    <w:rsid w:val="00823562"/>
    <w:rsid w:val="008245C1"/>
    <w:rsid w:val="00825A80"/>
    <w:rsid w:val="008264EC"/>
    <w:rsid w:val="00837F90"/>
    <w:rsid w:val="00840227"/>
    <w:rsid w:val="00852246"/>
    <w:rsid w:val="00852BBB"/>
    <w:rsid w:val="008543A5"/>
    <w:rsid w:val="008563FC"/>
    <w:rsid w:val="00860C94"/>
    <w:rsid w:val="008657EF"/>
    <w:rsid w:val="00866D37"/>
    <w:rsid w:val="008739A8"/>
    <w:rsid w:val="0087456F"/>
    <w:rsid w:val="00876661"/>
    <w:rsid w:val="00877035"/>
    <w:rsid w:val="00883FAD"/>
    <w:rsid w:val="0088569A"/>
    <w:rsid w:val="0088671C"/>
    <w:rsid w:val="008867CE"/>
    <w:rsid w:val="00895A1F"/>
    <w:rsid w:val="008A0158"/>
    <w:rsid w:val="008A3041"/>
    <w:rsid w:val="008A4AD6"/>
    <w:rsid w:val="008A691A"/>
    <w:rsid w:val="008A6ABB"/>
    <w:rsid w:val="008C2C26"/>
    <w:rsid w:val="008C3A22"/>
    <w:rsid w:val="008C3BF1"/>
    <w:rsid w:val="008D0655"/>
    <w:rsid w:val="008D0C07"/>
    <w:rsid w:val="008D25F9"/>
    <w:rsid w:val="008D276B"/>
    <w:rsid w:val="008D4EDB"/>
    <w:rsid w:val="008D7528"/>
    <w:rsid w:val="008D77EE"/>
    <w:rsid w:val="008E1125"/>
    <w:rsid w:val="008E5BFE"/>
    <w:rsid w:val="008E5C82"/>
    <w:rsid w:val="008E670F"/>
    <w:rsid w:val="008F1BE8"/>
    <w:rsid w:val="008F2AC9"/>
    <w:rsid w:val="008F42C1"/>
    <w:rsid w:val="008F4603"/>
    <w:rsid w:val="008F76D4"/>
    <w:rsid w:val="00900ACC"/>
    <w:rsid w:val="00900B3B"/>
    <w:rsid w:val="00906DB6"/>
    <w:rsid w:val="00911816"/>
    <w:rsid w:val="0091252B"/>
    <w:rsid w:val="00913D8D"/>
    <w:rsid w:val="00913DFF"/>
    <w:rsid w:val="009147F5"/>
    <w:rsid w:val="009160B0"/>
    <w:rsid w:val="00920009"/>
    <w:rsid w:val="00920158"/>
    <w:rsid w:val="0092018F"/>
    <w:rsid w:val="0092118F"/>
    <w:rsid w:val="009215B3"/>
    <w:rsid w:val="009216F6"/>
    <w:rsid w:val="0092219D"/>
    <w:rsid w:val="00925FB5"/>
    <w:rsid w:val="00933EEF"/>
    <w:rsid w:val="0093427B"/>
    <w:rsid w:val="009346D3"/>
    <w:rsid w:val="009404B7"/>
    <w:rsid w:val="009439D0"/>
    <w:rsid w:val="00947E5D"/>
    <w:rsid w:val="00950790"/>
    <w:rsid w:val="009514B4"/>
    <w:rsid w:val="009524F1"/>
    <w:rsid w:val="00952C92"/>
    <w:rsid w:val="00954316"/>
    <w:rsid w:val="00954D35"/>
    <w:rsid w:val="00960BF5"/>
    <w:rsid w:val="00962826"/>
    <w:rsid w:val="00964F97"/>
    <w:rsid w:val="009663A9"/>
    <w:rsid w:val="0096651B"/>
    <w:rsid w:val="00967BA7"/>
    <w:rsid w:val="00967FCA"/>
    <w:rsid w:val="0097054D"/>
    <w:rsid w:val="00974D2D"/>
    <w:rsid w:val="00976BE2"/>
    <w:rsid w:val="00976E41"/>
    <w:rsid w:val="00977042"/>
    <w:rsid w:val="00983A10"/>
    <w:rsid w:val="00984E5B"/>
    <w:rsid w:val="0098751A"/>
    <w:rsid w:val="00993573"/>
    <w:rsid w:val="00993659"/>
    <w:rsid w:val="00993BE6"/>
    <w:rsid w:val="00994622"/>
    <w:rsid w:val="00997E9F"/>
    <w:rsid w:val="009A2AA7"/>
    <w:rsid w:val="009B1075"/>
    <w:rsid w:val="009B10BE"/>
    <w:rsid w:val="009B2B53"/>
    <w:rsid w:val="009B3870"/>
    <w:rsid w:val="009B3972"/>
    <w:rsid w:val="009B3E79"/>
    <w:rsid w:val="009B620E"/>
    <w:rsid w:val="009C3FFF"/>
    <w:rsid w:val="009C430B"/>
    <w:rsid w:val="009C6A63"/>
    <w:rsid w:val="009C7DDC"/>
    <w:rsid w:val="009D289A"/>
    <w:rsid w:val="009D352A"/>
    <w:rsid w:val="009E235D"/>
    <w:rsid w:val="009E37B7"/>
    <w:rsid w:val="009E4D2C"/>
    <w:rsid w:val="009E54AF"/>
    <w:rsid w:val="009E55EB"/>
    <w:rsid w:val="009E7726"/>
    <w:rsid w:val="009F0222"/>
    <w:rsid w:val="009F0382"/>
    <w:rsid w:val="009F0ADF"/>
    <w:rsid w:val="009F25E2"/>
    <w:rsid w:val="009F45AD"/>
    <w:rsid w:val="009F5C6E"/>
    <w:rsid w:val="00A00C42"/>
    <w:rsid w:val="00A031F8"/>
    <w:rsid w:val="00A04709"/>
    <w:rsid w:val="00A05E89"/>
    <w:rsid w:val="00A07315"/>
    <w:rsid w:val="00A11A96"/>
    <w:rsid w:val="00A11AEE"/>
    <w:rsid w:val="00A11B39"/>
    <w:rsid w:val="00A1276B"/>
    <w:rsid w:val="00A14A30"/>
    <w:rsid w:val="00A16686"/>
    <w:rsid w:val="00A20711"/>
    <w:rsid w:val="00A2235C"/>
    <w:rsid w:val="00A22A23"/>
    <w:rsid w:val="00A23C64"/>
    <w:rsid w:val="00A26B08"/>
    <w:rsid w:val="00A27E05"/>
    <w:rsid w:val="00A31453"/>
    <w:rsid w:val="00A320F1"/>
    <w:rsid w:val="00A35C9D"/>
    <w:rsid w:val="00A427CB"/>
    <w:rsid w:val="00A43449"/>
    <w:rsid w:val="00A45015"/>
    <w:rsid w:val="00A46587"/>
    <w:rsid w:val="00A52665"/>
    <w:rsid w:val="00A5272D"/>
    <w:rsid w:val="00A5305C"/>
    <w:rsid w:val="00A545B3"/>
    <w:rsid w:val="00A54A96"/>
    <w:rsid w:val="00A56AB1"/>
    <w:rsid w:val="00A615FB"/>
    <w:rsid w:val="00A61B38"/>
    <w:rsid w:val="00A62354"/>
    <w:rsid w:val="00A62ADC"/>
    <w:rsid w:val="00A63C6D"/>
    <w:rsid w:val="00A64076"/>
    <w:rsid w:val="00A70378"/>
    <w:rsid w:val="00A7093D"/>
    <w:rsid w:val="00A70F8D"/>
    <w:rsid w:val="00A7437C"/>
    <w:rsid w:val="00A75526"/>
    <w:rsid w:val="00A755A5"/>
    <w:rsid w:val="00A7565E"/>
    <w:rsid w:val="00A803C9"/>
    <w:rsid w:val="00A819E2"/>
    <w:rsid w:val="00A9056E"/>
    <w:rsid w:val="00A911CE"/>
    <w:rsid w:val="00A92F8E"/>
    <w:rsid w:val="00A962B5"/>
    <w:rsid w:val="00AA20D6"/>
    <w:rsid w:val="00AA255F"/>
    <w:rsid w:val="00AA4F5E"/>
    <w:rsid w:val="00AB5448"/>
    <w:rsid w:val="00AB724C"/>
    <w:rsid w:val="00AC484D"/>
    <w:rsid w:val="00AC68D6"/>
    <w:rsid w:val="00AC7083"/>
    <w:rsid w:val="00AD0FAC"/>
    <w:rsid w:val="00AD36EC"/>
    <w:rsid w:val="00AD4386"/>
    <w:rsid w:val="00AD6A92"/>
    <w:rsid w:val="00AD6AC8"/>
    <w:rsid w:val="00AE20C8"/>
    <w:rsid w:val="00AE299A"/>
    <w:rsid w:val="00AE4E2A"/>
    <w:rsid w:val="00AF3D5E"/>
    <w:rsid w:val="00AF3DBC"/>
    <w:rsid w:val="00B00227"/>
    <w:rsid w:val="00B010E8"/>
    <w:rsid w:val="00B01E7A"/>
    <w:rsid w:val="00B03319"/>
    <w:rsid w:val="00B03B16"/>
    <w:rsid w:val="00B040CC"/>
    <w:rsid w:val="00B04ECA"/>
    <w:rsid w:val="00B07009"/>
    <w:rsid w:val="00B0778C"/>
    <w:rsid w:val="00B1295E"/>
    <w:rsid w:val="00B14DF5"/>
    <w:rsid w:val="00B1594C"/>
    <w:rsid w:val="00B22F89"/>
    <w:rsid w:val="00B23AED"/>
    <w:rsid w:val="00B24CB9"/>
    <w:rsid w:val="00B30038"/>
    <w:rsid w:val="00B301DB"/>
    <w:rsid w:val="00B34AA8"/>
    <w:rsid w:val="00B405D3"/>
    <w:rsid w:val="00B4141A"/>
    <w:rsid w:val="00B45B6A"/>
    <w:rsid w:val="00B5008E"/>
    <w:rsid w:val="00B5087E"/>
    <w:rsid w:val="00B527BB"/>
    <w:rsid w:val="00B57078"/>
    <w:rsid w:val="00B64F34"/>
    <w:rsid w:val="00B66408"/>
    <w:rsid w:val="00B71EC2"/>
    <w:rsid w:val="00B73E74"/>
    <w:rsid w:val="00B76290"/>
    <w:rsid w:val="00B80369"/>
    <w:rsid w:val="00B829CB"/>
    <w:rsid w:val="00B85F38"/>
    <w:rsid w:val="00B87387"/>
    <w:rsid w:val="00B87A0C"/>
    <w:rsid w:val="00B90F04"/>
    <w:rsid w:val="00B92366"/>
    <w:rsid w:val="00B92388"/>
    <w:rsid w:val="00B924ED"/>
    <w:rsid w:val="00B92BA4"/>
    <w:rsid w:val="00B9428D"/>
    <w:rsid w:val="00B95250"/>
    <w:rsid w:val="00BA077F"/>
    <w:rsid w:val="00BA1E3F"/>
    <w:rsid w:val="00BA35D1"/>
    <w:rsid w:val="00BA4DEC"/>
    <w:rsid w:val="00BA76D2"/>
    <w:rsid w:val="00BB03AF"/>
    <w:rsid w:val="00BB04FB"/>
    <w:rsid w:val="00BB2C80"/>
    <w:rsid w:val="00BB3210"/>
    <w:rsid w:val="00BB377B"/>
    <w:rsid w:val="00BB3F93"/>
    <w:rsid w:val="00BB49CE"/>
    <w:rsid w:val="00BB53B0"/>
    <w:rsid w:val="00BB7741"/>
    <w:rsid w:val="00BC030B"/>
    <w:rsid w:val="00BC3EB2"/>
    <w:rsid w:val="00BC5239"/>
    <w:rsid w:val="00BC6810"/>
    <w:rsid w:val="00BD1745"/>
    <w:rsid w:val="00BD3AFB"/>
    <w:rsid w:val="00BD68CD"/>
    <w:rsid w:val="00BD7F9E"/>
    <w:rsid w:val="00BE0306"/>
    <w:rsid w:val="00BE03AF"/>
    <w:rsid w:val="00BE04CA"/>
    <w:rsid w:val="00BE1980"/>
    <w:rsid w:val="00BE1F7D"/>
    <w:rsid w:val="00BE2723"/>
    <w:rsid w:val="00BE2EDB"/>
    <w:rsid w:val="00BE32BF"/>
    <w:rsid w:val="00BE3336"/>
    <w:rsid w:val="00BE5960"/>
    <w:rsid w:val="00BE6D86"/>
    <w:rsid w:val="00BF1011"/>
    <w:rsid w:val="00BF10E2"/>
    <w:rsid w:val="00BF12EF"/>
    <w:rsid w:val="00BF1BC2"/>
    <w:rsid w:val="00BF1D4B"/>
    <w:rsid w:val="00BF1F14"/>
    <w:rsid w:val="00BF2DB3"/>
    <w:rsid w:val="00BF703B"/>
    <w:rsid w:val="00C0031A"/>
    <w:rsid w:val="00C00AD5"/>
    <w:rsid w:val="00C01CCE"/>
    <w:rsid w:val="00C02491"/>
    <w:rsid w:val="00C02DA2"/>
    <w:rsid w:val="00C04A9A"/>
    <w:rsid w:val="00C063F0"/>
    <w:rsid w:val="00C06652"/>
    <w:rsid w:val="00C1194E"/>
    <w:rsid w:val="00C15E45"/>
    <w:rsid w:val="00C21393"/>
    <w:rsid w:val="00C22FD6"/>
    <w:rsid w:val="00C23D32"/>
    <w:rsid w:val="00C31B6D"/>
    <w:rsid w:val="00C33520"/>
    <w:rsid w:val="00C348DA"/>
    <w:rsid w:val="00C36D7D"/>
    <w:rsid w:val="00C4136B"/>
    <w:rsid w:val="00C414FE"/>
    <w:rsid w:val="00C46D14"/>
    <w:rsid w:val="00C50A21"/>
    <w:rsid w:val="00C556F1"/>
    <w:rsid w:val="00C55BDD"/>
    <w:rsid w:val="00C5652A"/>
    <w:rsid w:val="00C56E3D"/>
    <w:rsid w:val="00C612A3"/>
    <w:rsid w:val="00C63BE2"/>
    <w:rsid w:val="00C65CCD"/>
    <w:rsid w:val="00C67787"/>
    <w:rsid w:val="00C70753"/>
    <w:rsid w:val="00C70894"/>
    <w:rsid w:val="00C71436"/>
    <w:rsid w:val="00C71561"/>
    <w:rsid w:val="00C72470"/>
    <w:rsid w:val="00C72CAA"/>
    <w:rsid w:val="00C74E23"/>
    <w:rsid w:val="00C81DBA"/>
    <w:rsid w:val="00C8348C"/>
    <w:rsid w:val="00C84FE1"/>
    <w:rsid w:val="00C864AC"/>
    <w:rsid w:val="00C86B1E"/>
    <w:rsid w:val="00C941CF"/>
    <w:rsid w:val="00C968FC"/>
    <w:rsid w:val="00C96CCD"/>
    <w:rsid w:val="00CA16D2"/>
    <w:rsid w:val="00CA1909"/>
    <w:rsid w:val="00CA5B8C"/>
    <w:rsid w:val="00CA707E"/>
    <w:rsid w:val="00CB1A04"/>
    <w:rsid w:val="00CB1D04"/>
    <w:rsid w:val="00CB3C49"/>
    <w:rsid w:val="00CB4A15"/>
    <w:rsid w:val="00CB5DDE"/>
    <w:rsid w:val="00CB7E20"/>
    <w:rsid w:val="00CB7F47"/>
    <w:rsid w:val="00CC2EDD"/>
    <w:rsid w:val="00CC2EED"/>
    <w:rsid w:val="00CC368A"/>
    <w:rsid w:val="00CC6403"/>
    <w:rsid w:val="00CD2D66"/>
    <w:rsid w:val="00CD41AC"/>
    <w:rsid w:val="00CD4D7F"/>
    <w:rsid w:val="00CE0D43"/>
    <w:rsid w:val="00CE21B3"/>
    <w:rsid w:val="00CE24B1"/>
    <w:rsid w:val="00CE34B2"/>
    <w:rsid w:val="00CE3A54"/>
    <w:rsid w:val="00CE3C3A"/>
    <w:rsid w:val="00CF29EB"/>
    <w:rsid w:val="00CF4F14"/>
    <w:rsid w:val="00CF4F17"/>
    <w:rsid w:val="00CF6E0C"/>
    <w:rsid w:val="00CF7462"/>
    <w:rsid w:val="00CF786C"/>
    <w:rsid w:val="00D001E6"/>
    <w:rsid w:val="00D039DD"/>
    <w:rsid w:val="00D03E80"/>
    <w:rsid w:val="00D052AC"/>
    <w:rsid w:val="00D07B9F"/>
    <w:rsid w:val="00D10C1F"/>
    <w:rsid w:val="00D11BF3"/>
    <w:rsid w:val="00D1645B"/>
    <w:rsid w:val="00D20D13"/>
    <w:rsid w:val="00D2224A"/>
    <w:rsid w:val="00D326DB"/>
    <w:rsid w:val="00D34431"/>
    <w:rsid w:val="00D34C6F"/>
    <w:rsid w:val="00D34D9B"/>
    <w:rsid w:val="00D357AE"/>
    <w:rsid w:val="00D35EB8"/>
    <w:rsid w:val="00D40700"/>
    <w:rsid w:val="00D4386C"/>
    <w:rsid w:val="00D4471E"/>
    <w:rsid w:val="00D45494"/>
    <w:rsid w:val="00D45871"/>
    <w:rsid w:val="00D465EB"/>
    <w:rsid w:val="00D46B90"/>
    <w:rsid w:val="00D513F3"/>
    <w:rsid w:val="00D52F76"/>
    <w:rsid w:val="00D55710"/>
    <w:rsid w:val="00D569B9"/>
    <w:rsid w:val="00D5775C"/>
    <w:rsid w:val="00D57B5F"/>
    <w:rsid w:val="00D643E8"/>
    <w:rsid w:val="00D6519C"/>
    <w:rsid w:val="00D653E8"/>
    <w:rsid w:val="00D6575F"/>
    <w:rsid w:val="00D6627B"/>
    <w:rsid w:val="00D66A0D"/>
    <w:rsid w:val="00D67107"/>
    <w:rsid w:val="00D71379"/>
    <w:rsid w:val="00D71AF7"/>
    <w:rsid w:val="00D73657"/>
    <w:rsid w:val="00D7711B"/>
    <w:rsid w:val="00D82012"/>
    <w:rsid w:val="00D82DCD"/>
    <w:rsid w:val="00D84644"/>
    <w:rsid w:val="00D84B86"/>
    <w:rsid w:val="00D8623F"/>
    <w:rsid w:val="00D912B1"/>
    <w:rsid w:val="00D918FF"/>
    <w:rsid w:val="00D93139"/>
    <w:rsid w:val="00D95EB6"/>
    <w:rsid w:val="00DA2130"/>
    <w:rsid w:val="00DA247D"/>
    <w:rsid w:val="00DA4487"/>
    <w:rsid w:val="00DA5963"/>
    <w:rsid w:val="00DA7063"/>
    <w:rsid w:val="00DB07EF"/>
    <w:rsid w:val="00DB0EDB"/>
    <w:rsid w:val="00DB438B"/>
    <w:rsid w:val="00DB5331"/>
    <w:rsid w:val="00DC3DC3"/>
    <w:rsid w:val="00DC4E25"/>
    <w:rsid w:val="00DD48B2"/>
    <w:rsid w:val="00DD595B"/>
    <w:rsid w:val="00DD628C"/>
    <w:rsid w:val="00DD661A"/>
    <w:rsid w:val="00DD6DD4"/>
    <w:rsid w:val="00DD7A9D"/>
    <w:rsid w:val="00DE085D"/>
    <w:rsid w:val="00DE0AEC"/>
    <w:rsid w:val="00DE5068"/>
    <w:rsid w:val="00DE6061"/>
    <w:rsid w:val="00DE7DDF"/>
    <w:rsid w:val="00DF0A0C"/>
    <w:rsid w:val="00DF6DF3"/>
    <w:rsid w:val="00DF70D3"/>
    <w:rsid w:val="00E01039"/>
    <w:rsid w:val="00E024EA"/>
    <w:rsid w:val="00E04346"/>
    <w:rsid w:val="00E04D1C"/>
    <w:rsid w:val="00E11B0B"/>
    <w:rsid w:val="00E12676"/>
    <w:rsid w:val="00E13291"/>
    <w:rsid w:val="00E13AC4"/>
    <w:rsid w:val="00E1529B"/>
    <w:rsid w:val="00E16032"/>
    <w:rsid w:val="00E2099A"/>
    <w:rsid w:val="00E2180A"/>
    <w:rsid w:val="00E22B2B"/>
    <w:rsid w:val="00E23135"/>
    <w:rsid w:val="00E23889"/>
    <w:rsid w:val="00E23B65"/>
    <w:rsid w:val="00E26063"/>
    <w:rsid w:val="00E27DA4"/>
    <w:rsid w:val="00E359F3"/>
    <w:rsid w:val="00E43081"/>
    <w:rsid w:val="00E43BAE"/>
    <w:rsid w:val="00E4434D"/>
    <w:rsid w:val="00E502C4"/>
    <w:rsid w:val="00E53139"/>
    <w:rsid w:val="00E53170"/>
    <w:rsid w:val="00E53EF4"/>
    <w:rsid w:val="00E53F10"/>
    <w:rsid w:val="00E55508"/>
    <w:rsid w:val="00E57264"/>
    <w:rsid w:val="00E62246"/>
    <w:rsid w:val="00E62CF6"/>
    <w:rsid w:val="00E64FA8"/>
    <w:rsid w:val="00E6583A"/>
    <w:rsid w:val="00E67E9F"/>
    <w:rsid w:val="00E7018E"/>
    <w:rsid w:val="00E7023E"/>
    <w:rsid w:val="00E70E2A"/>
    <w:rsid w:val="00E76000"/>
    <w:rsid w:val="00E80AD2"/>
    <w:rsid w:val="00E81449"/>
    <w:rsid w:val="00E8468E"/>
    <w:rsid w:val="00E8634D"/>
    <w:rsid w:val="00E916BD"/>
    <w:rsid w:val="00E91AB5"/>
    <w:rsid w:val="00E94E9F"/>
    <w:rsid w:val="00E96665"/>
    <w:rsid w:val="00EA167B"/>
    <w:rsid w:val="00EA1B79"/>
    <w:rsid w:val="00EA21D2"/>
    <w:rsid w:val="00EB00FE"/>
    <w:rsid w:val="00EB0410"/>
    <w:rsid w:val="00EB1017"/>
    <w:rsid w:val="00EB21FC"/>
    <w:rsid w:val="00EB2D78"/>
    <w:rsid w:val="00EC1966"/>
    <w:rsid w:val="00EC2756"/>
    <w:rsid w:val="00EC2790"/>
    <w:rsid w:val="00EC533C"/>
    <w:rsid w:val="00EC6269"/>
    <w:rsid w:val="00EC7152"/>
    <w:rsid w:val="00EC7BB6"/>
    <w:rsid w:val="00ED0618"/>
    <w:rsid w:val="00ED10BE"/>
    <w:rsid w:val="00ED1E9F"/>
    <w:rsid w:val="00ED1EBF"/>
    <w:rsid w:val="00EE11CB"/>
    <w:rsid w:val="00EF2431"/>
    <w:rsid w:val="00EF5176"/>
    <w:rsid w:val="00EF58F8"/>
    <w:rsid w:val="00EF5B6E"/>
    <w:rsid w:val="00EF69E0"/>
    <w:rsid w:val="00F0008E"/>
    <w:rsid w:val="00F0026A"/>
    <w:rsid w:val="00F01589"/>
    <w:rsid w:val="00F1038A"/>
    <w:rsid w:val="00F106E7"/>
    <w:rsid w:val="00F145E2"/>
    <w:rsid w:val="00F15B5D"/>
    <w:rsid w:val="00F17665"/>
    <w:rsid w:val="00F21893"/>
    <w:rsid w:val="00F21DC0"/>
    <w:rsid w:val="00F23A65"/>
    <w:rsid w:val="00F23C2A"/>
    <w:rsid w:val="00F26926"/>
    <w:rsid w:val="00F26B6E"/>
    <w:rsid w:val="00F33013"/>
    <w:rsid w:val="00F369B6"/>
    <w:rsid w:val="00F42316"/>
    <w:rsid w:val="00F433A7"/>
    <w:rsid w:val="00F438E9"/>
    <w:rsid w:val="00F43CB1"/>
    <w:rsid w:val="00F47D26"/>
    <w:rsid w:val="00F50590"/>
    <w:rsid w:val="00F553A9"/>
    <w:rsid w:val="00F55934"/>
    <w:rsid w:val="00F61A00"/>
    <w:rsid w:val="00F63DCD"/>
    <w:rsid w:val="00F65900"/>
    <w:rsid w:val="00F66E50"/>
    <w:rsid w:val="00F67A1B"/>
    <w:rsid w:val="00F70CD7"/>
    <w:rsid w:val="00F72834"/>
    <w:rsid w:val="00F7408B"/>
    <w:rsid w:val="00F74878"/>
    <w:rsid w:val="00F75A37"/>
    <w:rsid w:val="00F75DE0"/>
    <w:rsid w:val="00F75EA4"/>
    <w:rsid w:val="00F7604D"/>
    <w:rsid w:val="00F8028E"/>
    <w:rsid w:val="00F84E4C"/>
    <w:rsid w:val="00F85B85"/>
    <w:rsid w:val="00F85DAF"/>
    <w:rsid w:val="00F90686"/>
    <w:rsid w:val="00F91A81"/>
    <w:rsid w:val="00F9263F"/>
    <w:rsid w:val="00F930F8"/>
    <w:rsid w:val="00F952DF"/>
    <w:rsid w:val="00F959BC"/>
    <w:rsid w:val="00F961E3"/>
    <w:rsid w:val="00FA06B6"/>
    <w:rsid w:val="00FA172A"/>
    <w:rsid w:val="00FA7162"/>
    <w:rsid w:val="00FA7DDD"/>
    <w:rsid w:val="00FB275D"/>
    <w:rsid w:val="00FB483A"/>
    <w:rsid w:val="00FB6DF0"/>
    <w:rsid w:val="00FC185E"/>
    <w:rsid w:val="00FC206F"/>
    <w:rsid w:val="00FC21BE"/>
    <w:rsid w:val="00FC3125"/>
    <w:rsid w:val="00FC3C2C"/>
    <w:rsid w:val="00FC3F86"/>
    <w:rsid w:val="00FC6957"/>
    <w:rsid w:val="00FC79A0"/>
    <w:rsid w:val="00FD001A"/>
    <w:rsid w:val="00FD0B4F"/>
    <w:rsid w:val="00FD0DC6"/>
    <w:rsid w:val="00FD2BF1"/>
    <w:rsid w:val="00FD33EE"/>
    <w:rsid w:val="00FD3846"/>
    <w:rsid w:val="00FD45E7"/>
    <w:rsid w:val="00FD5D71"/>
    <w:rsid w:val="00FD6208"/>
    <w:rsid w:val="00FD636C"/>
    <w:rsid w:val="00FE50BF"/>
    <w:rsid w:val="00FF0D93"/>
    <w:rsid w:val="00FF2DCB"/>
    <w:rsid w:val="00FF2E78"/>
    <w:rsid w:val="00FF316D"/>
    <w:rsid w:val="00FF31FE"/>
    <w:rsid w:val="00FF41DC"/>
    <w:rsid w:val="00FF4FB6"/>
    <w:rsid w:val="00FF641A"/>
    <w:rsid w:val="00FF75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4CAB1"/>
  <w15:docId w15:val="{DE7D452F-0755-4E6C-BDEF-DB814F48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5E89"/>
  </w:style>
  <w:style w:type="paragraph" w:styleId="1">
    <w:name w:val="heading 1"/>
    <w:basedOn w:val="a"/>
    <w:next w:val="a"/>
    <w:qFormat/>
    <w:rsid w:val="00E62CF6"/>
    <w:pPr>
      <w:keepNext/>
      <w:jc w:val="both"/>
      <w:outlineLvl w:val="0"/>
    </w:pPr>
    <w:rPr>
      <w:rFonts w:ascii="Arial" w:hAnsi="Arial"/>
      <w:b/>
    </w:rPr>
  </w:style>
  <w:style w:type="paragraph" w:styleId="2">
    <w:name w:val="heading 2"/>
    <w:basedOn w:val="a"/>
    <w:next w:val="a"/>
    <w:qFormat/>
    <w:rsid w:val="00E62CF6"/>
    <w:pPr>
      <w:keepNext/>
      <w:jc w:val="both"/>
      <w:outlineLvl w:val="1"/>
    </w:pPr>
    <w:rPr>
      <w:rFonts w:ascii="Arial" w:hAnsi="Arial"/>
      <w:b/>
      <w:sz w:val="22"/>
    </w:rPr>
  </w:style>
  <w:style w:type="paragraph" w:styleId="3">
    <w:name w:val="heading 3"/>
    <w:basedOn w:val="a"/>
    <w:next w:val="a"/>
    <w:qFormat/>
    <w:rsid w:val="00E62CF6"/>
    <w:pPr>
      <w:keepNext/>
      <w:jc w:val="both"/>
      <w:outlineLvl w:val="2"/>
    </w:pPr>
    <w:rPr>
      <w:rFonts w:ascii="Arial" w:hAnsi="Arial"/>
      <w:sz w:val="22"/>
      <w:u w:val="single"/>
    </w:rPr>
  </w:style>
  <w:style w:type="paragraph" w:styleId="4">
    <w:name w:val="heading 4"/>
    <w:basedOn w:val="a"/>
    <w:next w:val="a"/>
    <w:qFormat/>
    <w:rsid w:val="00E62CF6"/>
    <w:pPr>
      <w:keepNext/>
      <w:outlineLvl w:val="3"/>
    </w:pPr>
    <w:rPr>
      <w:rFonts w:ascii="Arial" w:hAnsi="Arial" w:cs="Arial"/>
      <w:b/>
      <w:bCs/>
      <w:sz w:val="22"/>
    </w:rPr>
  </w:style>
  <w:style w:type="paragraph" w:styleId="5">
    <w:name w:val="heading 5"/>
    <w:basedOn w:val="a"/>
    <w:next w:val="a"/>
    <w:qFormat/>
    <w:rsid w:val="00E62CF6"/>
    <w:pPr>
      <w:keepNext/>
      <w:jc w:val="both"/>
      <w:outlineLvl w:val="4"/>
    </w:pPr>
    <w:rPr>
      <w:rFonts w:ascii="Arial" w:hAnsi="Arial"/>
      <w:bCs/>
      <w:sz w:val="24"/>
    </w:rPr>
  </w:style>
  <w:style w:type="paragraph" w:styleId="6">
    <w:name w:val="heading 6"/>
    <w:basedOn w:val="a"/>
    <w:next w:val="a"/>
    <w:qFormat/>
    <w:rsid w:val="00E62CF6"/>
    <w:pPr>
      <w:keepNext/>
      <w:jc w:val="both"/>
      <w:outlineLvl w:val="5"/>
    </w:pPr>
    <w:rPr>
      <w:rFonts w:ascii="Arial" w:hAnsi="Arial"/>
      <w:bCs/>
      <w:sz w:val="28"/>
    </w:rPr>
  </w:style>
  <w:style w:type="paragraph" w:styleId="7">
    <w:name w:val="heading 7"/>
    <w:basedOn w:val="a"/>
    <w:next w:val="a"/>
    <w:link w:val="7Char"/>
    <w:uiPriority w:val="99"/>
    <w:qFormat/>
    <w:rsid w:val="00E62CF6"/>
    <w:pPr>
      <w:keepNext/>
      <w:ind w:left="1" w:right="-334"/>
      <w:jc w:val="center"/>
      <w:outlineLvl w:val="6"/>
    </w:pPr>
    <w:rPr>
      <w:rFonts w:ascii="Arial" w:hAnsi="Arial"/>
      <w:b/>
    </w:rPr>
  </w:style>
  <w:style w:type="paragraph" w:styleId="8">
    <w:name w:val="heading 8"/>
    <w:basedOn w:val="a"/>
    <w:next w:val="a"/>
    <w:link w:val="8Char"/>
    <w:uiPriority w:val="99"/>
    <w:qFormat/>
    <w:rsid w:val="00E62CF6"/>
    <w:pPr>
      <w:keepNext/>
      <w:tabs>
        <w:tab w:val="left" w:pos="0"/>
      </w:tabs>
      <w:outlineLvl w:val="7"/>
    </w:pPr>
    <w:rPr>
      <w:rFonts w:ascii="Arial" w:hAnsi="Arial" w:cs="Arial"/>
      <w:b/>
      <w:szCs w:val="18"/>
    </w:rPr>
  </w:style>
  <w:style w:type="paragraph" w:styleId="9">
    <w:name w:val="heading 9"/>
    <w:basedOn w:val="a"/>
    <w:next w:val="a"/>
    <w:qFormat/>
    <w:rsid w:val="00E62CF6"/>
    <w:pPr>
      <w:keepNext/>
      <w:ind w:right="-334"/>
      <w:jc w:val="both"/>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62CF6"/>
    <w:pPr>
      <w:spacing w:line="360" w:lineRule="auto"/>
      <w:jc w:val="both"/>
    </w:pPr>
    <w:rPr>
      <w:rFonts w:ascii="Arial" w:hAnsi="Arial"/>
      <w:sz w:val="22"/>
    </w:rPr>
  </w:style>
  <w:style w:type="paragraph" w:styleId="a4">
    <w:name w:val="Block Text"/>
    <w:basedOn w:val="a"/>
    <w:uiPriority w:val="99"/>
    <w:rsid w:val="00E62CF6"/>
    <w:pPr>
      <w:ind w:left="1" w:right="-334"/>
      <w:jc w:val="both"/>
    </w:pPr>
    <w:rPr>
      <w:rFonts w:ascii="Arial" w:hAnsi="Arial"/>
    </w:rPr>
  </w:style>
  <w:style w:type="paragraph" w:styleId="20">
    <w:name w:val="Body Text 2"/>
    <w:basedOn w:val="a"/>
    <w:rsid w:val="00E62CF6"/>
    <w:pPr>
      <w:widowControl w:val="0"/>
      <w:suppressAutoHyphens/>
      <w:jc w:val="both"/>
    </w:pPr>
    <w:rPr>
      <w:rFonts w:ascii="Arial" w:hAnsi="Arial"/>
      <w:b/>
      <w:spacing w:val="-3"/>
      <w:sz w:val="24"/>
      <w:lang w:val="en-US"/>
    </w:rPr>
  </w:style>
  <w:style w:type="paragraph" w:styleId="a5">
    <w:name w:val="footnote text"/>
    <w:basedOn w:val="a"/>
    <w:semiHidden/>
    <w:rsid w:val="00E62CF6"/>
    <w:rPr>
      <w:lang w:val="en-GB"/>
    </w:rPr>
  </w:style>
  <w:style w:type="character" w:styleId="a6">
    <w:name w:val="footnote reference"/>
    <w:semiHidden/>
    <w:rsid w:val="00E62CF6"/>
    <w:rPr>
      <w:vertAlign w:val="superscript"/>
    </w:rPr>
  </w:style>
  <w:style w:type="paragraph" w:customStyle="1" w:styleId="BalloonText1">
    <w:name w:val="Balloon Text1"/>
    <w:basedOn w:val="a"/>
    <w:semiHidden/>
    <w:rsid w:val="00E62CF6"/>
    <w:rPr>
      <w:rFonts w:ascii="Tahoma" w:hAnsi="Tahoma" w:cs="Tahoma"/>
      <w:sz w:val="16"/>
      <w:szCs w:val="16"/>
    </w:rPr>
  </w:style>
  <w:style w:type="character" w:styleId="-">
    <w:name w:val="Hyperlink"/>
    <w:rsid w:val="00E62CF6"/>
    <w:rPr>
      <w:color w:val="0000FF"/>
      <w:u w:val="single"/>
    </w:rPr>
  </w:style>
  <w:style w:type="paragraph" w:styleId="a7">
    <w:name w:val="Body Text Indent"/>
    <w:basedOn w:val="a"/>
    <w:rsid w:val="00E62CF6"/>
    <w:pPr>
      <w:spacing w:after="120"/>
      <w:ind w:left="283"/>
    </w:pPr>
  </w:style>
  <w:style w:type="paragraph" w:styleId="21">
    <w:name w:val="Body Text Indent 2"/>
    <w:basedOn w:val="a"/>
    <w:rsid w:val="00E62CF6"/>
    <w:pPr>
      <w:ind w:right="43" w:firstLine="426"/>
      <w:jc w:val="both"/>
    </w:pPr>
    <w:rPr>
      <w:rFonts w:ascii="Arial" w:hAnsi="Arial"/>
      <w:sz w:val="22"/>
    </w:rPr>
  </w:style>
  <w:style w:type="paragraph" w:styleId="a8">
    <w:name w:val="header"/>
    <w:basedOn w:val="a"/>
    <w:rsid w:val="00E62CF6"/>
    <w:pPr>
      <w:tabs>
        <w:tab w:val="center" w:pos="4153"/>
        <w:tab w:val="right" w:pos="8306"/>
      </w:tabs>
    </w:pPr>
  </w:style>
  <w:style w:type="paragraph" w:styleId="a9">
    <w:name w:val="footer"/>
    <w:aliases w:val="ft"/>
    <w:basedOn w:val="a"/>
    <w:rsid w:val="00E62CF6"/>
    <w:pPr>
      <w:tabs>
        <w:tab w:val="center" w:pos="4153"/>
        <w:tab w:val="right" w:pos="8306"/>
      </w:tabs>
    </w:pPr>
  </w:style>
  <w:style w:type="table" w:styleId="aa">
    <w:name w:val="Table Grid"/>
    <w:basedOn w:val="a1"/>
    <w:rsid w:val="00153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qFormat/>
    <w:rsid w:val="00B03319"/>
    <w:pPr>
      <w:jc w:val="center"/>
    </w:pPr>
    <w:rPr>
      <w:rFonts w:ascii="Dutch801 Rm Win95BT" w:hAnsi="Dutch801 Rm Win95BT"/>
      <w:b/>
      <w:sz w:val="26"/>
      <w:szCs w:val="24"/>
      <w:lang w:eastAsia="en-US"/>
    </w:rPr>
  </w:style>
  <w:style w:type="character" w:styleId="ac">
    <w:name w:val="page number"/>
    <w:basedOn w:val="a0"/>
    <w:rsid w:val="00B66408"/>
  </w:style>
  <w:style w:type="paragraph" w:styleId="ad">
    <w:name w:val="Balloon Text"/>
    <w:basedOn w:val="a"/>
    <w:semiHidden/>
    <w:rsid w:val="007C5907"/>
    <w:rPr>
      <w:rFonts w:ascii="Tahoma" w:hAnsi="Tahoma" w:cs="Tahoma"/>
      <w:sz w:val="16"/>
      <w:szCs w:val="16"/>
    </w:rPr>
  </w:style>
  <w:style w:type="paragraph" w:customStyle="1" w:styleId="Tabletext10">
    <w:name w:val="Table text_10"/>
    <w:basedOn w:val="a"/>
    <w:link w:val="Tabletext10Char"/>
    <w:rsid w:val="002913E2"/>
    <w:rPr>
      <w:rFonts w:ascii="Arial" w:hAnsi="Arial"/>
      <w:color w:val="000000"/>
      <w:sz w:val="24"/>
      <w:szCs w:val="24"/>
    </w:rPr>
  </w:style>
  <w:style w:type="character" w:customStyle="1" w:styleId="Tabletext10Char">
    <w:name w:val="Table text_10 Char"/>
    <w:basedOn w:val="a0"/>
    <w:link w:val="Tabletext10"/>
    <w:rsid w:val="002913E2"/>
    <w:rPr>
      <w:rFonts w:ascii="Arial" w:hAnsi="Arial"/>
      <w:color w:val="000000"/>
      <w:sz w:val="24"/>
      <w:szCs w:val="24"/>
      <w:lang w:val="el-GR" w:eastAsia="el-GR" w:bidi="ar-SA"/>
    </w:rPr>
  </w:style>
  <w:style w:type="paragraph" w:styleId="ae">
    <w:name w:val="List Paragraph"/>
    <w:basedOn w:val="a"/>
    <w:uiPriority w:val="34"/>
    <w:qFormat/>
    <w:rsid w:val="00522EF1"/>
    <w:pPr>
      <w:spacing w:after="200" w:line="276" w:lineRule="auto"/>
      <w:ind w:left="720"/>
      <w:contextualSpacing/>
    </w:pPr>
    <w:rPr>
      <w:rFonts w:ascii="Calibri" w:eastAsia="Calibri" w:hAnsi="Calibri"/>
      <w:sz w:val="22"/>
      <w:szCs w:val="22"/>
      <w:lang w:eastAsia="en-US"/>
    </w:rPr>
  </w:style>
  <w:style w:type="paragraph" w:customStyle="1" w:styleId="CharCharCharCharCharCharChar">
    <w:name w:val="Char Char Char Char Char Char Char"/>
    <w:basedOn w:val="a"/>
    <w:rsid w:val="00B80369"/>
    <w:pPr>
      <w:spacing w:after="160" w:line="240" w:lineRule="exact"/>
    </w:pPr>
    <w:rPr>
      <w:rFonts w:ascii="Tahoma" w:hAnsi="Tahoma"/>
      <w:lang w:val="en-US" w:eastAsia="en-US"/>
    </w:rPr>
  </w:style>
  <w:style w:type="paragraph" w:customStyle="1" w:styleId="text1">
    <w:name w:val="text1"/>
    <w:basedOn w:val="a"/>
    <w:rsid w:val="004B3F68"/>
    <w:pPr>
      <w:spacing w:before="120" w:after="120"/>
      <w:ind w:left="850"/>
      <w:jc w:val="both"/>
    </w:pPr>
    <w:rPr>
      <w:sz w:val="22"/>
      <w:szCs w:val="22"/>
    </w:rPr>
  </w:style>
  <w:style w:type="character" w:customStyle="1" w:styleId="7Char">
    <w:name w:val="Επικεφαλίδα 7 Char"/>
    <w:basedOn w:val="a0"/>
    <w:link w:val="7"/>
    <w:uiPriority w:val="99"/>
    <w:locked/>
    <w:rsid w:val="00A803C9"/>
    <w:rPr>
      <w:rFonts w:ascii="Arial" w:hAnsi="Arial"/>
      <w:b/>
    </w:rPr>
  </w:style>
  <w:style w:type="character" w:customStyle="1" w:styleId="8Char">
    <w:name w:val="Επικεφαλίδα 8 Char"/>
    <w:basedOn w:val="a0"/>
    <w:link w:val="8"/>
    <w:uiPriority w:val="99"/>
    <w:locked/>
    <w:rsid w:val="00A803C9"/>
    <w:rPr>
      <w:rFonts w:ascii="Arial" w:hAnsi="Arial" w:cs="Arial"/>
      <w:b/>
      <w:szCs w:val="18"/>
    </w:rPr>
  </w:style>
  <w:style w:type="character" w:customStyle="1" w:styleId="FontStyle17">
    <w:name w:val="Font Style17"/>
    <w:basedOn w:val="a0"/>
    <w:rsid w:val="00CB7E20"/>
    <w:rPr>
      <w:rFonts w:ascii="Tahoma" w:hAnsi="Tahoma" w:cs="Tahoma"/>
      <w:sz w:val="18"/>
      <w:szCs w:val="18"/>
    </w:rPr>
  </w:style>
  <w:style w:type="paragraph" w:customStyle="1" w:styleId="Style12">
    <w:name w:val="Style12"/>
    <w:basedOn w:val="a"/>
    <w:rsid w:val="00CB7E20"/>
    <w:pPr>
      <w:widowControl w:val="0"/>
      <w:autoSpaceDE w:val="0"/>
      <w:autoSpaceDN w:val="0"/>
      <w:adjustRightInd w:val="0"/>
    </w:pPr>
    <w:rPr>
      <w:rFonts w:ascii="Arial" w:hAnsi="Arial" w:cs="Arial"/>
      <w:color w:val="000000"/>
      <w:sz w:val="22"/>
      <w:szCs w:val="22"/>
    </w:rPr>
  </w:style>
  <w:style w:type="character" w:customStyle="1" w:styleId="Char">
    <w:name w:val="Σώμα κειμένου Char"/>
    <w:basedOn w:val="a0"/>
    <w:link w:val="a3"/>
    <w:rsid w:val="00BD7F9E"/>
    <w:rPr>
      <w:rFonts w:ascii="Arial" w:hAnsi="Arial"/>
      <w:sz w:val="22"/>
    </w:rPr>
  </w:style>
  <w:style w:type="paragraph" w:customStyle="1" w:styleId="02">
    <w:name w:val="Επικεφαλίδα 02"/>
    <w:basedOn w:val="2"/>
    <w:rsid w:val="00A07315"/>
    <w:pPr>
      <w:widowControl w:val="0"/>
      <w:autoSpaceDE w:val="0"/>
      <w:autoSpaceDN w:val="0"/>
      <w:adjustRightInd w:val="0"/>
      <w:spacing w:before="240" w:after="60"/>
      <w:jc w:val="left"/>
    </w:pPr>
    <w:rPr>
      <w:rFonts w:ascii="Cambria" w:hAnsi="Cambria"/>
      <w:b w:val="0"/>
      <w:color w:val="000000"/>
      <w:szCs w:val="22"/>
      <w:lang w:val="x-none" w:eastAsia="x-none"/>
    </w:rPr>
  </w:style>
  <w:style w:type="paragraph" w:styleId="af">
    <w:name w:val="Revision"/>
    <w:hidden/>
    <w:uiPriority w:val="99"/>
    <w:semiHidden/>
    <w:rsid w:val="00D93139"/>
  </w:style>
  <w:style w:type="paragraph" w:styleId="af0">
    <w:name w:val="endnote text"/>
    <w:basedOn w:val="a"/>
    <w:link w:val="Char0"/>
    <w:unhideWhenUsed/>
    <w:rsid w:val="004A35CE"/>
  </w:style>
  <w:style w:type="character" w:customStyle="1" w:styleId="Char0">
    <w:name w:val="Κείμενο σημείωσης τέλους Char"/>
    <w:basedOn w:val="a0"/>
    <w:link w:val="af0"/>
    <w:rsid w:val="004A35CE"/>
  </w:style>
  <w:style w:type="character" w:customStyle="1" w:styleId="af1">
    <w:name w:val="Χαρακτήρες υποσημείωσης"/>
    <w:rsid w:val="004A35CE"/>
  </w:style>
  <w:style w:type="character" w:customStyle="1" w:styleId="af2">
    <w:name w:val="Σύμβολο υποσημείωσης"/>
    <w:rsid w:val="004A35CE"/>
    <w:rPr>
      <w:vertAlign w:val="superscript"/>
    </w:rPr>
  </w:style>
  <w:style w:type="character" w:customStyle="1" w:styleId="DeltaViewInsertion">
    <w:name w:val="DeltaView Insertion"/>
    <w:rsid w:val="004A35CE"/>
    <w:rPr>
      <w:b/>
      <w:i/>
      <w:spacing w:val="0"/>
      <w:lang w:val="el-GR"/>
    </w:rPr>
  </w:style>
  <w:style w:type="character" w:styleId="af3">
    <w:name w:val="endnote reference"/>
    <w:basedOn w:val="a0"/>
    <w:semiHidden/>
    <w:unhideWhenUsed/>
    <w:rsid w:val="00757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402">
      <w:bodyDiv w:val="1"/>
      <w:marLeft w:val="0"/>
      <w:marRight w:val="0"/>
      <w:marTop w:val="0"/>
      <w:marBottom w:val="0"/>
      <w:divBdr>
        <w:top w:val="none" w:sz="0" w:space="0" w:color="auto"/>
        <w:left w:val="none" w:sz="0" w:space="0" w:color="auto"/>
        <w:bottom w:val="none" w:sz="0" w:space="0" w:color="auto"/>
        <w:right w:val="none" w:sz="0" w:space="0" w:color="auto"/>
      </w:divBdr>
    </w:div>
    <w:div w:id="62266081">
      <w:bodyDiv w:val="1"/>
      <w:marLeft w:val="0"/>
      <w:marRight w:val="0"/>
      <w:marTop w:val="0"/>
      <w:marBottom w:val="0"/>
      <w:divBdr>
        <w:top w:val="none" w:sz="0" w:space="0" w:color="auto"/>
        <w:left w:val="none" w:sz="0" w:space="0" w:color="auto"/>
        <w:bottom w:val="none" w:sz="0" w:space="0" w:color="auto"/>
        <w:right w:val="none" w:sz="0" w:space="0" w:color="auto"/>
      </w:divBdr>
    </w:div>
    <w:div w:id="111678104">
      <w:bodyDiv w:val="1"/>
      <w:marLeft w:val="0"/>
      <w:marRight w:val="0"/>
      <w:marTop w:val="0"/>
      <w:marBottom w:val="0"/>
      <w:divBdr>
        <w:top w:val="none" w:sz="0" w:space="0" w:color="auto"/>
        <w:left w:val="none" w:sz="0" w:space="0" w:color="auto"/>
        <w:bottom w:val="none" w:sz="0" w:space="0" w:color="auto"/>
        <w:right w:val="none" w:sz="0" w:space="0" w:color="auto"/>
      </w:divBdr>
    </w:div>
    <w:div w:id="152648870">
      <w:bodyDiv w:val="1"/>
      <w:marLeft w:val="0"/>
      <w:marRight w:val="0"/>
      <w:marTop w:val="0"/>
      <w:marBottom w:val="0"/>
      <w:divBdr>
        <w:top w:val="none" w:sz="0" w:space="0" w:color="auto"/>
        <w:left w:val="none" w:sz="0" w:space="0" w:color="auto"/>
        <w:bottom w:val="none" w:sz="0" w:space="0" w:color="auto"/>
        <w:right w:val="none" w:sz="0" w:space="0" w:color="auto"/>
      </w:divBdr>
    </w:div>
    <w:div w:id="180826653">
      <w:bodyDiv w:val="1"/>
      <w:marLeft w:val="0"/>
      <w:marRight w:val="0"/>
      <w:marTop w:val="0"/>
      <w:marBottom w:val="0"/>
      <w:divBdr>
        <w:top w:val="none" w:sz="0" w:space="0" w:color="auto"/>
        <w:left w:val="none" w:sz="0" w:space="0" w:color="auto"/>
        <w:bottom w:val="none" w:sz="0" w:space="0" w:color="auto"/>
        <w:right w:val="none" w:sz="0" w:space="0" w:color="auto"/>
      </w:divBdr>
    </w:div>
    <w:div w:id="217790502">
      <w:bodyDiv w:val="1"/>
      <w:marLeft w:val="0"/>
      <w:marRight w:val="0"/>
      <w:marTop w:val="0"/>
      <w:marBottom w:val="0"/>
      <w:divBdr>
        <w:top w:val="none" w:sz="0" w:space="0" w:color="auto"/>
        <w:left w:val="none" w:sz="0" w:space="0" w:color="auto"/>
        <w:bottom w:val="none" w:sz="0" w:space="0" w:color="auto"/>
        <w:right w:val="none" w:sz="0" w:space="0" w:color="auto"/>
      </w:divBdr>
    </w:div>
    <w:div w:id="508637103">
      <w:bodyDiv w:val="1"/>
      <w:marLeft w:val="0"/>
      <w:marRight w:val="0"/>
      <w:marTop w:val="0"/>
      <w:marBottom w:val="0"/>
      <w:divBdr>
        <w:top w:val="none" w:sz="0" w:space="0" w:color="auto"/>
        <w:left w:val="none" w:sz="0" w:space="0" w:color="auto"/>
        <w:bottom w:val="none" w:sz="0" w:space="0" w:color="auto"/>
        <w:right w:val="none" w:sz="0" w:space="0" w:color="auto"/>
      </w:divBdr>
    </w:div>
    <w:div w:id="717125126">
      <w:bodyDiv w:val="1"/>
      <w:marLeft w:val="0"/>
      <w:marRight w:val="0"/>
      <w:marTop w:val="0"/>
      <w:marBottom w:val="0"/>
      <w:divBdr>
        <w:top w:val="none" w:sz="0" w:space="0" w:color="auto"/>
        <w:left w:val="none" w:sz="0" w:space="0" w:color="auto"/>
        <w:bottom w:val="none" w:sz="0" w:space="0" w:color="auto"/>
        <w:right w:val="none" w:sz="0" w:space="0" w:color="auto"/>
      </w:divBdr>
    </w:div>
    <w:div w:id="735473096">
      <w:bodyDiv w:val="1"/>
      <w:marLeft w:val="0"/>
      <w:marRight w:val="0"/>
      <w:marTop w:val="0"/>
      <w:marBottom w:val="0"/>
      <w:divBdr>
        <w:top w:val="none" w:sz="0" w:space="0" w:color="auto"/>
        <w:left w:val="none" w:sz="0" w:space="0" w:color="auto"/>
        <w:bottom w:val="none" w:sz="0" w:space="0" w:color="auto"/>
        <w:right w:val="none" w:sz="0" w:space="0" w:color="auto"/>
      </w:divBdr>
    </w:div>
    <w:div w:id="765463102">
      <w:bodyDiv w:val="1"/>
      <w:marLeft w:val="0"/>
      <w:marRight w:val="0"/>
      <w:marTop w:val="0"/>
      <w:marBottom w:val="0"/>
      <w:divBdr>
        <w:top w:val="none" w:sz="0" w:space="0" w:color="auto"/>
        <w:left w:val="none" w:sz="0" w:space="0" w:color="auto"/>
        <w:bottom w:val="none" w:sz="0" w:space="0" w:color="auto"/>
        <w:right w:val="none" w:sz="0" w:space="0" w:color="auto"/>
      </w:divBdr>
    </w:div>
    <w:div w:id="918904109">
      <w:bodyDiv w:val="1"/>
      <w:marLeft w:val="0"/>
      <w:marRight w:val="0"/>
      <w:marTop w:val="0"/>
      <w:marBottom w:val="0"/>
      <w:divBdr>
        <w:top w:val="none" w:sz="0" w:space="0" w:color="auto"/>
        <w:left w:val="none" w:sz="0" w:space="0" w:color="auto"/>
        <w:bottom w:val="none" w:sz="0" w:space="0" w:color="auto"/>
        <w:right w:val="none" w:sz="0" w:space="0" w:color="auto"/>
      </w:divBdr>
    </w:div>
    <w:div w:id="1000931443">
      <w:bodyDiv w:val="1"/>
      <w:marLeft w:val="0"/>
      <w:marRight w:val="0"/>
      <w:marTop w:val="0"/>
      <w:marBottom w:val="0"/>
      <w:divBdr>
        <w:top w:val="none" w:sz="0" w:space="0" w:color="auto"/>
        <w:left w:val="none" w:sz="0" w:space="0" w:color="auto"/>
        <w:bottom w:val="none" w:sz="0" w:space="0" w:color="auto"/>
        <w:right w:val="none" w:sz="0" w:space="0" w:color="auto"/>
      </w:divBdr>
    </w:div>
    <w:div w:id="1059406475">
      <w:bodyDiv w:val="1"/>
      <w:marLeft w:val="0"/>
      <w:marRight w:val="0"/>
      <w:marTop w:val="0"/>
      <w:marBottom w:val="0"/>
      <w:divBdr>
        <w:top w:val="none" w:sz="0" w:space="0" w:color="auto"/>
        <w:left w:val="none" w:sz="0" w:space="0" w:color="auto"/>
        <w:bottom w:val="none" w:sz="0" w:space="0" w:color="auto"/>
        <w:right w:val="none" w:sz="0" w:space="0" w:color="auto"/>
      </w:divBdr>
    </w:div>
    <w:div w:id="1078022656">
      <w:bodyDiv w:val="1"/>
      <w:marLeft w:val="0"/>
      <w:marRight w:val="0"/>
      <w:marTop w:val="0"/>
      <w:marBottom w:val="0"/>
      <w:divBdr>
        <w:top w:val="none" w:sz="0" w:space="0" w:color="auto"/>
        <w:left w:val="none" w:sz="0" w:space="0" w:color="auto"/>
        <w:bottom w:val="none" w:sz="0" w:space="0" w:color="auto"/>
        <w:right w:val="none" w:sz="0" w:space="0" w:color="auto"/>
      </w:divBdr>
    </w:div>
    <w:div w:id="1114517540">
      <w:bodyDiv w:val="1"/>
      <w:marLeft w:val="0"/>
      <w:marRight w:val="0"/>
      <w:marTop w:val="0"/>
      <w:marBottom w:val="0"/>
      <w:divBdr>
        <w:top w:val="none" w:sz="0" w:space="0" w:color="auto"/>
        <w:left w:val="none" w:sz="0" w:space="0" w:color="auto"/>
        <w:bottom w:val="none" w:sz="0" w:space="0" w:color="auto"/>
        <w:right w:val="none" w:sz="0" w:space="0" w:color="auto"/>
      </w:divBdr>
    </w:div>
    <w:div w:id="1147629441">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58965633">
      <w:bodyDiv w:val="1"/>
      <w:marLeft w:val="0"/>
      <w:marRight w:val="0"/>
      <w:marTop w:val="0"/>
      <w:marBottom w:val="0"/>
      <w:divBdr>
        <w:top w:val="none" w:sz="0" w:space="0" w:color="auto"/>
        <w:left w:val="none" w:sz="0" w:space="0" w:color="auto"/>
        <w:bottom w:val="none" w:sz="0" w:space="0" w:color="auto"/>
        <w:right w:val="none" w:sz="0" w:space="0" w:color="auto"/>
      </w:divBdr>
    </w:div>
    <w:div w:id="1370646152">
      <w:bodyDiv w:val="1"/>
      <w:marLeft w:val="0"/>
      <w:marRight w:val="0"/>
      <w:marTop w:val="0"/>
      <w:marBottom w:val="0"/>
      <w:divBdr>
        <w:top w:val="none" w:sz="0" w:space="0" w:color="auto"/>
        <w:left w:val="none" w:sz="0" w:space="0" w:color="auto"/>
        <w:bottom w:val="none" w:sz="0" w:space="0" w:color="auto"/>
        <w:right w:val="none" w:sz="0" w:space="0" w:color="auto"/>
      </w:divBdr>
    </w:div>
    <w:div w:id="1389918399">
      <w:bodyDiv w:val="1"/>
      <w:marLeft w:val="0"/>
      <w:marRight w:val="0"/>
      <w:marTop w:val="0"/>
      <w:marBottom w:val="0"/>
      <w:divBdr>
        <w:top w:val="none" w:sz="0" w:space="0" w:color="auto"/>
        <w:left w:val="none" w:sz="0" w:space="0" w:color="auto"/>
        <w:bottom w:val="none" w:sz="0" w:space="0" w:color="auto"/>
        <w:right w:val="none" w:sz="0" w:space="0" w:color="auto"/>
      </w:divBdr>
    </w:div>
    <w:div w:id="1541016688">
      <w:bodyDiv w:val="1"/>
      <w:marLeft w:val="0"/>
      <w:marRight w:val="0"/>
      <w:marTop w:val="0"/>
      <w:marBottom w:val="0"/>
      <w:divBdr>
        <w:top w:val="none" w:sz="0" w:space="0" w:color="auto"/>
        <w:left w:val="none" w:sz="0" w:space="0" w:color="auto"/>
        <w:bottom w:val="none" w:sz="0" w:space="0" w:color="auto"/>
        <w:right w:val="none" w:sz="0" w:space="0" w:color="auto"/>
      </w:divBdr>
    </w:div>
    <w:div w:id="1616904751">
      <w:bodyDiv w:val="1"/>
      <w:marLeft w:val="0"/>
      <w:marRight w:val="0"/>
      <w:marTop w:val="0"/>
      <w:marBottom w:val="0"/>
      <w:divBdr>
        <w:top w:val="none" w:sz="0" w:space="0" w:color="auto"/>
        <w:left w:val="none" w:sz="0" w:space="0" w:color="auto"/>
        <w:bottom w:val="none" w:sz="0" w:space="0" w:color="auto"/>
        <w:right w:val="none" w:sz="0" w:space="0" w:color="auto"/>
      </w:divBdr>
    </w:div>
    <w:div w:id="1809542302">
      <w:bodyDiv w:val="1"/>
      <w:marLeft w:val="0"/>
      <w:marRight w:val="0"/>
      <w:marTop w:val="0"/>
      <w:marBottom w:val="0"/>
      <w:divBdr>
        <w:top w:val="none" w:sz="0" w:space="0" w:color="auto"/>
        <w:left w:val="none" w:sz="0" w:space="0" w:color="auto"/>
        <w:bottom w:val="none" w:sz="0" w:space="0" w:color="auto"/>
        <w:right w:val="none" w:sz="0" w:space="0" w:color="auto"/>
      </w:divBdr>
    </w:div>
    <w:div w:id="1916284357">
      <w:bodyDiv w:val="1"/>
      <w:marLeft w:val="0"/>
      <w:marRight w:val="0"/>
      <w:marTop w:val="0"/>
      <w:marBottom w:val="0"/>
      <w:divBdr>
        <w:top w:val="none" w:sz="0" w:space="0" w:color="auto"/>
        <w:left w:val="none" w:sz="0" w:space="0" w:color="auto"/>
        <w:bottom w:val="none" w:sz="0" w:space="0" w:color="auto"/>
        <w:right w:val="none" w:sz="0" w:space="0" w:color="auto"/>
      </w:divBdr>
    </w:div>
    <w:div w:id="1924028515">
      <w:bodyDiv w:val="1"/>
      <w:marLeft w:val="0"/>
      <w:marRight w:val="0"/>
      <w:marTop w:val="0"/>
      <w:marBottom w:val="0"/>
      <w:divBdr>
        <w:top w:val="none" w:sz="0" w:space="0" w:color="auto"/>
        <w:left w:val="none" w:sz="0" w:space="0" w:color="auto"/>
        <w:bottom w:val="none" w:sz="0" w:space="0" w:color="auto"/>
        <w:right w:val="none" w:sz="0" w:space="0" w:color="auto"/>
      </w:divBdr>
    </w:div>
    <w:div w:id="2090498876">
      <w:bodyDiv w:val="1"/>
      <w:marLeft w:val="0"/>
      <w:marRight w:val="0"/>
      <w:marTop w:val="0"/>
      <w:marBottom w:val="0"/>
      <w:divBdr>
        <w:top w:val="none" w:sz="0" w:space="0" w:color="auto"/>
        <w:left w:val="none" w:sz="0" w:space="0" w:color="auto"/>
        <w:bottom w:val="none" w:sz="0" w:space="0" w:color="auto"/>
        <w:right w:val="none" w:sz="0" w:space="0" w:color="auto"/>
      </w:divBdr>
    </w:div>
    <w:div w:id="2106610077">
      <w:bodyDiv w:val="1"/>
      <w:marLeft w:val="0"/>
      <w:marRight w:val="0"/>
      <w:marTop w:val="0"/>
      <w:marBottom w:val="0"/>
      <w:divBdr>
        <w:top w:val="none" w:sz="0" w:space="0" w:color="auto"/>
        <w:left w:val="none" w:sz="0" w:space="0" w:color="auto"/>
        <w:bottom w:val="none" w:sz="0" w:space="0" w:color="auto"/>
        <w:right w:val="none" w:sz="0" w:space="0" w:color="auto"/>
      </w:divBdr>
    </w:div>
    <w:div w:id="21099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E094C-5BA8-4BE7-BD7B-908DF9BA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1864</Words>
  <Characters>12623</Characters>
  <Application>Microsoft Office Word</Application>
  <DocSecurity>0</DocSecurity>
  <Lines>105</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YPETHO</Company>
  <LinksUpToDate>false</LinksUpToDate>
  <CharactersWithSpaces>14459</CharactersWithSpaces>
  <SharedDoc>false</SharedDoc>
  <HLinks>
    <vt:vector size="12" baseType="variant">
      <vt:variant>
        <vt:i4>2031676</vt:i4>
      </vt:variant>
      <vt:variant>
        <vt:i4>6</vt:i4>
      </vt:variant>
      <vt:variant>
        <vt:i4>0</vt:i4>
      </vt:variant>
      <vt:variant>
        <vt:i4>5</vt:i4>
      </vt:variant>
      <vt:variant>
        <vt:lpwstr>mailto:cnikolakopoulou@epoalaa.gr</vt:lpwstr>
      </vt:variant>
      <vt:variant>
        <vt:lpwstr/>
      </vt:variant>
      <vt:variant>
        <vt:i4>1179711</vt:i4>
      </vt:variant>
      <vt:variant>
        <vt:i4>3</vt:i4>
      </vt:variant>
      <vt:variant>
        <vt:i4>0</vt:i4>
      </vt:variant>
      <vt:variant>
        <vt:i4>5</vt:i4>
      </vt:variant>
      <vt:variant>
        <vt:lpwstr>mailto:amavrona@epoalaa.gr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Areti Thymoglou</dc:creator>
  <cp:lastModifiedBy>ΛΑΜΠΡΟΠΟΥΛΟΥ ΜΑΡΙΑ</cp:lastModifiedBy>
  <cp:revision>9</cp:revision>
  <cp:lastPrinted>2017-05-17T08:58:00Z</cp:lastPrinted>
  <dcterms:created xsi:type="dcterms:W3CDTF">2024-02-15T11:14:00Z</dcterms:created>
  <dcterms:modified xsi:type="dcterms:W3CDTF">2024-02-23T10:49:00Z</dcterms:modified>
</cp:coreProperties>
</file>