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0A0" w:firstRow="1" w:lastRow="0" w:firstColumn="1" w:lastColumn="0" w:noHBand="0" w:noVBand="0"/>
      </w:tblPr>
      <w:tblGrid>
        <w:gridCol w:w="4870"/>
        <w:gridCol w:w="4871"/>
      </w:tblGrid>
      <w:tr w:rsidR="00910265" w:rsidRPr="009C4D7B" w:rsidTr="009C4D7B">
        <w:trPr>
          <w:trHeight w:val="1692"/>
        </w:trPr>
        <w:tc>
          <w:tcPr>
            <w:tcW w:w="4870" w:type="dxa"/>
          </w:tcPr>
          <w:p w:rsidR="00910265" w:rsidRPr="00C718CE" w:rsidRDefault="00910265" w:rsidP="0074620C">
            <w:pPr>
              <w:pStyle w:val="Heading3"/>
            </w:pPr>
            <w:r w:rsidRPr="009C4D7B">
              <w:t xml:space="preserve"> </w:t>
            </w:r>
            <w:r w:rsidR="0060267A">
              <w:rPr>
                <w:noProof/>
              </w:rPr>
              <w:drawing>
                <wp:inline distT="0" distB="0" distL="0" distR="0">
                  <wp:extent cx="1857375" cy="919758"/>
                  <wp:effectExtent l="0" t="0" r="0" b="0"/>
                  <wp:docPr id="2" name="Picture 2" descr="C:\Documents and Settings\dbrillaki\Desktop\ΔΙΟΙΚ\LOGOS\logo_YPOAT_Sep2015_el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dbrillaki\Desktop\ΔΙΟΙΚ\LOGOS\logo_YPOAT_Sep2015_el_sm.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57375" cy="919758"/>
                          </a:xfrm>
                          <a:prstGeom prst="rect">
                            <a:avLst/>
                          </a:prstGeom>
                          <a:noFill/>
                          <a:ln>
                            <a:noFill/>
                          </a:ln>
                        </pic:spPr>
                      </pic:pic>
                    </a:graphicData>
                  </a:graphic>
                </wp:inline>
              </w:drawing>
            </w:r>
          </w:p>
          <w:p w:rsidR="00910265" w:rsidRPr="00C718CE" w:rsidRDefault="00910265" w:rsidP="009C4D7B">
            <w:pPr>
              <w:spacing w:after="0" w:line="240" w:lineRule="auto"/>
              <w:rPr>
                <w:rFonts w:ascii="Franklin Gothic Medium" w:hAnsi="Franklin Gothic Medium"/>
                <w:b/>
                <w:color w:val="1F497D"/>
                <w:sz w:val="18"/>
                <w:szCs w:val="18"/>
              </w:rPr>
            </w:pPr>
            <w:r w:rsidRPr="00C718CE">
              <w:rPr>
                <w:rFonts w:ascii="Franklin Gothic Medium" w:hAnsi="Franklin Gothic Medium"/>
                <w:b/>
                <w:color w:val="1F497D"/>
                <w:sz w:val="18"/>
                <w:szCs w:val="18"/>
              </w:rPr>
              <w:t>ΓΕΝΙΚΗ ΓΡΑΜΜΑΤΕΙΑ ΔΗΜΟΣΙΩΝ ΕΠΕΝΔΥΣΕΩΝ ΕΣΠΑ</w:t>
            </w:r>
          </w:p>
          <w:p w:rsidR="00910265" w:rsidRPr="00C718CE" w:rsidRDefault="00910265" w:rsidP="009C4D7B">
            <w:pPr>
              <w:spacing w:after="0" w:line="240" w:lineRule="auto"/>
              <w:rPr>
                <w:rFonts w:ascii="Franklin Gothic Medium" w:hAnsi="Franklin Gothic Medium"/>
                <w:b/>
                <w:color w:val="1F497D"/>
                <w:sz w:val="18"/>
                <w:szCs w:val="18"/>
              </w:rPr>
            </w:pPr>
            <w:r w:rsidRPr="00C718CE">
              <w:rPr>
                <w:rFonts w:ascii="Franklin Gothic Medium" w:hAnsi="Franklin Gothic Medium"/>
                <w:b/>
                <w:color w:val="1F497D"/>
                <w:sz w:val="18"/>
                <w:szCs w:val="18"/>
              </w:rPr>
              <w:t>ΕΘΝΙΚΗ ΑΡΧΗ ΣΥΝ</w:t>
            </w:r>
            <w:r w:rsidR="007D5B34" w:rsidRPr="00C718CE">
              <w:rPr>
                <w:rFonts w:ascii="Franklin Gothic Medium" w:hAnsi="Franklin Gothic Medium"/>
                <w:b/>
                <w:color w:val="1F497D"/>
                <w:sz w:val="18"/>
                <w:szCs w:val="18"/>
              </w:rPr>
              <w:t>Τ</w:t>
            </w:r>
            <w:r w:rsidRPr="00C718CE">
              <w:rPr>
                <w:rFonts w:ascii="Franklin Gothic Medium" w:hAnsi="Franklin Gothic Medium"/>
                <w:b/>
                <w:color w:val="1F497D"/>
                <w:sz w:val="18"/>
                <w:szCs w:val="18"/>
              </w:rPr>
              <w:t>ΟΝΙΣΜΟΥ</w:t>
            </w:r>
          </w:p>
          <w:p w:rsidR="00910265" w:rsidRPr="00C718CE" w:rsidRDefault="00910265" w:rsidP="009C4D7B">
            <w:pPr>
              <w:spacing w:after="0" w:line="240" w:lineRule="auto"/>
              <w:rPr>
                <w:rFonts w:ascii="Franklin Gothic Medium" w:hAnsi="Franklin Gothic Medium"/>
                <w:b/>
                <w:color w:val="1F497D"/>
                <w:sz w:val="18"/>
                <w:szCs w:val="18"/>
              </w:rPr>
            </w:pPr>
            <w:r w:rsidRPr="00C718CE">
              <w:rPr>
                <w:rFonts w:ascii="Franklin Gothic Medium" w:hAnsi="Franklin Gothic Medium"/>
                <w:b/>
                <w:color w:val="1F497D"/>
                <w:sz w:val="18"/>
                <w:szCs w:val="18"/>
              </w:rPr>
              <w:t xml:space="preserve">ΕΙΔΙΚΗ ΥΠΗΡΕΣΙΑ ΘΕΣΜΙΚΗΣ ΥΠΟΣΤΗΡΙΞΗΣ </w:t>
            </w:r>
          </w:p>
        </w:tc>
        <w:tc>
          <w:tcPr>
            <w:tcW w:w="4871" w:type="dxa"/>
          </w:tcPr>
          <w:p w:rsidR="00910265" w:rsidRPr="009C4D7B" w:rsidRDefault="00CA433E" w:rsidP="009C4D7B">
            <w:pPr>
              <w:spacing w:before="120" w:after="120" w:line="240" w:lineRule="auto"/>
              <w:jc w:val="right"/>
              <w:rPr>
                <w:rFonts w:ascii="Arial Narrow" w:hAnsi="Arial Narrow"/>
                <w:b/>
                <w:sz w:val="20"/>
                <w:szCs w:val="20"/>
              </w:rPr>
            </w:pPr>
            <w:r w:rsidRPr="00C718CE">
              <w:rPr>
                <w:noProof/>
              </w:rPr>
              <w:drawing>
                <wp:anchor distT="0" distB="0" distL="114300" distR="114300" simplePos="0" relativeHeight="251657728" behindDoc="0" locked="0" layoutInCell="1" allowOverlap="1" wp14:anchorId="402673FF" wp14:editId="1E3CCEDD">
                  <wp:simplePos x="0" y="0"/>
                  <wp:positionH relativeFrom="margin">
                    <wp:posOffset>1607185</wp:posOffset>
                  </wp:positionH>
                  <wp:positionV relativeFrom="margin">
                    <wp:posOffset>288925</wp:posOffset>
                  </wp:positionV>
                  <wp:extent cx="1194435" cy="714375"/>
                  <wp:effectExtent l="0" t="0" r="5715" b="9525"/>
                  <wp:wrapSquare wrapText="bothSides"/>
                  <wp:docPr id="3" name="Picture 3" descr="espa1420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spa1420_logo_rgb"/>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94435" cy="714375"/>
                          </a:xfrm>
                          <a:prstGeom prst="rect">
                            <a:avLst/>
                          </a:prstGeom>
                          <a:noFill/>
                        </pic:spPr>
                      </pic:pic>
                    </a:graphicData>
                  </a:graphic>
                  <wp14:sizeRelH relativeFrom="page">
                    <wp14:pctWidth>0</wp14:pctWidth>
                  </wp14:sizeRelH>
                  <wp14:sizeRelV relativeFrom="page">
                    <wp14:pctHeight>0</wp14:pctHeight>
                  </wp14:sizeRelV>
                </wp:anchor>
              </w:drawing>
            </w:r>
          </w:p>
          <w:p w:rsidR="00910265" w:rsidRPr="009C4D7B" w:rsidRDefault="00910265" w:rsidP="009C4D7B">
            <w:pPr>
              <w:spacing w:before="120" w:after="120" w:line="240" w:lineRule="auto"/>
              <w:jc w:val="right"/>
              <w:rPr>
                <w:rFonts w:ascii="Arial Narrow" w:hAnsi="Arial Narrow"/>
                <w:b/>
                <w:sz w:val="20"/>
                <w:szCs w:val="20"/>
              </w:rPr>
            </w:pPr>
          </w:p>
        </w:tc>
      </w:tr>
    </w:tbl>
    <w:p w:rsidR="00910265" w:rsidRPr="00D55A1C" w:rsidRDefault="00910265" w:rsidP="00527551">
      <w:pPr>
        <w:rPr>
          <w:rFonts w:ascii="Tahoma" w:hAnsi="Tahoma" w:cs="Tahoma"/>
          <w:b/>
          <w:sz w:val="20"/>
          <w:szCs w:val="20"/>
        </w:rPr>
      </w:pPr>
    </w:p>
    <w:p w:rsidR="00910265" w:rsidRPr="00D55A1C" w:rsidRDefault="00910265" w:rsidP="00527551">
      <w:pPr>
        <w:rPr>
          <w:rFonts w:ascii="Tahoma" w:hAnsi="Tahoma" w:cs="Tahoma"/>
          <w:b/>
          <w:sz w:val="20"/>
          <w:szCs w:val="20"/>
        </w:rPr>
      </w:pPr>
    </w:p>
    <w:p w:rsidR="00910265" w:rsidRDefault="00910265" w:rsidP="00527551">
      <w:pPr>
        <w:rPr>
          <w:rFonts w:ascii="Tahoma" w:hAnsi="Tahoma" w:cs="Tahoma"/>
          <w:b/>
          <w:sz w:val="20"/>
          <w:szCs w:val="20"/>
        </w:rPr>
      </w:pPr>
    </w:p>
    <w:p w:rsidR="00910265" w:rsidRPr="00563D75" w:rsidRDefault="00910265" w:rsidP="00527551">
      <w:pPr>
        <w:spacing w:after="0" w:line="240" w:lineRule="auto"/>
        <w:rPr>
          <w:rFonts w:ascii="Tahoma" w:hAnsi="Tahoma" w:cs="Tahoma"/>
          <w:b/>
          <w:color w:val="1F497D"/>
          <w:sz w:val="18"/>
          <w:szCs w:val="18"/>
        </w:rPr>
      </w:pPr>
    </w:p>
    <w:p w:rsidR="00910265" w:rsidRPr="00563D75" w:rsidRDefault="00910265" w:rsidP="00527551">
      <w:pPr>
        <w:spacing w:after="0" w:line="240" w:lineRule="auto"/>
        <w:rPr>
          <w:rFonts w:ascii="Tahoma" w:hAnsi="Tahoma" w:cs="Tahoma"/>
          <w:b/>
          <w:color w:val="1F497D"/>
          <w:sz w:val="18"/>
          <w:szCs w:val="18"/>
        </w:rPr>
      </w:pPr>
    </w:p>
    <w:p w:rsidR="00910265" w:rsidRPr="00563D75" w:rsidRDefault="00910265" w:rsidP="00066E91">
      <w:pPr>
        <w:spacing w:after="0" w:line="240" w:lineRule="auto"/>
        <w:jc w:val="center"/>
        <w:rPr>
          <w:rFonts w:ascii="Tahoma" w:hAnsi="Tahoma" w:cs="Tahoma"/>
          <w:b/>
          <w:color w:val="1F497D"/>
          <w:sz w:val="24"/>
          <w:szCs w:val="24"/>
        </w:rPr>
      </w:pPr>
    </w:p>
    <w:p w:rsidR="00910265" w:rsidRDefault="00910265" w:rsidP="00066E91">
      <w:pPr>
        <w:spacing w:after="0" w:line="240" w:lineRule="auto"/>
        <w:jc w:val="center"/>
        <w:rPr>
          <w:rFonts w:ascii="Arial Narrow" w:hAnsi="Arial Narrow"/>
          <w:b/>
          <w:color w:val="1F497D"/>
          <w:sz w:val="24"/>
          <w:szCs w:val="24"/>
        </w:rPr>
      </w:pPr>
    </w:p>
    <w:p w:rsidR="00910265" w:rsidRDefault="00910265" w:rsidP="00066E91">
      <w:pPr>
        <w:spacing w:after="0" w:line="240" w:lineRule="auto"/>
        <w:jc w:val="center"/>
        <w:rPr>
          <w:rFonts w:ascii="Arial Narrow" w:hAnsi="Arial Narrow"/>
          <w:b/>
          <w:color w:val="1F497D"/>
          <w:sz w:val="24"/>
          <w:szCs w:val="24"/>
        </w:rPr>
      </w:pPr>
    </w:p>
    <w:p w:rsidR="00910265" w:rsidRPr="00527551" w:rsidRDefault="00910265" w:rsidP="00066E91">
      <w:pPr>
        <w:spacing w:after="0" w:line="240" w:lineRule="auto"/>
        <w:jc w:val="center"/>
        <w:rPr>
          <w:rFonts w:ascii="Arial Narrow" w:hAnsi="Arial Narrow"/>
          <w:b/>
          <w:color w:val="1F497D"/>
          <w:sz w:val="24"/>
          <w:szCs w:val="24"/>
        </w:rPr>
      </w:pPr>
    </w:p>
    <w:p w:rsidR="00910265" w:rsidRPr="00527551" w:rsidRDefault="00910265" w:rsidP="00066E91">
      <w:pPr>
        <w:spacing w:after="0" w:line="240" w:lineRule="auto"/>
        <w:jc w:val="center"/>
        <w:rPr>
          <w:rFonts w:ascii="Arial Narrow" w:hAnsi="Arial Narrow"/>
          <w:b/>
          <w:color w:val="1F497D"/>
          <w:sz w:val="24"/>
          <w:szCs w:val="24"/>
        </w:rPr>
      </w:pPr>
    </w:p>
    <w:tbl>
      <w:tblPr>
        <w:tblW w:w="9356" w:type="dxa"/>
        <w:tblInd w:w="108" w:type="dxa"/>
        <w:tblBorders>
          <w:bottom w:val="single" w:sz="12" w:space="0" w:color="auto"/>
          <w:insideH w:val="single" w:sz="4" w:space="0" w:color="auto"/>
          <w:insideV w:val="single" w:sz="4" w:space="0" w:color="auto"/>
        </w:tblBorders>
        <w:tblLook w:val="00A0" w:firstRow="1" w:lastRow="0" w:firstColumn="1" w:lastColumn="0" w:noHBand="0" w:noVBand="0"/>
      </w:tblPr>
      <w:tblGrid>
        <w:gridCol w:w="9356"/>
      </w:tblGrid>
      <w:tr w:rsidR="00910265" w:rsidRPr="009C4D7B" w:rsidTr="009C4D7B">
        <w:tc>
          <w:tcPr>
            <w:tcW w:w="9356" w:type="dxa"/>
            <w:tcBorders>
              <w:bottom w:val="single" w:sz="12" w:space="0" w:color="auto"/>
            </w:tcBorders>
          </w:tcPr>
          <w:p w:rsidR="00910265" w:rsidRPr="009C4D7B" w:rsidRDefault="00910265" w:rsidP="009C4D7B">
            <w:pPr>
              <w:spacing w:after="0" w:line="240" w:lineRule="auto"/>
              <w:jc w:val="center"/>
              <w:rPr>
                <w:rFonts w:ascii="Franklin Gothic Medium" w:hAnsi="Franklin Gothic Medium"/>
                <w:b/>
                <w:smallCaps/>
                <w:color w:val="000080"/>
                <w:sz w:val="36"/>
                <w:szCs w:val="36"/>
              </w:rPr>
            </w:pPr>
          </w:p>
        </w:tc>
      </w:tr>
    </w:tbl>
    <w:p w:rsidR="00910265" w:rsidRDefault="00910265" w:rsidP="00993482">
      <w:pPr>
        <w:spacing w:before="240" w:after="0" w:line="240" w:lineRule="auto"/>
        <w:ind w:right="27"/>
        <w:rPr>
          <w:rFonts w:ascii="Franklin Gothic Medium" w:hAnsi="Franklin Gothic Medium"/>
          <w:b/>
          <w:smallCaps/>
          <w:color w:val="000080"/>
          <w:sz w:val="36"/>
          <w:szCs w:val="36"/>
        </w:rPr>
      </w:pPr>
      <w:r>
        <w:rPr>
          <w:rFonts w:ascii="Franklin Gothic Medium" w:hAnsi="Franklin Gothic Medium"/>
          <w:b/>
          <w:smallCaps/>
          <w:color w:val="000080"/>
          <w:sz w:val="36"/>
          <w:szCs w:val="36"/>
        </w:rPr>
        <w:t xml:space="preserve">ΠΕΡΙΓΡΑΦΗ ΤΟΥ ΣΥΣΤΗΜΑΤΟΣ ΔΙΑΧΕΙΡΙΣΗΣ ΚΑΙ ΕΛΕΓΧΟΥ ΓΙΑ ΤΑ ΕΠΙΧΕΙΡΗΣΙΑΚΑ ΠΡΟΓΡΑΜΜΑΤΑ  ΤΟΥ ΕΤΠΑ, ΕΚΤ &amp; ΤΣ  </w:t>
      </w:r>
    </w:p>
    <w:p w:rsidR="00910265" w:rsidRDefault="00910265" w:rsidP="007F563A">
      <w:pPr>
        <w:spacing w:before="240" w:after="0" w:line="240" w:lineRule="auto"/>
        <w:ind w:right="454"/>
        <w:rPr>
          <w:rFonts w:ascii="Franklin Gothic Medium" w:hAnsi="Franklin Gothic Medium"/>
          <w:b/>
          <w:smallCaps/>
          <w:color w:val="000080"/>
          <w:sz w:val="36"/>
          <w:szCs w:val="36"/>
        </w:rPr>
      </w:pPr>
      <w:r>
        <w:rPr>
          <w:rFonts w:ascii="Franklin Gothic Medium" w:hAnsi="Franklin Gothic Medium"/>
          <w:b/>
          <w:smallCaps/>
          <w:color w:val="000080"/>
          <w:sz w:val="36"/>
          <w:szCs w:val="36"/>
        </w:rPr>
        <w:t xml:space="preserve">ΕΣΠΑ 2014-2020 </w:t>
      </w:r>
    </w:p>
    <w:p w:rsidR="00910265" w:rsidRPr="00527551" w:rsidRDefault="00910265" w:rsidP="001134EF">
      <w:pPr>
        <w:spacing w:before="120" w:after="0" w:line="240" w:lineRule="auto"/>
        <w:rPr>
          <w:rFonts w:ascii="Franklin Gothic Medium" w:hAnsi="Franklin Gothic Medium"/>
          <w:b/>
          <w:smallCaps/>
          <w:color w:val="000080"/>
          <w:sz w:val="28"/>
          <w:szCs w:val="28"/>
        </w:rPr>
      </w:pPr>
      <w:r w:rsidRPr="00527551">
        <w:rPr>
          <w:rFonts w:ascii="Franklin Gothic Medium" w:hAnsi="Franklin Gothic Medium"/>
          <w:b/>
          <w:smallCaps/>
          <w:color w:val="000080"/>
          <w:sz w:val="28"/>
          <w:szCs w:val="28"/>
        </w:rPr>
        <w:t>ΣΤΟΧΟ</w:t>
      </w:r>
      <w:r>
        <w:rPr>
          <w:rFonts w:ascii="Franklin Gothic Medium" w:hAnsi="Franklin Gothic Medium"/>
          <w:b/>
          <w:smallCaps/>
          <w:color w:val="000080"/>
          <w:sz w:val="28"/>
          <w:szCs w:val="28"/>
        </w:rPr>
        <w:t>Σ</w:t>
      </w:r>
      <w:r w:rsidRPr="00527551">
        <w:rPr>
          <w:rFonts w:ascii="Franklin Gothic Medium" w:hAnsi="Franklin Gothic Medium"/>
          <w:b/>
          <w:smallCaps/>
          <w:color w:val="000080"/>
          <w:sz w:val="28"/>
          <w:szCs w:val="28"/>
        </w:rPr>
        <w:t xml:space="preserve"> «ΕΠΕΝΔΥΣΕΙΣ ΣΤΗΝ ΑΝΑΠΤΥΞΗ ΚΑΙ ΤΗΝ ΑΠΑΣΧΟΛΗΣΗ»</w:t>
      </w:r>
    </w:p>
    <w:p w:rsidR="00910265" w:rsidRDefault="00910265" w:rsidP="00066E91">
      <w:pPr>
        <w:jc w:val="center"/>
        <w:rPr>
          <w:rFonts w:ascii="Franklin Gothic Medium" w:hAnsi="Franklin Gothic Medium"/>
          <w:b/>
          <w:smallCaps/>
          <w:color w:val="000080"/>
          <w:sz w:val="36"/>
          <w:szCs w:val="36"/>
        </w:rPr>
      </w:pPr>
    </w:p>
    <w:p w:rsidR="00910265" w:rsidRDefault="00910265" w:rsidP="00CF3D67">
      <w:pPr>
        <w:jc w:val="center"/>
        <w:rPr>
          <w:rFonts w:ascii="Arial Narrow" w:hAnsi="Arial Narrow"/>
          <w:b/>
          <w:sz w:val="24"/>
          <w:szCs w:val="24"/>
        </w:rPr>
      </w:pPr>
    </w:p>
    <w:p w:rsidR="00910265" w:rsidRDefault="00910265" w:rsidP="00CF3D67">
      <w:pPr>
        <w:jc w:val="center"/>
        <w:rPr>
          <w:rFonts w:ascii="Arial Narrow" w:hAnsi="Arial Narrow"/>
          <w:b/>
          <w:sz w:val="24"/>
          <w:szCs w:val="24"/>
        </w:rPr>
      </w:pPr>
    </w:p>
    <w:p w:rsidR="00910265" w:rsidRDefault="00910265" w:rsidP="00CF3D67">
      <w:pPr>
        <w:jc w:val="center"/>
        <w:rPr>
          <w:rFonts w:ascii="Arial Narrow" w:hAnsi="Arial Narrow"/>
          <w:b/>
          <w:sz w:val="24"/>
          <w:szCs w:val="24"/>
        </w:rPr>
      </w:pPr>
    </w:p>
    <w:p w:rsidR="00910265" w:rsidRPr="008406B2" w:rsidRDefault="00910265" w:rsidP="00CF3D67">
      <w:pPr>
        <w:jc w:val="center"/>
        <w:rPr>
          <w:rFonts w:ascii="Arial Narrow" w:hAnsi="Arial Narrow"/>
          <w:b/>
          <w:color w:val="1F497D"/>
          <w:sz w:val="24"/>
          <w:szCs w:val="24"/>
        </w:rPr>
      </w:pPr>
    </w:p>
    <w:p w:rsidR="00180CBF" w:rsidRDefault="0060267A" w:rsidP="00CF3D67">
      <w:pPr>
        <w:jc w:val="center"/>
        <w:rPr>
          <w:rFonts w:ascii="Franklin Gothic Medium" w:hAnsi="Franklin Gothic Medium" w:cs="Lucida Sans Unicode"/>
          <w:b/>
          <w:color w:val="1F497D"/>
        </w:rPr>
        <w:sectPr w:rsidR="00180CBF" w:rsidSect="006A2F6C">
          <w:headerReference w:type="even" r:id="rId11"/>
          <w:headerReference w:type="default" r:id="rId12"/>
          <w:footerReference w:type="even" r:id="rId13"/>
          <w:footerReference w:type="default" r:id="rId14"/>
          <w:headerReference w:type="first" r:id="rId15"/>
          <w:footerReference w:type="first" r:id="rId16"/>
          <w:pgSz w:w="11906" w:h="16838"/>
          <w:pgMar w:top="1135" w:right="1247" w:bottom="1135" w:left="1134" w:header="709" w:footer="709" w:gutter="0"/>
          <w:pgNumType w:start="1"/>
          <w:cols w:space="708"/>
          <w:docGrid w:linePitch="360"/>
        </w:sectPr>
      </w:pPr>
      <w:r w:rsidRPr="000F16B9">
        <w:rPr>
          <w:rFonts w:ascii="Franklin Gothic Medium" w:hAnsi="Franklin Gothic Medium"/>
          <w:b/>
          <w:color w:val="1F497D"/>
        </w:rPr>
        <w:t>Οκτώβριος</w:t>
      </w:r>
      <w:r w:rsidR="00910265" w:rsidRPr="000F16B9">
        <w:rPr>
          <w:rFonts w:ascii="Franklin Gothic Medium" w:hAnsi="Franklin Gothic Medium" w:cs="Lucida Sans Unicode"/>
          <w:b/>
          <w:color w:val="1F497D"/>
        </w:rPr>
        <w:t xml:space="preserve"> 2015</w:t>
      </w:r>
    </w:p>
    <w:p w:rsidR="00910265" w:rsidRPr="004F615C" w:rsidRDefault="00910265" w:rsidP="00CF3D67">
      <w:pPr>
        <w:jc w:val="center"/>
        <w:rPr>
          <w:rFonts w:ascii="Franklin Gothic Medium" w:hAnsi="Franklin Gothic Medium" w:cs="Lucida Sans Unicode"/>
          <w:b/>
          <w:color w:val="1F497D"/>
        </w:rPr>
      </w:pPr>
    </w:p>
    <w:p w:rsidR="00910265" w:rsidRPr="008406B2" w:rsidRDefault="00910265">
      <w:pPr>
        <w:rPr>
          <w:rFonts w:ascii="Arial Narrow" w:hAnsi="Arial Narrow" w:cs="Lucida Sans Unicode"/>
          <w:b/>
          <w:color w:val="1F497D"/>
          <w:sz w:val="24"/>
          <w:szCs w:val="24"/>
        </w:rPr>
      </w:pPr>
    </w:p>
    <w:p w:rsidR="00910265" w:rsidRDefault="00910265">
      <w:pPr>
        <w:rPr>
          <w:rFonts w:ascii="Tahoma" w:hAnsi="Tahoma" w:cs="Tahoma"/>
          <w:b/>
          <w:color w:val="1F497D"/>
        </w:rPr>
      </w:pPr>
    </w:p>
    <w:p w:rsidR="00910265" w:rsidRPr="00422914" w:rsidRDefault="00910265">
      <w:pPr>
        <w:rPr>
          <w:rFonts w:ascii="Tahoma" w:hAnsi="Tahoma" w:cs="Tahoma"/>
          <w:b/>
          <w:color w:val="1F497D"/>
        </w:rPr>
      </w:pPr>
      <w:r w:rsidRPr="00422914">
        <w:rPr>
          <w:rFonts w:ascii="Tahoma" w:hAnsi="Tahoma" w:cs="Tahoma"/>
          <w:b/>
          <w:color w:val="1F497D"/>
        </w:rPr>
        <w:t>ΕΙΣΑΓΩΓΗ</w:t>
      </w:r>
    </w:p>
    <w:p w:rsidR="00910265" w:rsidRPr="00422914" w:rsidRDefault="00910265" w:rsidP="00827E6B">
      <w:pPr>
        <w:pStyle w:val="Default"/>
        <w:ind w:left="2694"/>
        <w:jc w:val="both"/>
        <w:rPr>
          <w:rFonts w:ascii="Tahoma" w:hAnsi="Tahoma" w:cs="Tahoma"/>
          <w:color w:val="auto"/>
          <w:sz w:val="20"/>
          <w:szCs w:val="20"/>
        </w:rPr>
      </w:pPr>
    </w:p>
    <w:p w:rsidR="00910265" w:rsidRPr="005B23BE" w:rsidRDefault="00910265" w:rsidP="00291C14">
      <w:pPr>
        <w:pStyle w:val="Default"/>
        <w:jc w:val="both"/>
        <w:rPr>
          <w:rFonts w:ascii="Tahoma" w:hAnsi="Tahoma" w:cs="Tahoma"/>
          <w:color w:val="auto"/>
          <w:sz w:val="20"/>
          <w:szCs w:val="20"/>
        </w:rPr>
      </w:pPr>
    </w:p>
    <w:p w:rsidR="00910265" w:rsidRDefault="00910265" w:rsidP="00291C14">
      <w:pPr>
        <w:pStyle w:val="Default"/>
        <w:jc w:val="both"/>
        <w:rPr>
          <w:rFonts w:ascii="Tahoma" w:hAnsi="Tahoma" w:cs="Tahoma"/>
          <w:color w:val="auto"/>
          <w:sz w:val="20"/>
          <w:szCs w:val="20"/>
        </w:rPr>
      </w:pPr>
      <w:r w:rsidRPr="005B23BE">
        <w:rPr>
          <w:rFonts w:ascii="Tahoma" w:hAnsi="Tahoma" w:cs="Tahoma"/>
          <w:color w:val="auto"/>
          <w:sz w:val="20"/>
          <w:szCs w:val="20"/>
        </w:rPr>
        <w:t xml:space="preserve">Η περιγραφή του Συστήματος Διαχείρισης και Ελέγχου </w:t>
      </w:r>
      <w:r>
        <w:rPr>
          <w:rFonts w:ascii="Tahoma" w:hAnsi="Tahoma" w:cs="Tahoma"/>
          <w:color w:val="auto"/>
          <w:sz w:val="20"/>
          <w:szCs w:val="20"/>
        </w:rPr>
        <w:t>βασίζεται σ</w:t>
      </w:r>
      <w:r w:rsidRPr="005B23BE">
        <w:rPr>
          <w:rFonts w:ascii="Tahoma" w:hAnsi="Tahoma" w:cs="Tahoma"/>
          <w:color w:val="auto"/>
          <w:sz w:val="20"/>
          <w:szCs w:val="20"/>
        </w:rPr>
        <w:t>το υπόδειγμα του Παραρτήματος III του Εκτελεστικού Κανονισμού (ΕΕ) αριθ. 1011/2014</w:t>
      </w:r>
      <w:r>
        <w:rPr>
          <w:rFonts w:ascii="Tahoma" w:hAnsi="Tahoma" w:cs="Tahoma"/>
          <w:color w:val="auto"/>
          <w:sz w:val="20"/>
          <w:szCs w:val="20"/>
        </w:rPr>
        <w:t>:</w:t>
      </w:r>
      <w:r w:rsidRPr="00414756">
        <w:rPr>
          <w:rFonts w:ascii="Tahoma" w:hAnsi="Tahoma" w:cs="Tahoma"/>
          <w:color w:val="auto"/>
          <w:sz w:val="20"/>
          <w:szCs w:val="20"/>
        </w:rPr>
        <w:t xml:space="preserve"> </w:t>
      </w:r>
      <w:r>
        <w:rPr>
          <w:rFonts w:ascii="Tahoma" w:hAnsi="Tahoma" w:cs="Tahoma"/>
          <w:color w:val="auto"/>
          <w:sz w:val="20"/>
          <w:szCs w:val="20"/>
        </w:rPr>
        <w:t>«Υπόδειγμα για την περιγραφή των καθηκόντων και των διαδικασιών που ισχύουν για τη Διαχειριστική Αρχή και τη Αρχή Πιστοποίησης».</w:t>
      </w:r>
      <w:r w:rsidRPr="005B23BE">
        <w:rPr>
          <w:rFonts w:ascii="Tahoma" w:hAnsi="Tahoma" w:cs="Tahoma"/>
          <w:color w:val="auto"/>
          <w:sz w:val="20"/>
          <w:szCs w:val="20"/>
        </w:rPr>
        <w:t xml:space="preserve"> </w:t>
      </w:r>
    </w:p>
    <w:p w:rsidR="00910265" w:rsidRDefault="00910265" w:rsidP="00291C14">
      <w:pPr>
        <w:pStyle w:val="Default"/>
        <w:jc w:val="both"/>
        <w:rPr>
          <w:rFonts w:ascii="Tahoma" w:hAnsi="Tahoma" w:cs="Tahoma"/>
          <w:color w:val="auto"/>
          <w:sz w:val="20"/>
          <w:szCs w:val="20"/>
        </w:rPr>
      </w:pPr>
    </w:p>
    <w:p w:rsidR="00910265" w:rsidRPr="005B23BE" w:rsidRDefault="00910265" w:rsidP="00291C14">
      <w:pPr>
        <w:pStyle w:val="Default"/>
        <w:jc w:val="both"/>
        <w:rPr>
          <w:rFonts w:ascii="Tahoma" w:hAnsi="Tahoma" w:cs="Tahoma"/>
          <w:color w:val="auto"/>
          <w:sz w:val="20"/>
          <w:szCs w:val="20"/>
        </w:rPr>
      </w:pPr>
      <w:r w:rsidRPr="005B23BE">
        <w:rPr>
          <w:rFonts w:ascii="Tahoma" w:hAnsi="Tahoma" w:cs="Tahoma"/>
          <w:color w:val="auto"/>
          <w:sz w:val="20"/>
          <w:szCs w:val="20"/>
        </w:rPr>
        <w:t>Το βασικό κείμενο της περιγραφής συνοδεύεται από τα ακόλουθα παραρτήματα</w:t>
      </w:r>
      <w:bookmarkStart w:id="0" w:name="_GoBack"/>
      <w:bookmarkEnd w:id="0"/>
      <w:r w:rsidRPr="005B23BE">
        <w:rPr>
          <w:rFonts w:ascii="Tahoma" w:hAnsi="Tahoma" w:cs="Tahoma"/>
          <w:color w:val="auto"/>
          <w:sz w:val="20"/>
          <w:szCs w:val="20"/>
        </w:rPr>
        <w:t xml:space="preserve">.  </w:t>
      </w:r>
    </w:p>
    <w:p w:rsidR="00910265" w:rsidRPr="005B23BE" w:rsidRDefault="00910265">
      <w:pPr>
        <w:rPr>
          <w:rFonts w:ascii="Arial Narrow" w:hAnsi="Arial Narrow" w:cs="Lucida Sans Unicode"/>
          <w:b/>
          <w:color w:val="1F497D"/>
          <w:sz w:val="20"/>
          <w:szCs w:val="20"/>
        </w:rPr>
      </w:pPr>
    </w:p>
    <w:tbl>
      <w:tblPr>
        <w:tblW w:w="0" w:type="auto"/>
        <w:tblInd w:w="1526" w:type="dxa"/>
        <w:tblBorders>
          <w:top w:val="dotted" w:sz="4" w:space="0" w:color="auto"/>
          <w:bottom w:val="dotted" w:sz="4" w:space="0" w:color="auto"/>
          <w:insideH w:val="dotted" w:sz="4" w:space="0" w:color="auto"/>
          <w:insideV w:val="dotted" w:sz="4" w:space="0" w:color="auto"/>
        </w:tblBorders>
        <w:tblLook w:val="00A0" w:firstRow="1" w:lastRow="0" w:firstColumn="1" w:lastColumn="0" w:noHBand="0" w:noVBand="0"/>
      </w:tblPr>
      <w:tblGrid>
        <w:gridCol w:w="2268"/>
        <w:gridCol w:w="5947"/>
      </w:tblGrid>
      <w:tr w:rsidR="00910265" w:rsidRPr="009C4D7B" w:rsidTr="009C4D7B">
        <w:tc>
          <w:tcPr>
            <w:tcW w:w="2268" w:type="dxa"/>
          </w:tcPr>
          <w:p w:rsidR="00910265" w:rsidRPr="009C4D7B" w:rsidRDefault="00910265" w:rsidP="009C4D7B">
            <w:pPr>
              <w:pStyle w:val="Default"/>
              <w:spacing w:before="120" w:after="120"/>
              <w:ind w:left="425"/>
              <w:jc w:val="right"/>
              <w:rPr>
                <w:rFonts w:ascii="Tahoma" w:hAnsi="Tahoma" w:cs="Tahoma"/>
                <w:color w:val="auto"/>
                <w:sz w:val="20"/>
                <w:szCs w:val="20"/>
              </w:rPr>
            </w:pPr>
            <w:r w:rsidRPr="009C4D7B">
              <w:rPr>
                <w:rFonts w:ascii="Tahoma" w:hAnsi="Tahoma" w:cs="Tahoma"/>
                <w:color w:val="auto"/>
                <w:sz w:val="20"/>
                <w:szCs w:val="20"/>
              </w:rPr>
              <w:t xml:space="preserve">ΠΑΡΑΡΤΗΜΑ 1: </w:t>
            </w:r>
          </w:p>
        </w:tc>
        <w:tc>
          <w:tcPr>
            <w:tcW w:w="5947" w:type="dxa"/>
            <w:vAlign w:val="center"/>
          </w:tcPr>
          <w:p w:rsidR="00910265" w:rsidRPr="009C4D7B" w:rsidRDefault="00910265" w:rsidP="009C4D7B">
            <w:pPr>
              <w:pStyle w:val="Default"/>
              <w:spacing w:before="120" w:after="120"/>
              <w:ind w:left="34"/>
              <w:jc w:val="both"/>
              <w:rPr>
                <w:rFonts w:ascii="Tahoma" w:hAnsi="Tahoma" w:cs="Tahoma"/>
                <w:color w:val="auto"/>
                <w:sz w:val="20"/>
                <w:szCs w:val="20"/>
              </w:rPr>
            </w:pPr>
            <w:r w:rsidRPr="009C4D7B">
              <w:rPr>
                <w:rFonts w:ascii="Tahoma" w:hAnsi="Tahoma" w:cs="Tahoma"/>
                <w:color w:val="auto"/>
                <w:sz w:val="20"/>
                <w:szCs w:val="20"/>
              </w:rPr>
              <w:t>Δομή Συστήματος Διαχείρισης και Ελέγχου</w:t>
            </w:r>
          </w:p>
        </w:tc>
      </w:tr>
      <w:tr w:rsidR="00910265" w:rsidRPr="009C4D7B" w:rsidTr="009C4D7B">
        <w:tc>
          <w:tcPr>
            <w:tcW w:w="2268" w:type="dxa"/>
            <w:vAlign w:val="center"/>
          </w:tcPr>
          <w:p w:rsidR="00910265" w:rsidRPr="009C4D7B" w:rsidRDefault="00910265" w:rsidP="009C4D7B">
            <w:pPr>
              <w:pStyle w:val="Default"/>
              <w:spacing w:before="120" w:after="120"/>
              <w:ind w:left="426"/>
              <w:jc w:val="right"/>
              <w:rPr>
                <w:rFonts w:ascii="Tahoma" w:hAnsi="Tahoma" w:cs="Tahoma"/>
                <w:color w:val="auto"/>
                <w:sz w:val="20"/>
                <w:szCs w:val="20"/>
                <w:lang w:val="en-US"/>
              </w:rPr>
            </w:pPr>
            <w:r w:rsidRPr="009C4D7B">
              <w:rPr>
                <w:rFonts w:ascii="Tahoma" w:hAnsi="Tahoma" w:cs="Tahoma"/>
                <w:color w:val="auto"/>
                <w:sz w:val="20"/>
                <w:szCs w:val="20"/>
              </w:rPr>
              <w:t>ΠΑΡΑΡΤΗΜΑ 2:</w:t>
            </w:r>
          </w:p>
        </w:tc>
        <w:tc>
          <w:tcPr>
            <w:tcW w:w="5947" w:type="dxa"/>
            <w:vAlign w:val="center"/>
          </w:tcPr>
          <w:p w:rsidR="00910265" w:rsidRPr="009C4D7B" w:rsidRDefault="00910265" w:rsidP="009C4D7B">
            <w:pPr>
              <w:pStyle w:val="Default"/>
              <w:spacing w:before="120" w:after="120"/>
              <w:ind w:left="34"/>
              <w:jc w:val="both"/>
              <w:rPr>
                <w:rFonts w:ascii="Tahoma" w:hAnsi="Tahoma" w:cs="Tahoma"/>
                <w:color w:val="auto"/>
                <w:sz w:val="20"/>
                <w:szCs w:val="20"/>
              </w:rPr>
            </w:pPr>
            <w:r w:rsidRPr="009C4D7B">
              <w:rPr>
                <w:rFonts w:ascii="Tahoma" w:hAnsi="Tahoma" w:cs="Tahoma"/>
                <w:color w:val="auto"/>
                <w:sz w:val="20"/>
                <w:szCs w:val="20"/>
              </w:rPr>
              <w:t>Διαχειριστικές Αρχές</w:t>
            </w:r>
          </w:p>
        </w:tc>
      </w:tr>
      <w:tr w:rsidR="00910265" w:rsidRPr="009C4D7B" w:rsidTr="009C4D7B">
        <w:tc>
          <w:tcPr>
            <w:tcW w:w="2268" w:type="dxa"/>
            <w:vAlign w:val="center"/>
          </w:tcPr>
          <w:p w:rsidR="00910265" w:rsidRPr="009C4D7B" w:rsidRDefault="00910265" w:rsidP="009C4D7B">
            <w:pPr>
              <w:pStyle w:val="Default"/>
              <w:spacing w:before="120" w:after="120"/>
              <w:ind w:left="426"/>
              <w:jc w:val="right"/>
              <w:rPr>
                <w:rFonts w:ascii="Tahoma" w:hAnsi="Tahoma" w:cs="Tahoma"/>
                <w:color w:val="auto"/>
                <w:sz w:val="20"/>
                <w:szCs w:val="20"/>
              </w:rPr>
            </w:pPr>
            <w:r w:rsidRPr="009C4D7B">
              <w:rPr>
                <w:rFonts w:ascii="Tahoma" w:hAnsi="Tahoma" w:cs="Tahoma"/>
                <w:color w:val="auto"/>
                <w:sz w:val="20"/>
                <w:szCs w:val="20"/>
              </w:rPr>
              <w:t>ΠΑΡΑΡΤΗΜΑ 3:</w:t>
            </w:r>
          </w:p>
        </w:tc>
        <w:tc>
          <w:tcPr>
            <w:tcW w:w="5947" w:type="dxa"/>
            <w:vAlign w:val="center"/>
          </w:tcPr>
          <w:p w:rsidR="00910265" w:rsidRPr="009C4D7B" w:rsidRDefault="00910265" w:rsidP="009C4D7B">
            <w:pPr>
              <w:pStyle w:val="Default"/>
              <w:spacing w:before="120" w:after="120"/>
              <w:ind w:left="34"/>
              <w:jc w:val="both"/>
              <w:rPr>
                <w:rFonts w:ascii="Tahoma" w:hAnsi="Tahoma" w:cs="Tahoma"/>
                <w:color w:val="auto"/>
                <w:sz w:val="20"/>
                <w:szCs w:val="20"/>
              </w:rPr>
            </w:pPr>
            <w:r w:rsidRPr="009C4D7B">
              <w:rPr>
                <w:rFonts w:ascii="Tahoma" w:hAnsi="Tahoma" w:cs="Tahoma"/>
                <w:color w:val="auto"/>
                <w:sz w:val="20"/>
                <w:szCs w:val="20"/>
              </w:rPr>
              <w:t>Αρχή Πιστοποίησης</w:t>
            </w:r>
          </w:p>
        </w:tc>
      </w:tr>
      <w:tr w:rsidR="00910265" w:rsidRPr="009C4D7B" w:rsidTr="009C4D7B">
        <w:tc>
          <w:tcPr>
            <w:tcW w:w="2268" w:type="dxa"/>
            <w:vAlign w:val="center"/>
          </w:tcPr>
          <w:p w:rsidR="00910265" w:rsidRPr="009C4D7B" w:rsidRDefault="00910265" w:rsidP="009C4D7B">
            <w:pPr>
              <w:pStyle w:val="Default"/>
              <w:spacing w:before="120" w:after="120"/>
              <w:ind w:left="426"/>
              <w:jc w:val="right"/>
              <w:rPr>
                <w:rFonts w:ascii="Tahoma" w:hAnsi="Tahoma" w:cs="Tahoma"/>
                <w:color w:val="auto"/>
                <w:sz w:val="20"/>
                <w:szCs w:val="20"/>
              </w:rPr>
            </w:pPr>
            <w:r w:rsidRPr="009C4D7B">
              <w:rPr>
                <w:rFonts w:ascii="Tahoma" w:hAnsi="Tahoma" w:cs="Tahoma"/>
                <w:color w:val="auto"/>
                <w:sz w:val="20"/>
                <w:szCs w:val="20"/>
              </w:rPr>
              <w:t>ΠΑΡΑΡΤΗΜΑ 4:</w:t>
            </w:r>
          </w:p>
        </w:tc>
        <w:tc>
          <w:tcPr>
            <w:tcW w:w="5947" w:type="dxa"/>
            <w:vAlign w:val="center"/>
          </w:tcPr>
          <w:p w:rsidR="00910265" w:rsidRPr="009C4D7B" w:rsidRDefault="00910265" w:rsidP="009C4D7B">
            <w:pPr>
              <w:pStyle w:val="Default"/>
              <w:spacing w:before="120" w:after="120"/>
              <w:ind w:left="34"/>
              <w:jc w:val="both"/>
              <w:rPr>
                <w:rFonts w:ascii="Tahoma" w:hAnsi="Tahoma" w:cs="Tahoma"/>
                <w:color w:val="auto"/>
                <w:sz w:val="20"/>
                <w:szCs w:val="20"/>
              </w:rPr>
            </w:pPr>
            <w:r w:rsidRPr="009C4D7B">
              <w:rPr>
                <w:rFonts w:ascii="Tahoma" w:hAnsi="Tahoma" w:cs="Tahoma"/>
                <w:color w:val="auto"/>
                <w:sz w:val="20"/>
                <w:szCs w:val="20"/>
              </w:rPr>
              <w:t>Ενδιάμεσοι Φορείς</w:t>
            </w:r>
          </w:p>
        </w:tc>
      </w:tr>
      <w:tr w:rsidR="00910265" w:rsidRPr="009C4D7B" w:rsidTr="009C4D7B">
        <w:tc>
          <w:tcPr>
            <w:tcW w:w="2268" w:type="dxa"/>
            <w:vAlign w:val="center"/>
          </w:tcPr>
          <w:p w:rsidR="00910265" w:rsidRPr="009C4D7B" w:rsidRDefault="00910265" w:rsidP="009C4D7B">
            <w:pPr>
              <w:pStyle w:val="Default"/>
              <w:spacing w:before="120" w:after="120"/>
              <w:ind w:left="426"/>
              <w:jc w:val="right"/>
              <w:rPr>
                <w:rFonts w:ascii="Tahoma" w:hAnsi="Tahoma" w:cs="Tahoma"/>
                <w:color w:val="auto"/>
                <w:sz w:val="20"/>
                <w:szCs w:val="20"/>
                <w:lang w:val="en-US"/>
              </w:rPr>
            </w:pPr>
            <w:r w:rsidRPr="009C4D7B">
              <w:rPr>
                <w:rFonts w:ascii="Tahoma" w:hAnsi="Tahoma" w:cs="Tahoma"/>
                <w:color w:val="auto"/>
                <w:sz w:val="20"/>
                <w:szCs w:val="20"/>
              </w:rPr>
              <w:t xml:space="preserve">ΠΑΡΑΡΤΗΜΑ </w:t>
            </w:r>
            <w:r w:rsidRPr="009C4D7B">
              <w:rPr>
                <w:rFonts w:ascii="Tahoma" w:hAnsi="Tahoma" w:cs="Tahoma"/>
                <w:color w:val="auto"/>
                <w:sz w:val="20"/>
                <w:szCs w:val="20"/>
                <w:lang w:val="en-US"/>
              </w:rPr>
              <w:t>5:</w:t>
            </w:r>
          </w:p>
        </w:tc>
        <w:tc>
          <w:tcPr>
            <w:tcW w:w="5947" w:type="dxa"/>
            <w:vAlign w:val="center"/>
          </w:tcPr>
          <w:p w:rsidR="00910265" w:rsidRPr="009C4D7B" w:rsidRDefault="00910265" w:rsidP="009C4D7B">
            <w:pPr>
              <w:pStyle w:val="Default"/>
              <w:spacing w:before="120" w:after="120"/>
              <w:ind w:left="34"/>
              <w:jc w:val="both"/>
              <w:rPr>
                <w:rFonts w:ascii="Tahoma" w:hAnsi="Tahoma" w:cs="Tahoma"/>
                <w:color w:val="auto"/>
                <w:sz w:val="20"/>
                <w:szCs w:val="20"/>
              </w:rPr>
            </w:pPr>
            <w:r w:rsidRPr="009C4D7B">
              <w:rPr>
                <w:rFonts w:ascii="Tahoma" w:hAnsi="Tahoma" w:cs="Tahoma"/>
                <w:color w:val="auto"/>
                <w:sz w:val="20"/>
                <w:szCs w:val="20"/>
              </w:rPr>
              <w:t>Εθνική Αρχή Συντονισμού</w:t>
            </w:r>
          </w:p>
        </w:tc>
      </w:tr>
      <w:tr w:rsidR="00910265" w:rsidRPr="009C4D7B" w:rsidTr="009C4D7B">
        <w:tc>
          <w:tcPr>
            <w:tcW w:w="2268" w:type="dxa"/>
            <w:vAlign w:val="center"/>
          </w:tcPr>
          <w:p w:rsidR="00910265" w:rsidRPr="009C4D7B" w:rsidRDefault="00910265" w:rsidP="009C4D7B">
            <w:pPr>
              <w:pStyle w:val="Default"/>
              <w:spacing w:before="120" w:after="120"/>
              <w:ind w:left="426"/>
              <w:jc w:val="right"/>
              <w:rPr>
                <w:rFonts w:ascii="Tahoma" w:hAnsi="Tahoma" w:cs="Tahoma"/>
                <w:color w:val="auto"/>
                <w:sz w:val="20"/>
                <w:szCs w:val="20"/>
              </w:rPr>
            </w:pPr>
            <w:r w:rsidRPr="009C4D7B">
              <w:rPr>
                <w:rFonts w:ascii="Tahoma" w:hAnsi="Tahoma" w:cs="Tahoma"/>
                <w:color w:val="auto"/>
                <w:sz w:val="20"/>
                <w:szCs w:val="20"/>
              </w:rPr>
              <w:t>ΠΑΡΑΡΤΗΜΑ 6:</w:t>
            </w:r>
          </w:p>
        </w:tc>
        <w:tc>
          <w:tcPr>
            <w:tcW w:w="5947" w:type="dxa"/>
            <w:vAlign w:val="center"/>
          </w:tcPr>
          <w:p w:rsidR="00910265" w:rsidRPr="009C4D7B" w:rsidRDefault="004A07ED" w:rsidP="004A07ED">
            <w:pPr>
              <w:pStyle w:val="Default"/>
              <w:spacing w:before="120" w:after="120"/>
              <w:ind w:left="34"/>
              <w:jc w:val="both"/>
              <w:rPr>
                <w:rFonts w:ascii="Tahoma" w:hAnsi="Tahoma" w:cs="Tahoma"/>
                <w:color w:val="auto"/>
                <w:sz w:val="20"/>
                <w:szCs w:val="20"/>
              </w:rPr>
            </w:pPr>
            <w:r>
              <w:rPr>
                <w:rFonts w:ascii="Tahoma" w:hAnsi="Tahoma" w:cs="Tahoma"/>
                <w:color w:val="auto"/>
                <w:sz w:val="20"/>
                <w:szCs w:val="20"/>
              </w:rPr>
              <w:t>Πληροφοριακό</w:t>
            </w:r>
            <w:r w:rsidR="00910265" w:rsidRPr="009C4D7B">
              <w:rPr>
                <w:rFonts w:ascii="Tahoma" w:hAnsi="Tahoma" w:cs="Tahoma"/>
                <w:color w:val="auto"/>
                <w:sz w:val="20"/>
                <w:szCs w:val="20"/>
              </w:rPr>
              <w:t xml:space="preserve"> Σ</w:t>
            </w:r>
            <w:r>
              <w:rPr>
                <w:rFonts w:ascii="Tahoma" w:hAnsi="Tahoma" w:cs="Tahoma"/>
                <w:color w:val="auto"/>
                <w:sz w:val="20"/>
                <w:szCs w:val="20"/>
              </w:rPr>
              <w:t>ύστημα</w:t>
            </w:r>
          </w:p>
        </w:tc>
      </w:tr>
      <w:tr w:rsidR="00910265" w:rsidRPr="009C4D7B" w:rsidTr="009C4D7B">
        <w:tc>
          <w:tcPr>
            <w:tcW w:w="2268" w:type="dxa"/>
            <w:vAlign w:val="center"/>
          </w:tcPr>
          <w:p w:rsidR="00910265" w:rsidRPr="009C4D7B" w:rsidRDefault="00910265" w:rsidP="009C4D7B">
            <w:pPr>
              <w:pStyle w:val="Default"/>
              <w:spacing w:before="120" w:after="120"/>
              <w:ind w:left="426"/>
              <w:jc w:val="right"/>
              <w:rPr>
                <w:rFonts w:ascii="Tahoma" w:hAnsi="Tahoma" w:cs="Tahoma"/>
                <w:color w:val="auto"/>
                <w:sz w:val="20"/>
                <w:szCs w:val="20"/>
              </w:rPr>
            </w:pPr>
            <w:r w:rsidRPr="009C4D7B">
              <w:rPr>
                <w:rFonts w:ascii="Tahoma" w:hAnsi="Tahoma" w:cs="Tahoma"/>
                <w:color w:val="auto"/>
                <w:sz w:val="20"/>
                <w:szCs w:val="20"/>
              </w:rPr>
              <w:t xml:space="preserve">ΠΑΡΑΡΤΗΜΑ </w:t>
            </w:r>
            <w:r w:rsidRPr="009C4D7B">
              <w:rPr>
                <w:rFonts w:ascii="Tahoma" w:hAnsi="Tahoma" w:cs="Tahoma"/>
                <w:color w:val="auto"/>
                <w:sz w:val="20"/>
                <w:szCs w:val="20"/>
                <w:lang w:val="en-US"/>
              </w:rPr>
              <w:t>7</w:t>
            </w:r>
            <w:r w:rsidRPr="009C4D7B">
              <w:rPr>
                <w:rFonts w:ascii="Tahoma" w:hAnsi="Tahoma" w:cs="Tahoma"/>
                <w:color w:val="auto"/>
                <w:sz w:val="20"/>
                <w:szCs w:val="20"/>
              </w:rPr>
              <w:t>:</w:t>
            </w:r>
          </w:p>
        </w:tc>
        <w:tc>
          <w:tcPr>
            <w:tcW w:w="5947" w:type="dxa"/>
            <w:vAlign w:val="center"/>
          </w:tcPr>
          <w:p w:rsidR="00910265" w:rsidRPr="009C4D7B" w:rsidRDefault="00910265" w:rsidP="009C4D7B">
            <w:pPr>
              <w:pStyle w:val="Default"/>
              <w:spacing w:before="120" w:after="120"/>
              <w:ind w:left="34"/>
              <w:jc w:val="both"/>
              <w:rPr>
                <w:rFonts w:ascii="Tahoma" w:hAnsi="Tahoma" w:cs="Tahoma"/>
                <w:color w:val="auto"/>
                <w:sz w:val="20"/>
                <w:szCs w:val="20"/>
              </w:rPr>
            </w:pPr>
            <w:r w:rsidRPr="009C4D7B">
              <w:rPr>
                <w:rFonts w:ascii="Tahoma" w:hAnsi="Tahoma" w:cs="Tahoma"/>
                <w:color w:val="auto"/>
                <w:sz w:val="20"/>
                <w:szCs w:val="20"/>
              </w:rPr>
              <w:t xml:space="preserve">Εγχειρίδιο Διαδικασιών ΣΔΕ </w:t>
            </w:r>
          </w:p>
        </w:tc>
      </w:tr>
      <w:tr w:rsidR="00D93032" w:rsidRPr="009C4D7B" w:rsidTr="009C4D7B">
        <w:tc>
          <w:tcPr>
            <w:tcW w:w="2268" w:type="dxa"/>
            <w:vAlign w:val="center"/>
          </w:tcPr>
          <w:p w:rsidR="00D93032" w:rsidRPr="00D93032" w:rsidRDefault="00D93032" w:rsidP="009C4D7B">
            <w:pPr>
              <w:pStyle w:val="Default"/>
              <w:spacing w:before="120" w:after="120"/>
              <w:ind w:left="426"/>
              <w:jc w:val="right"/>
              <w:rPr>
                <w:rFonts w:ascii="Tahoma" w:hAnsi="Tahoma" w:cs="Tahoma"/>
                <w:color w:val="auto"/>
                <w:sz w:val="20"/>
                <w:szCs w:val="20"/>
              </w:rPr>
            </w:pPr>
            <w:r>
              <w:rPr>
                <w:rFonts w:ascii="Tahoma" w:hAnsi="Tahoma" w:cs="Tahoma"/>
                <w:color w:val="auto"/>
                <w:sz w:val="20"/>
                <w:szCs w:val="20"/>
              </w:rPr>
              <w:t>ΠΑΡΑΡΤΗΜΑ 8:</w:t>
            </w:r>
          </w:p>
        </w:tc>
        <w:tc>
          <w:tcPr>
            <w:tcW w:w="5947" w:type="dxa"/>
            <w:vAlign w:val="center"/>
          </w:tcPr>
          <w:p w:rsidR="00D93032" w:rsidRPr="009C4D7B" w:rsidRDefault="00D93032" w:rsidP="009C4D7B">
            <w:pPr>
              <w:pStyle w:val="Default"/>
              <w:spacing w:before="120" w:after="120"/>
              <w:ind w:left="34"/>
              <w:jc w:val="both"/>
              <w:rPr>
                <w:rFonts w:ascii="Tahoma" w:hAnsi="Tahoma" w:cs="Tahoma"/>
                <w:color w:val="auto"/>
                <w:sz w:val="20"/>
                <w:szCs w:val="20"/>
              </w:rPr>
            </w:pPr>
            <w:r>
              <w:rPr>
                <w:rFonts w:ascii="Tahoma" w:hAnsi="Tahoma" w:cs="Tahoma"/>
                <w:color w:val="auto"/>
                <w:sz w:val="20"/>
                <w:szCs w:val="20"/>
              </w:rPr>
              <w:t>Υποστηρικτικά έγγραφα ΣΔΕ</w:t>
            </w:r>
          </w:p>
        </w:tc>
      </w:tr>
    </w:tbl>
    <w:p w:rsidR="00910265" w:rsidRPr="005B23BE" w:rsidRDefault="00910265">
      <w:pPr>
        <w:rPr>
          <w:rFonts w:ascii="Arial Narrow" w:hAnsi="Arial Narrow" w:cs="Lucida Sans Unicode"/>
          <w:b/>
          <w:color w:val="1F497D"/>
          <w:sz w:val="20"/>
          <w:szCs w:val="20"/>
        </w:rPr>
      </w:pPr>
    </w:p>
    <w:p w:rsidR="00910265" w:rsidRPr="00144610" w:rsidRDefault="00910265" w:rsidP="00B238A2">
      <w:pPr>
        <w:jc w:val="both"/>
        <w:rPr>
          <w:rFonts w:ascii="Tahoma" w:hAnsi="Tahoma" w:cs="Tahoma"/>
          <w:sz w:val="20"/>
          <w:szCs w:val="20"/>
        </w:rPr>
      </w:pPr>
      <w:r w:rsidRPr="00D60CD0">
        <w:rPr>
          <w:rFonts w:ascii="Tahoma" w:hAnsi="Tahoma" w:cs="Tahoma"/>
          <w:sz w:val="20"/>
          <w:szCs w:val="20"/>
        </w:rPr>
        <w:t xml:space="preserve">Στα </w:t>
      </w:r>
      <w:r>
        <w:rPr>
          <w:rFonts w:ascii="Tahoma" w:hAnsi="Tahoma" w:cs="Tahoma"/>
          <w:sz w:val="20"/>
          <w:szCs w:val="20"/>
        </w:rPr>
        <w:t>παραρτήματα</w:t>
      </w:r>
      <w:r w:rsidRPr="00D60CD0">
        <w:rPr>
          <w:rFonts w:ascii="Tahoma" w:hAnsi="Tahoma" w:cs="Tahoma"/>
          <w:sz w:val="20"/>
          <w:szCs w:val="20"/>
        </w:rPr>
        <w:t xml:space="preserve"> </w:t>
      </w:r>
      <w:r w:rsidRPr="00144610">
        <w:rPr>
          <w:rFonts w:ascii="Tahoma" w:hAnsi="Tahoma" w:cs="Tahoma"/>
          <w:sz w:val="20"/>
          <w:szCs w:val="20"/>
        </w:rPr>
        <w:t xml:space="preserve">1-6 </w:t>
      </w:r>
      <w:r>
        <w:rPr>
          <w:rFonts w:ascii="Tahoma" w:hAnsi="Tahoma" w:cs="Tahoma"/>
          <w:sz w:val="20"/>
          <w:szCs w:val="20"/>
        </w:rPr>
        <w:t>δίδονται αναλυτικότερες πληροφορίες για συγκεκριμένα στοιχεία του βασικού κειμένου και</w:t>
      </w:r>
      <w:r w:rsidRPr="00563D75">
        <w:rPr>
          <w:rFonts w:ascii="Tahoma" w:hAnsi="Tahoma" w:cs="Tahoma"/>
          <w:sz w:val="20"/>
          <w:szCs w:val="20"/>
        </w:rPr>
        <w:t>,</w:t>
      </w:r>
      <w:r>
        <w:rPr>
          <w:rFonts w:ascii="Tahoma" w:hAnsi="Tahoma" w:cs="Tahoma"/>
          <w:sz w:val="20"/>
          <w:szCs w:val="20"/>
        </w:rPr>
        <w:t xml:space="preserve"> </w:t>
      </w:r>
      <w:r w:rsidRPr="00D60CD0">
        <w:rPr>
          <w:rFonts w:ascii="Tahoma" w:hAnsi="Tahoma" w:cs="Tahoma"/>
          <w:sz w:val="20"/>
          <w:szCs w:val="20"/>
        </w:rPr>
        <w:t>όπου απαιτείται</w:t>
      </w:r>
      <w:r>
        <w:rPr>
          <w:rFonts w:ascii="Tahoma" w:hAnsi="Tahoma" w:cs="Tahoma"/>
          <w:sz w:val="20"/>
          <w:szCs w:val="20"/>
        </w:rPr>
        <w:t>,</w:t>
      </w:r>
      <w:r w:rsidRPr="00D60CD0">
        <w:rPr>
          <w:rFonts w:ascii="Tahoma" w:hAnsi="Tahoma" w:cs="Tahoma"/>
          <w:sz w:val="20"/>
          <w:szCs w:val="20"/>
        </w:rPr>
        <w:t xml:space="preserve"> περιλαμβάνονται/ επισυνάπτονται </w:t>
      </w:r>
      <w:r>
        <w:rPr>
          <w:rFonts w:ascii="Tahoma" w:hAnsi="Tahoma" w:cs="Tahoma"/>
          <w:sz w:val="20"/>
          <w:szCs w:val="20"/>
        </w:rPr>
        <w:t>τα σχετικά</w:t>
      </w:r>
      <w:r w:rsidRPr="00D60CD0">
        <w:rPr>
          <w:rFonts w:ascii="Tahoma" w:hAnsi="Tahoma" w:cs="Tahoma"/>
          <w:sz w:val="20"/>
          <w:szCs w:val="20"/>
        </w:rPr>
        <w:t xml:space="preserve"> </w:t>
      </w:r>
      <w:r>
        <w:rPr>
          <w:rFonts w:ascii="Tahoma" w:hAnsi="Tahoma" w:cs="Tahoma"/>
          <w:sz w:val="20"/>
          <w:szCs w:val="20"/>
        </w:rPr>
        <w:t>κανονιστικά κείμενα (Νόμος 4314/2014, Υπουργικές Αποφάσεις)</w:t>
      </w:r>
      <w:r w:rsidRPr="00D60CD0">
        <w:rPr>
          <w:rFonts w:ascii="Tahoma" w:hAnsi="Tahoma" w:cs="Tahoma"/>
          <w:sz w:val="20"/>
          <w:szCs w:val="20"/>
        </w:rPr>
        <w:t>.</w:t>
      </w:r>
      <w:r w:rsidRPr="005B23BE">
        <w:rPr>
          <w:rFonts w:ascii="Tahoma" w:hAnsi="Tahoma" w:cs="Tahoma"/>
          <w:sz w:val="20"/>
          <w:szCs w:val="20"/>
        </w:rPr>
        <w:t xml:space="preserve"> </w:t>
      </w:r>
    </w:p>
    <w:p w:rsidR="00910265" w:rsidRPr="00144610" w:rsidRDefault="00910265" w:rsidP="00B238A2">
      <w:pPr>
        <w:jc w:val="both"/>
        <w:rPr>
          <w:rFonts w:ascii="Tahoma" w:hAnsi="Tahoma" w:cs="Tahoma"/>
          <w:sz w:val="20"/>
          <w:szCs w:val="20"/>
        </w:rPr>
      </w:pPr>
      <w:r>
        <w:rPr>
          <w:rFonts w:ascii="Tahoma" w:hAnsi="Tahoma" w:cs="Tahoma"/>
          <w:sz w:val="20"/>
          <w:szCs w:val="20"/>
        </w:rPr>
        <w:t xml:space="preserve">Το Παράρτημα 7 «Εγχειρίδιο Διαδικασιών ΣΔΕ» περιλαμβάνει το σύνολο των γραπτών Διαδικασιών και άλλων εγγράφων που παρέχονται σε όλες </w:t>
      </w:r>
      <w:r w:rsidRPr="007A582C">
        <w:rPr>
          <w:rFonts w:ascii="Tahoma" w:hAnsi="Tahoma" w:cs="Tahoma"/>
          <w:sz w:val="20"/>
          <w:szCs w:val="20"/>
        </w:rPr>
        <w:t>τις Αρχές</w:t>
      </w:r>
      <w:r>
        <w:rPr>
          <w:rFonts w:ascii="Tahoma" w:hAnsi="Tahoma" w:cs="Tahoma"/>
          <w:sz w:val="20"/>
          <w:szCs w:val="20"/>
        </w:rPr>
        <w:t>/ φορείς που εμπλέκονται στο Σύστημα, προκειμένου να εξασφαλιστεί και να υποστηριχθεί η ορθή και αποτελεσματική άσκηση των καθηκόντων/αρμοδιοτήτων τους.</w:t>
      </w:r>
    </w:p>
    <w:p w:rsidR="00180CBF" w:rsidRPr="00FA0EBC" w:rsidRDefault="00FA0EBC" w:rsidP="00D93032">
      <w:pPr>
        <w:jc w:val="both"/>
        <w:rPr>
          <w:rFonts w:ascii="Tahoma" w:hAnsi="Tahoma" w:cs="Tahoma"/>
          <w:sz w:val="20"/>
          <w:szCs w:val="20"/>
        </w:rPr>
      </w:pPr>
      <w:r w:rsidRPr="00782F40">
        <w:rPr>
          <w:rFonts w:ascii="Tahoma" w:hAnsi="Tahoma" w:cs="Tahoma"/>
          <w:sz w:val="20"/>
          <w:szCs w:val="20"/>
        </w:rPr>
        <w:t xml:space="preserve">Το Παράρτημα </w:t>
      </w:r>
      <w:r w:rsidR="00D93032" w:rsidRPr="00782F40">
        <w:rPr>
          <w:rFonts w:ascii="Tahoma" w:hAnsi="Tahoma" w:cs="Tahoma"/>
          <w:sz w:val="20"/>
          <w:szCs w:val="20"/>
        </w:rPr>
        <w:t>8 περιλαμβάνει</w:t>
      </w:r>
      <w:r w:rsidRPr="00782F40">
        <w:rPr>
          <w:rFonts w:ascii="Tahoma" w:hAnsi="Tahoma" w:cs="Tahoma"/>
          <w:sz w:val="20"/>
          <w:szCs w:val="20"/>
        </w:rPr>
        <w:t xml:space="preserve"> υποστηρικτικά έγγραφα του ΣΔΕ.</w:t>
      </w:r>
    </w:p>
    <w:p w:rsidR="00D93032" w:rsidRPr="00D93032" w:rsidRDefault="00D93032" w:rsidP="00D93032">
      <w:pPr>
        <w:jc w:val="both"/>
        <w:rPr>
          <w:rFonts w:ascii="Tahoma" w:hAnsi="Tahoma" w:cs="Tahoma"/>
          <w:sz w:val="20"/>
          <w:szCs w:val="20"/>
        </w:rPr>
        <w:sectPr w:rsidR="00D93032" w:rsidRPr="00D93032" w:rsidSect="00222A06">
          <w:footerReference w:type="default" r:id="rId17"/>
          <w:pgSz w:w="11906" w:h="16838"/>
          <w:pgMar w:top="1135" w:right="1247" w:bottom="1135" w:left="1134" w:header="709" w:footer="196" w:gutter="0"/>
          <w:pgNumType w:start="1"/>
          <w:cols w:space="708"/>
          <w:docGrid w:linePitch="360"/>
        </w:sectPr>
      </w:pPr>
    </w:p>
    <w:p w:rsidR="00910265" w:rsidRPr="00676F5F" w:rsidRDefault="00910265" w:rsidP="00C51328">
      <w:pPr>
        <w:pStyle w:val="Default"/>
        <w:numPr>
          <w:ilvl w:val="0"/>
          <w:numId w:val="1"/>
        </w:numPr>
        <w:spacing w:line="280" w:lineRule="exact"/>
        <w:ind w:left="567" w:hanging="567"/>
        <w:jc w:val="both"/>
        <w:rPr>
          <w:rFonts w:ascii="Tahoma" w:hAnsi="Tahoma" w:cs="Tahoma"/>
          <w:b/>
          <w:color w:val="auto"/>
          <w:sz w:val="18"/>
          <w:szCs w:val="18"/>
        </w:rPr>
      </w:pPr>
      <w:r w:rsidRPr="00676F5F">
        <w:rPr>
          <w:rFonts w:ascii="Tahoma" w:hAnsi="Tahoma" w:cs="Tahoma"/>
          <w:b/>
          <w:color w:val="auto"/>
          <w:sz w:val="18"/>
          <w:szCs w:val="18"/>
        </w:rPr>
        <w:lastRenderedPageBreak/>
        <w:t xml:space="preserve">ΓΕΝΙΚΑ </w:t>
      </w:r>
    </w:p>
    <w:p w:rsidR="00910265" w:rsidRPr="00676F5F" w:rsidRDefault="00910265" w:rsidP="003462FE">
      <w:pPr>
        <w:pStyle w:val="Default"/>
        <w:spacing w:line="280" w:lineRule="exact"/>
        <w:jc w:val="both"/>
        <w:rPr>
          <w:rFonts w:ascii="Tahoma" w:hAnsi="Tahoma" w:cs="Tahoma"/>
          <w:b/>
          <w:color w:val="auto"/>
          <w:sz w:val="18"/>
          <w:szCs w:val="18"/>
        </w:rPr>
      </w:pPr>
    </w:p>
    <w:p w:rsidR="00910265" w:rsidRPr="00676F5F" w:rsidRDefault="00910265" w:rsidP="00C51328">
      <w:pPr>
        <w:pStyle w:val="Default"/>
        <w:numPr>
          <w:ilvl w:val="1"/>
          <w:numId w:val="2"/>
        </w:numPr>
        <w:spacing w:line="280" w:lineRule="exact"/>
        <w:ind w:left="567" w:hanging="567"/>
        <w:jc w:val="both"/>
        <w:rPr>
          <w:rFonts w:ascii="Tahoma" w:hAnsi="Tahoma" w:cs="Tahoma"/>
          <w:b/>
          <w:bCs/>
          <w:color w:val="auto"/>
          <w:sz w:val="18"/>
          <w:szCs w:val="18"/>
        </w:rPr>
      </w:pPr>
      <w:r w:rsidRPr="00676F5F">
        <w:rPr>
          <w:rFonts w:ascii="Tahoma" w:hAnsi="Tahoma" w:cs="Tahoma"/>
          <w:b/>
          <w:color w:val="auto"/>
          <w:sz w:val="18"/>
          <w:szCs w:val="18"/>
        </w:rPr>
        <w:t>Πληροφορίες</w:t>
      </w:r>
      <w:r w:rsidRPr="00676F5F">
        <w:rPr>
          <w:rFonts w:ascii="Tahoma" w:hAnsi="Tahoma" w:cs="Tahoma"/>
          <w:b/>
          <w:bCs/>
          <w:color w:val="auto"/>
          <w:sz w:val="18"/>
          <w:szCs w:val="18"/>
        </w:rPr>
        <w:t xml:space="preserve"> υποβαλλόμενες από:</w:t>
      </w:r>
    </w:p>
    <w:p w:rsidR="00910265" w:rsidRPr="00676F5F" w:rsidRDefault="00910265" w:rsidP="003462FE">
      <w:pPr>
        <w:pStyle w:val="Default"/>
        <w:spacing w:line="280" w:lineRule="exact"/>
        <w:jc w:val="both"/>
        <w:rPr>
          <w:rFonts w:ascii="Tahoma" w:hAnsi="Tahoma" w:cs="Tahoma"/>
          <w:b/>
          <w:color w:val="auto"/>
          <w:sz w:val="18"/>
          <w:szCs w:val="18"/>
        </w:rPr>
      </w:pPr>
    </w:p>
    <w:tbl>
      <w:tblPr>
        <w:tblW w:w="8330" w:type="dxa"/>
        <w:tblInd w:w="534" w:type="dxa"/>
        <w:tblBorders>
          <w:top w:val="dotted" w:sz="4" w:space="0" w:color="auto"/>
          <w:bottom w:val="dotted" w:sz="4" w:space="0" w:color="auto"/>
          <w:insideH w:val="dotted" w:sz="4" w:space="0" w:color="auto"/>
          <w:insideV w:val="dotted" w:sz="4" w:space="0" w:color="auto"/>
        </w:tblBorders>
        <w:tblLook w:val="00A0" w:firstRow="1" w:lastRow="0" w:firstColumn="1" w:lastColumn="0" w:noHBand="0" w:noVBand="0"/>
      </w:tblPr>
      <w:tblGrid>
        <w:gridCol w:w="2693"/>
        <w:gridCol w:w="5637"/>
      </w:tblGrid>
      <w:tr w:rsidR="00910265" w:rsidRPr="009C4D7B" w:rsidTr="009C4D7B">
        <w:tc>
          <w:tcPr>
            <w:tcW w:w="2693" w:type="dxa"/>
            <w:vAlign w:val="center"/>
          </w:tcPr>
          <w:p w:rsidR="00910265" w:rsidRPr="009C4D7B" w:rsidRDefault="00910265" w:rsidP="009C4D7B">
            <w:pPr>
              <w:pStyle w:val="Default"/>
              <w:spacing w:before="120" w:after="120"/>
              <w:jc w:val="both"/>
              <w:rPr>
                <w:rFonts w:ascii="Tahoma" w:hAnsi="Tahoma" w:cs="Tahoma"/>
                <w:b/>
                <w:color w:val="auto"/>
                <w:sz w:val="18"/>
                <w:szCs w:val="18"/>
              </w:rPr>
            </w:pPr>
            <w:r w:rsidRPr="009C4D7B">
              <w:rPr>
                <w:rFonts w:ascii="Tahoma" w:hAnsi="Tahoma" w:cs="Tahoma"/>
                <w:b/>
                <w:color w:val="auto"/>
                <w:sz w:val="18"/>
                <w:szCs w:val="18"/>
              </w:rPr>
              <w:t>ΚΡΑΤΟΣ ΜΕΛΟΣ:</w:t>
            </w:r>
          </w:p>
        </w:tc>
        <w:tc>
          <w:tcPr>
            <w:tcW w:w="5637" w:type="dxa"/>
            <w:vAlign w:val="center"/>
          </w:tcPr>
          <w:p w:rsidR="00910265" w:rsidRPr="009C4D7B" w:rsidRDefault="00910265" w:rsidP="009C4D7B">
            <w:pPr>
              <w:pStyle w:val="Default"/>
              <w:spacing w:before="120" w:after="120"/>
              <w:jc w:val="both"/>
              <w:rPr>
                <w:rFonts w:ascii="Tahoma" w:hAnsi="Tahoma" w:cs="Tahoma"/>
                <w:color w:val="auto"/>
                <w:sz w:val="18"/>
                <w:szCs w:val="18"/>
              </w:rPr>
            </w:pPr>
            <w:r w:rsidRPr="009C4D7B">
              <w:rPr>
                <w:rFonts w:ascii="Tahoma" w:hAnsi="Tahoma" w:cs="Tahoma"/>
                <w:color w:val="auto"/>
                <w:sz w:val="18"/>
                <w:szCs w:val="18"/>
              </w:rPr>
              <w:t>ΕΛΛΑΔΑ</w:t>
            </w:r>
          </w:p>
        </w:tc>
      </w:tr>
    </w:tbl>
    <w:p w:rsidR="00910265" w:rsidRPr="00676F5F" w:rsidRDefault="00910265" w:rsidP="001B70CB">
      <w:pPr>
        <w:pStyle w:val="Default"/>
        <w:spacing w:line="280" w:lineRule="exact"/>
        <w:jc w:val="both"/>
        <w:rPr>
          <w:rFonts w:ascii="Tahoma" w:hAnsi="Tahoma" w:cs="Tahoma"/>
          <w:b/>
          <w:color w:val="auto"/>
          <w:sz w:val="18"/>
          <w:szCs w:val="18"/>
        </w:rPr>
      </w:pPr>
    </w:p>
    <w:p w:rsidR="00910265" w:rsidRPr="00676F5F" w:rsidRDefault="00910265" w:rsidP="001B70CB">
      <w:pPr>
        <w:pStyle w:val="Default"/>
        <w:spacing w:line="280" w:lineRule="exact"/>
        <w:jc w:val="both"/>
        <w:rPr>
          <w:rFonts w:ascii="Tahoma" w:hAnsi="Tahoma" w:cs="Tahoma"/>
          <w:b/>
          <w:color w:val="auto"/>
          <w:sz w:val="18"/>
          <w:szCs w:val="18"/>
        </w:rPr>
      </w:pPr>
    </w:p>
    <w:tbl>
      <w:tblPr>
        <w:tblW w:w="9213" w:type="dxa"/>
        <w:tblInd w:w="534" w:type="dxa"/>
        <w:tblBorders>
          <w:top w:val="dotted" w:sz="4" w:space="0" w:color="auto"/>
          <w:bottom w:val="dotted" w:sz="4" w:space="0" w:color="auto"/>
          <w:insideH w:val="dotted" w:sz="4" w:space="0" w:color="auto"/>
          <w:insideV w:val="dotted" w:sz="4" w:space="0" w:color="auto"/>
        </w:tblBorders>
        <w:tblLayout w:type="fixed"/>
        <w:tblLook w:val="00A0" w:firstRow="1" w:lastRow="0" w:firstColumn="1" w:lastColumn="0" w:noHBand="0" w:noVBand="0"/>
      </w:tblPr>
      <w:tblGrid>
        <w:gridCol w:w="580"/>
        <w:gridCol w:w="5798"/>
        <w:gridCol w:w="851"/>
        <w:gridCol w:w="176"/>
        <w:gridCol w:w="1808"/>
      </w:tblGrid>
      <w:tr w:rsidR="00910265" w:rsidRPr="009C4D7B" w:rsidTr="009C4D7B">
        <w:trPr>
          <w:gridAfter w:val="1"/>
          <w:wAfter w:w="1808" w:type="dxa"/>
        </w:trPr>
        <w:tc>
          <w:tcPr>
            <w:tcW w:w="7405" w:type="dxa"/>
            <w:gridSpan w:val="4"/>
          </w:tcPr>
          <w:p w:rsidR="00910265" w:rsidRPr="009C4D7B" w:rsidRDefault="00910265" w:rsidP="009C4D7B">
            <w:pPr>
              <w:autoSpaceDE w:val="0"/>
              <w:autoSpaceDN w:val="0"/>
              <w:adjustRightInd w:val="0"/>
              <w:spacing w:before="120" w:after="120" w:line="240" w:lineRule="auto"/>
              <w:rPr>
                <w:rFonts w:ascii="Tahoma" w:hAnsi="Tahoma" w:cs="Tahoma"/>
                <w:b/>
                <w:sz w:val="18"/>
                <w:szCs w:val="18"/>
              </w:rPr>
            </w:pPr>
            <w:r w:rsidRPr="009C4D7B">
              <w:rPr>
                <w:rFonts w:ascii="Tahoma" w:hAnsi="Tahoma" w:cs="Tahoma"/>
                <w:b/>
                <w:sz w:val="18"/>
                <w:szCs w:val="18"/>
              </w:rPr>
              <w:t>ΕΠΙΧΕΙΡΗΣΙΑΚΑ ΠΡΟΓΡΑΜΜΑΤΑ ΣΤΟ ΠΛΑΙΣΙΟ ΤΟΥ ΣΔΕ</w:t>
            </w:r>
          </w:p>
        </w:tc>
      </w:tr>
      <w:tr w:rsidR="00910265" w:rsidRPr="009C4D7B" w:rsidTr="009C4D7B">
        <w:tc>
          <w:tcPr>
            <w:tcW w:w="580" w:type="dxa"/>
            <w:vAlign w:val="center"/>
          </w:tcPr>
          <w:p w:rsidR="00910265" w:rsidRPr="009C4D7B" w:rsidRDefault="00910265" w:rsidP="009C4D7B">
            <w:pPr>
              <w:pStyle w:val="Default"/>
              <w:spacing w:before="60" w:after="60"/>
              <w:jc w:val="both"/>
              <w:rPr>
                <w:rFonts w:ascii="Tahoma" w:hAnsi="Tahoma" w:cs="Tahoma"/>
                <w:b/>
                <w:color w:val="auto"/>
                <w:sz w:val="18"/>
                <w:szCs w:val="18"/>
              </w:rPr>
            </w:pPr>
            <w:r w:rsidRPr="009C4D7B">
              <w:rPr>
                <w:rFonts w:ascii="Tahoma" w:hAnsi="Tahoma" w:cs="Tahoma"/>
                <w:b/>
                <w:color w:val="auto"/>
                <w:sz w:val="18"/>
                <w:szCs w:val="18"/>
              </w:rPr>
              <w:t>Α/Α</w:t>
            </w:r>
          </w:p>
        </w:tc>
        <w:tc>
          <w:tcPr>
            <w:tcW w:w="5798" w:type="dxa"/>
            <w:vAlign w:val="center"/>
          </w:tcPr>
          <w:p w:rsidR="00910265" w:rsidRPr="009C4D7B" w:rsidRDefault="00910265" w:rsidP="009C4D7B">
            <w:pPr>
              <w:pStyle w:val="Default"/>
              <w:spacing w:before="60" w:after="60"/>
              <w:jc w:val="both"/>
              <w:rPr>
                <w:rFonts w:ascii="Tahoma" w:hAnsi="Tahoma" w:cs="Tahoma"/>
                <w:b/>
                <w:color w:val="auto"/>
                <w:sz w:val="18"/>
                <w:szCs w:val="18"/>
              </w:rPr>
            </w:pPr>
            <w:r w:rsidRPr="009C4D7B">
              <w:rPr>
                <w:rFonts w:ascii="Tahoma" w:hAnsi="Tahoma" w:cs="Tahoma"/>
                <w:b/>
                <w:color w:val="auto"/>
                <w:sz w:val="18"/>
                <w:szCs w:val="18"/>
              </w:rPr>
              <w:t>ΤΙΤΛΟΣ ΕΠΙΧΕΙΡΗΣΙΑΚΟΥ ΠΡΟΓΡΑΜΜΑΤΟΣ (ΕΠ)</w:t>
            </w:r>
          </w:p>
        </w:tc>
        <w:tc>
          <w:tcPr>
            <w:tcW w:w="851" w:type="dxa"/>
          </w:tcPr>
          <w:p w:rsidR="00910265" w:rsidRPr="009C4D7B" w:rsidRDefault="00910265" w:rsidP="009C4D7B">
            <w:pPr>
              <w:pStyle w:val="Default"/>
              <w:spacing w:before="60" w:after="60"/>
              <w:jc w:val="center"/>
              <w:rPr>
                <w:rFonts w:ascii="Tahoma" w:hAnsi="Tahoma" w:cs="Tahoma"/>
                <w:b/>
                <w:color w:val="auto"/>
                <w:sz w:val="18"/>
                <w:szCs w:val="18"/>
              </w:rPr>
            </w:pPr>
            <w:r w:rsidRPr="009C4D7B">
              <w:rPr>
                <w:rFonts w:ascii="Tahoma" w:hAnsi="Tahoma" w:cs="Tahoma"/>
                <w:b/>
                <w:color w:val="auto"/>
                <w:sz w:val="18"/>
                <w:szCs w:val="18"/>
              </w:rPr>
              <w:t>ΚΩΔ. ΟΠΣ</w:t>
            </w:r>
          </w:p>
        </w:tc>
        <w:tc>
          <w:tcPr>
            <w:tcW w:w="1984" w:type="dxa"/>
            <w:gridSpan w:val="2"/>
            <w:vAlign w:val="center"/>
          </w:tcPr>
          <w:p w:rsidR="00910265" w:rsidRPr="009C4D7B" w:rsidRDefault="00910265" w:rsidP="009C4D7B">
            <w:pPr>
              <w:pStyle w:val="Default"/>
              <w:spacing w:before="60" w:after="60"/>
              <w:jc w:val="both"/>
              <w:rPr>
                <w:rFonts w:ascii="Tahoma" w:hAnsi="Tahoma" w:cs="Tahoma"/>
                <w:b/>
                <w:color w:val="auto"/>
                <w:sz w:val="18"/>
                <w:szCs w:val="18"/>
              </w:rPr>
            </w:pPr>
            <w:r w:rsidRPr="009C4D7B">
              <w:rPr>
                <w:rFonts w:ascii="Tahoma" w:hAnsi="Tahoma" w:cs="Tahoma"/>
                <w:b/>
                <w:color w:val="auto"/>
                <w:sz w:val="18"/>
                <w:szCs w:val="18"/>
                <w:lang w:val="en-US"/>
              </w:rPr>
              <w:t>CCI</w:t>
            </w:r>
          </w:p>
        </w:tc>
      </w:tr>
      <w:tr w:rsidR="00910265" w:rsidRPr="009C4D7B" w:rsidTr="009C4D7B">
        <w:tc>
          <w:tcPr>
            <w:tcW w:w="580" w:type="dxa"/>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1</w:t>
            </w:r>
          </w:p>
        </w:tc>
        <w:tc>
          <w:tcPr>
            <w:tcW w:w="5798" w:type="dxa"/>
            <w:vAlign w:val="center"/>
          </w:tcPr>
          <w:p w:rsidR="00910265" w:rsidRPr="009C4D7B" w:rsidRDefault="00910265" w:rsidP="009C4D7B">
            <w:pPr>
              <w:pStyle w:val="Default"/>
              <w:spacing w:before="60" w:after="60"/>
              <w:rPr>
                <w:rFonts w:ascii="Tahoma" w:hAnsi="Tahoma" w:cs="Tahoma"/>
                <w:color w:val="auto"/>
                <w:sz w:val="18"/>
                <w:szCs w:val="18"/>
              </w:rPr>
            </w:pPr>
            <w:r w:rsidRPr="009C4D7B">
              <w:rPr>
                <w:rFonts w:ascii="Tahoma" w:hAnsi="Tahoma" w:cs="Tahoma"/>
                <w:color w:val="auto"/>
                <w:sz w:val="18"/>
                <w:szCs w:val="18"/>
              </w:rPr>
              <w:t>Ανταγωνιστικότητα Επιχειρηματικότητα και Καινοτομία</w:t>
            </w:r>
          </w:p>
        </w:tc>
        <w:tc>
          <w:tcPr>
            <w:tcW w:w="851" w:type="dxa"/>
          </w:tcPr>
          <w:p w:rsidR="00910265" w:rsidRPr="009C4D7B" w:rsidRDefault="00910265" w:rsidP="009C4D7B">
            <w:pPr>
              <w:pStyle w:val="Default"/>
              <w:spacing w:before="60" w:after="60"/>
              <w:jc w:val="center"/>
              <w:rPr>
                <w:rFonts w:ascii="Tahoma" w:hAnsi="Tahoma" w:cs="Tahoma"/>
                <w:color w:val="auto"/>
                <w:sz w:val="18"/>
                <w:szCs w:val="18"/>
              </w:rPr>
            </w:pPr>
            <w:r w:rsidRPr="009C4D7B">
              <w:rPr>
                <w:rFonts w:ascii="Tahoma" w:hAnsi="Tahoma" w:cs="Tahoma"/>
                <w:color w:val="auto"/>
                <w:sz w:val="18"/>
                <w:szCs w:val="18"/>
              </w:rPr>
              <w:t>1</w:t>
            </w:r>
          </w:p>
        </w:tc>
        <w:tc>
          <w:tcPr>
            <w:tcW w:w="1984" w:type="dxa"/>
            <w:gridSpan w:val="2"/>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2014GR16M2OP001</w:t>
            </w:r>
          </w:p>
        </w:tc>
      </w:tr>
      <w:tr w:rsidR="00910265" w:rsidRPr="009C4D7B" w:rsidTr="009C4D7B">
        <w:tc>
          <w:tcPr>
            <w:tcW w:w="580" w:type="dxa"/>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2</w:t>
            </w:r>
          </w:p>
        </w:tc>
        <w:tc>
          <w:tcPr>
            <w:tcW w:w="5798" w:type="dxa"/>
            <w:vAlign w:val="center"/>
          </w:tcPr>
          <w:p w:rsidR="00910265" w:rsidRPr="009C4D7B" w:rsidRDefault="00910265" w:rsidP="009C4D7B">
            <w:pPr>
              <w:pStyle w:val="Default"/>
              <w:spacing w:before="60" w:after="60"/>
              <w:rPr>
                <w:rFonts w:ascii="Tahoma" w:hAnsi="Tahoma" w:cs="Tahoma"/>
                <w:color w:val="auto"/>
                <w:sz w:val="18"/>
                <w:szCs w:val="18"/>
              </w:rPr>
            </w:pPr>
            <w:r w:rsidRPr="009C4D7B">
              <w:rPr>
                <w:rFonts w:ascii="Tahoma" w:hAnsi="Tahoma" w:cs="Tahoma"/>
                <w:color w:val="auto"/>
                <w:sz w:val="18"/>
                <w:szCs w:val="18"/>
              </w:rPr>
              <w:t>Υποδομές Μεταφορών, Περιβάλλον και Αειφόρος Ανάπτυξη</w:t>
            </w:r>
          </w:p>
        </w:tc>
        <w:tc>
          <w:tcPr>
            <w:tcW w:w="851" w:type="dxa"/>
          </w:tcPr>
          <w:p w:rsidR="00910265" w:rsidRPr="009C4D7B" w:rsidRDefault="00910265" w:rsidP="009C4D7B">
            <w:pPr>
              <w:pStyle w:val="Default"/>
              <w:spacing w:before="60" w:after="60"/>
              <w:jc w:val="center"/>
              <w:rPr>
                <w:rFonts w:ascii="Tahoma" w:hAnsi="Tahoma" w:cs="Tahoma"/>
                <w:color w:val="auto"/>
                <w:sz w:val="18"/>
                <w:szCs w:val="18"/>
              </w:rPr>
            </w:pPr>
            <w:r w:rsidRPr="009C4D7B">
              <w:rPr>
                <w:rFonts w:ascii="Tahoma" w:hAnsi="Tahoma" w:cs="Tahoma"/>
                <w:color w:val="auto"/>
                <w:sz w:val="18"/>
                <w:szCs w:val="18"/>
              </w:rPr>
              <w:t>2</w:t>
            </w:r>
          </w:p>
        </w:tc>
        <w:tc>
          <w:tcPr>
            <w:tcW w:w="1984" w:type="dxa"/>
            <w:gridSpan w:val="2"/>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2014GR16M1OP001</w:t>
            </w:r>
          </w:p>
        </w:tc>
      </w:tr>
      <w:tr w:rsidR="00910265" w:rsidRPr="009C4D7B" w:rsidTr="009C4D7B">
        <w:tc>
          <w:tcPr>
            <w:tcW w:w="580" w:type="dxa"/>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3</w:t>
            </w:r>
          </w:p>
        </w:tc>
        <w:tc>
          <w:tcPr>
            <w:tcW w:w="5798" w:type="dxa"/>
            <w:vAlign w:val="center"/>
          </w:tcPr>
          <w:p w:rsidR="00910265" w:rsidRPr="009C4D7B" w:rsidRDefault="00910265" w:rsidP="009C4D7B">
            <w:pPr>
              <w:pStyle w:val="Default"/>
              <w:spacing w:before="60" w:after="60"/>
              <w:rPr>
                <w:rFonts w:ascii="Tahoma" w:hAnsi="Tahoma" w:cs="Tahoma"/>
                <w:color w:val="auto"/>
                <w:sz w:val="18"/>
                <w:szCs w:val="18"/>
              </w:rPr>
            </w:pPr>
            <w:r w:rsidRPr="009C4D7B">
              <w:rPr>
                <w:rFonts w:ascii="Tahoma" w:hAnsi="Tahoma" w:cs="Tahoma"/>
                <w:color w:val="auto"/>
                <w:sz w:val="18"/>
                <w:szCs w:val="18"/>
              </w:rPr>
              <w:t>Ανάπτυξη Ανθρώπινου Δυναμικού, Εκπαίδευση και Δια Βίου Μάθηση</w:t>
            </w:r>
          </w:p>
        </w:tc>
        <w:tc>
          <w:tcPr>
            <w:tcW w:w="851" w:type="dxa"/>
          </w:tcPr>
          <w:p w:rsidR="00910265" w:rsidRPr="009C4D7B" w:rsidRDefault="00910265" w:rsidP="009C4D7B">
            <w:pPr>
              <w:pStyle w:val="Default"/>
              <w:spacing w:before="60" w:after="60"/>
              <w:jc w:val="center"/>
              <w:rPr>
                <w:rFonts w:ascii="Tahoma" w:hAnsi="Tahoma" w:cs="Tahoma"/>
                <w:color w:val="auto"/>
                <w:sz w:val="18"/>
                <w:szCs w:val="18"/>
              </w:rPr>
            </w:pPr>
            <w:r w:rsidRPr="009C4D7B">
              <w:rPr>
                <w:rFonts w:ascii="Tahoma" w:hAnsi="Tahoma" w:cs="Tahoma"/>
                <w:color w:val="auto"/>
                <w:sz w:val="18"/>
                <w:szCs w:val="18"/>
              </w:rPr>
              <w:t>3</w:t>
            </w:r>
          </w:p>
        </w:tc>
        <w:tc>
          <w:tcPr>
            <w:tcW w:w="1984" w:type="dxa"/>
            <w:gridSpan w:val="2"/>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2014GR05M9OP001</w:t>
            </w:r>
          </w:p>
        </w:tc>
      </w:tr>
      <w:tr w:rsidR="00910265" w:rsidRPr="009C4D7B" w:rsidTr="009C4D7B">
        <w:tc>
          <w:tcPr>
            <w:tcW w:w="580" w:type="dxa"/>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4</w:t>
            </w:r>
          </w:p>
        </w:tc>
        <w:tc>
          <w:tcPr>
            <w:tcW w:w="5798" w:type="dxa"/>
            <w:vAlign w:val="center"/>
          </w:tcPr>
          <w:p w:rsidR="00910265" w:rsidRPr="009C4D7B" w:rsidRDefault="00910265" w:rsidP="009C4D7B">
            <w:pPr>
              <w:pStyle w:val="Default"/>
              <w:spacing w:before="60" w:after="60"/>
              <w:rPr>
                <w:rFonts w:ascii="Tahoma" w:hAnsi="Tahoma" w:cs="Tahoma"/>
                <w:color w:val="auto"/>
                <w:sz w:val="18"/>
                <w:szCs w:val="18"/>
              </w:rPr>
            </w:pPr>
            <w:r w:rsidRPr="009C4D7B">
              <w:rPr>
                <w:rFonts w:ascii="Tahoma" w:hAnsi="Tahoma" w:cs="Tahoma"/>
                <w:color w:val="auto"/>
                <w:sz w:val="18"/>
                <w:szCs w:val="18"/>
              </w:rPr>
              <w:t>Μεταρρύθμιση Δημόσιου Τομέα</w:t>
            </w:r>
          </w:p>
        </w:tc>
        <w:tc>
          <w:tcPr>
            <w:tcW w:w="851" w:type="dxa"/>
          </w:tcPr>
          <w:p w:rsidR="00910265" w:rsidRPr="009C4D7B" w:rsidRDefault="00910265" w:rsidP="009C4D7B">
            <w:pPr>
              <w:pStyle w:val="Default"/>
              <w:spacing w:before="60" w:after="60"/>
              <w:jc w:val="center"/>
              <w:rPr>
                <w:rFonts w:ascii="Tahoma" w:hAnsi="Tahoma" w:cs="Tahoma"/>
                <w:color w:val="auto"/>
                <w:sz w:val="18"/>
                <w:szCs w:val="18"/>
              </w:rPr>
            </w:pPr>
            <w:r w:rsidRPr="009C4D7B">
              <w:rPr>
                <w:rFonts w:ascii="Tahoma" w:hAnsi="Tahoma" w:cs="Tahoma"/>
                <w:color w:val="auto"/>
                <w:sz w:val="18"/>
                <w:szCs w:val="18"/>
              </w:rPr>
              <w:t>4</w:t>
            </w:r>
          </w:p>
        </w:tc>
        <w:tc>
          <w:tcPr>
            <w:tcW w:w="1984" w:type="dxa"/>
            <w:gridSpan w:val="2"/>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2014GR05M2OP001</w:t>
            </w:r>
          </w:p>
        </w:tc>
      </w:tr>
      <w:tr w:rsidR="00910265" w:rsidRPr="009C4D7B" w:rsidTr="009C4D7B">
        <w:tc>
          <w:tcPr>
            <w:tcW w:w="580" w:type="dxa"/>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5</w:t>
            </w:r>
          </w:p>
        </w:tc>
        <w:tc>
          <w:tcPr>
            <w:tcW w:w="5798" w:type="dxa"/>
            <w:vAlign w:val="center"/>
          </w:tcPr>
          <w:p w:rsidR="00910265" w:rsidRPr="009C4D7B" w:rsidRDefault="00910265" w:rsidP="009C4D7B">
            <w:pPr>
              <w:pStyle w:val="Default"/>
              <w:spacing w:before="60" w:after="60"/>
              <w:rPr>
                <w:rFonts w:ascii="Tahoma" w:hAnsi="Tahoma" w:cs="Tahoma"/>
                <w:color w:val="auto"/>
                <w:sz w:val="18"/>
                <w:szCs w:val="18"/>
              </w:rPr>
            </w:pPr>
            <w:r w:rsidRPr="009C4D7B">
              <w:rPr>
                <w:rFonts w:ascii="Tahoma" w:hAnsi="Tahoma" w:cs="Tahoma"/>
                <w:color w:val="auto"/>
                <w:sz w:val="18"/>
                <w:szCs w:val="18"/>
              </w:rPr>
              <w:t>Τεχνική Βοήθεια</w:t>
            </w:r>
          </w:p>
        </w:tc>
        <w:tc>
          <w:tcPr>
            <w:tcW w:w="851" w:type="dxa"/>
          </w:tcPr>
          <w:p w:rsidR="00910265" w:rsidRPr="009C4D7B" w:rsidRDefault="00910265" w:rsidP="009C4D7B">
            <w:pPr>
              <w:pStyle w:val="Default"/>
              <w:spacing w:before="60" w:after="60"/>
              <w:jc w:val="center"/>
              <w:rPr>
                <w:rFonts w:ascii="Tahoma" w:hAnsi="Tahoma" w:cs="Tahoma"/>
                <w:color w:val="auto"/>
                <w:sz w:val="18"/>
                <w:szCs w:val="18"/>
              </w:rPr>
            </w:pPr>
            <w:r w:rsidRPr="009C4D7B">
              <w:rPr>
                <w:rFonts w:ascii="Tahoma" w:hAnsi="Tahoma" w:cs="Tahoma"/>
                <w:color w:val="auto"/>
                <w:sz w:val="18"/>
                <w:szCs w:val="18"/>
              </w:rPr>
              <w:t>20</w:t>
            </w:r>
          </w:p>
        </w:tc>
        <w:tc>
          <w:tcPr>
            <w:tcW w:w="1984" w:type="dxa"/>
            <w:gridSpan w:val="2"/>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2014GR16M3TA001</w:t>
            </w:r>
          </w:p>
        </w:tc>
      </w:tr>
      <w:tr w:rsidR="00910265" w:rsidRPr="009C4D7B" w:rsidTr="009C4D7B">
        <w:tc>
          <w:tcPr>
            <w:tcW w:w="580" w:type="dxa"/>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6</w:t>
            </w:r>
          </w:p>
        </w:tc>
        <w:tc>
          <w:tcPr>
            <w:tcW w:w="5798" w:type="dxa"/>
            <w:vAlign w:val="center"/>
          </w:tcPr>
          <w:p w:rsidR="00910265" w:rsidRPr="009C4D7B" w:rsidRDefault="00910265" w:rsidP="009C4D7B">
            <w:pPr>
              <w:pStyle w:val="Default"/>
              <w:spacing w:before="60" w:after="60"/>
              <w:rPr>
                <w:rFonts w:ascii="Tahoma" w:hAnsi="Tahoma" w:cs="Tahoma"/>
                <w:color w:val="auto"/>
                <w:sz w:val="18"/>
                <w:szCs w:val="18"/>
              </w:rPr>
            </w:pPr>
            <w:r w:rsidRPr="009C4D7B">
              <w:rPr>
                <w:rFonts w:ascii="Tahoma" w:hAnsi="Tahoma" w:cs="Tahoma"/>
                <w:color w:val="auto"/>
                <w:sz w:val="18"/>
                <w:szCs w:val="18"/>
              </w:rPr>
              <w:t>Περιφέρειας Ανατολικής Μακεδονίας-Θράκης</w:t>
            </w:r>
          </w:p>
        </w:tc>
        <w:tc>
          <w:tcPr>
            <w:tcW w:w="851" w:type="dxa"/>
          </w:tcPr>
          <w:p w:rsidR="00910265" w:rsidRPr="009C4D7B" w:rsidRDefault="00910265" w:rsidP="009C4D7B">
            <w:pPr>
              <w:pStyle w:val="Default"/>
              <w:spacing w:before="60" w:after="60"/>
              <w:jc w:val="center"/>
              <w:rPr>
                <w:rFonts w:ascii="Tahoma" w:hAnsi="Tahoma" w:cs="Tahoma"/>
                <w:color w:val="auto"/>
                <w:sz w:val="18"/>
                <w:szCs w:val="18"/>
              </w:rPr>
            </w:pPr>
            <w:r w:rsidRPr="009C4D7B">
              <w:rPr>
                <w:rFonts w:ascii="Tahoma" w:hAnsi="Tahoma" w:cs="Tahoma"/>
                <w:color w:val="auto"/>
                <w:sz w:val="18"/>
                <w:szCs w:val="18"/>
              </w:rPr>
              <w:t>5</w:t>
            </w:r>
          </w:p>
        </w:tc>
        <w:tc>
          <w:tcPr>
            <w:tcW w:w="1984" w:type="dxa"/>
            <w:gridSpan w:val="2"/>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2014GR16M2OP014</w:t>
            </w:r>
          </w:p>
        </w:tc>
      </w:tr>
      <w:tr w:rsidR="00910265" w:rsidRPr="009C4D7B" w:rsidTr="009C4D7B">
        <w:tc>
          <w:tcPr>
            <w:tcW w:w="580" w:type="dxa"/>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7</w:t>
            </w:r>
          </w:p>
        </w:tc>
        <w:tc>
          <w:tcPr>
            <w:tcW w:w="5798" w:type="dxa"/>
            <w:vAlign w:val="center"/>
          </w:tcPr>
          <w:p w:rsidR="00910265" w:rsidRPr="009C4D7B" w:rsidRDefault="00910265" w:rsidP="009C4D7B">
            <w:pPr>
              <w:pStyle w:val="Default"/>
              <w:spacing w:before="60" w:after="60"/>
              <w:rPr>
                <w:rFonts w:ascii="Tahoma" w:hAnsi="Tahoma" w:cs="Tahoma"/>
                <w:color w:val="auto"/>
                <w:sz w:val="18"/>
                <w:szCs w:val="18"/>
              </w:rPr>
            </w:pPr>
            <w:r w:rsidRPr="009C4D7B">
              <w:rPr>
                <w:rFonts w:ascii="Tahoma" w:hAnsi="Tahoma" w:cs="Tahoma"/>
                <w:color w:val="auto"/>
                <w:sz w:val="18"/>
                <w:szCs w:val="18"/>
              </w:rPr>
              <w:t>Περιφέρειας Κεντρικής Μακεδονίας</w:t>
            </w:r>
          </w:p>
        </w:tc>
        <w:tc>
          <w:tcPr>
            <w:tcW w:w="851" w:type="dxa"/>
          </w:tcPr>
          <w:p w:rsidR="00910265" w:rsidRPr="009C4D7B" w:rsidRDefault="00910265" w:rsidP="009C4D7B">
            <w:pPr>
              <w:pStyle w:val="Default"/>
              <w:spacing w:before="60" w:after="60"/>
              <w:jc w:val="center"/>
              <w:rPr>
                <w:rFonts w:ascii="Tahoma" w:hAnsi="Tahoma" w:cs="Tahoma"/>
                <w:color w:val="auto"/>
                <w:sz w:val="18"/>
                <w:szCs w:val="18"/>
              </w:rPr>
            </w:pPr>
            <w:r w:rsidRPr="009C4D7B">
              <w:rPr>
                <w:rFonts w:ascii="Tahoma" w:hAnsi="Tahoma" w:cs="Tahoma"/>
                <w:color w:val="auto"/>
                <w:sz w:val="18"/>
                <w:szCs w:val="18"/>
              </w:rPr>
              <w:t>6</w:t>
            </w:r>
          </w:p>
        </w:tc>
        <w:tc>
          <w:tcPr>
            <w:tcW w:w="1984" w:type="dxa"/>
            <w:gridSpan w:val="2"/>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2014GR16M2OP002</w:t>
            </w:r>
          </w:p>
        </w:tc>
      </w:tr>
      <w:tr w:rsidR="00910265" w:rsidRPr="009C4D7B" w:rsidTr="009C4D7B">
        <w:tc>
          <w:tcPr>
            <w:tcW w:w="580" w:type="dxa"/>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8</w:t>
            </w:r>
          </w:p>
        </w:tc>
        <w:tc>
          <w:tcPr>
            <w:tcW w:w="5798" w:type="dxa"/>
            <w:vAlign w:val="center"/>
          </w:tcPr>
          <w:p w:rsidR="00910265" w:rsidRPr="009C4D7B" w:rsidRDefault="00910265" w:rsidP="009C4D7B">
            <w:pPr>
              <w:pStyle w:val="Default"/>
              <w:spacing w:before="60" w:after="60"/>
              <w:rPr>
                <w:rFonts w:ascii="Tahoma" w:hAnsi="Tahoma" w:cs="Tahoma"/>
                <w:color w:val="auto"/>
                <w:sz w:val="18"/>
                <w:szCs w:val="18"/>
              </w:rPr>
            </w:pPr>
            <w:r w:rsidRPr="009C4D7B">
              <w:rPr>
                <w:rFonts w:ascii="Tahoma" w:hAnsi="Tahoma" w:cs="Tahoma"/>
                <w:color w:val="auto"/>
                <w:sz w:val="18"/>
                <w:szCs w:val="18"/>
              </w:rPr>
              <w:t>Περιφέρειας Θεσσαλίας</w:t>
            </w:r>
          </w:p>
        </w:tc>
        <w:tc>
          <w:tcPr>
            <w:tcW w:w="851" w:type="dxa"/>
          </w:tcPr>
          <w:p w:rsidR="00910265" w:rsidRPr="009C4D7B" w:rsidRDefault="00910265" w:rsidP="009C4D7B">
            <w:pPr>
              <w:pStyle w:val="Default"/>
              <w:spacing w:before="60" w:after="60"/>
              <w:jc w:val="center"/>
              <w:rPr>
                <w:rFonts w:ascii="Tahoma" w:hAnsi="Tahoma" w:cs="Tahoma"/>
                <w:color w:val="auto"/>
                <w:sz w:val="18"/>
                <w:szCs w:val="18"/>
              </w:rPr>
            </w:pPr>
            <w:r w:rsidRPr="009C4D7B">
              <w:rPr>
                <w:rFonts w:ascii="Tahoma" w:hAnsi="Tahoma" w:cs="Tahoma"/>
                <w:color w:val="auto"/>
                <w:sz w:val="18"/>
                <w:szCs w:val="18"/>
              </w:rPr>
              <w:t>7</w:t>
            </w:r>
          </w:p>
        </w:tc>
        <w:tc>
          <w:tcPr>
            <w:tcW w:w="1984" w:type="dxa"/>
            <w:gridSpan w:val="2"/>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2014GR16M2OP003</w:t>
            </w:r>
          </w:p>
        </w:tc>
      </w:tr>
      <w:tr w:rsidR="00910265" w:rsidRPr="009C4D7B" w:rsidTr="009C4D7B">
        <w:tc>
          <w:tcPr>
            <w:tcW w:w="580" w:type="dxa"/>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9</w:t>
            </w:r>
          </w:p>
        </w:tc>
        <w:tc>
          <w:tcPr>
            <w:tcW w:w="5798" w:type="dxa"/>
            <w:vAlign w:val="center"/>
          </w:tcPr>
          <w:p w:rsidR="00910265" w:rsidRPr="009C4D7B" w:rsidRDefault="00910265" w:rsidP="009C4D7B">
            <w:pPr>
              <w:pStyle w:val="Default"/>
              <w:spacing w:before="60" w:after="60"/>
              <w:rPr>
                <w:rFonts w:ascii="Tahoma" w:hAnsi="Tahoma" w:cs="Tahoma"/>
                <w:color w:val="auto"/>
                <w:sz w:val="18"/>
                <w:szCs w:val="18"/>
              </w:rPr>
            </w:pPr>
            <w:r w:rsidRPr="009C4D7B">
              <w:rPr>
                <w:rFonts w:ascii="Tahoma" w:hAnsi="Tahoma" w:cs="Tahoma"/>
                <w:color w:val="auto"/>
                <w:sz w:val="18"/>
                <w:szCs w:val="18"/>
              </w:rPr>
              <w:t>Περιφέρειας Ηπείρου</w:t>
            </w:r>
          </w:p>
        </w:tc>
        <w:tc>
          <w:tcPr>
            <w:tcW w:w="851" w:type="dxa"/>
          </w:tcPr>
          <w:p w:rsidR="00910265" w:rsidRPr="009C4D7B" w:rsidRDefault="00910265" w:rsidP="009C4D7B">
            <w:pPr>
              <w:pStyle w:val="Default"/>
              <w:spacing w:before="60" w:after="60"/>
              <w:jc w:val="center"/>
              <w:rPr>
                <w:rFonts w:ascii="Tahoma" w:hAnsi="Tahoma" w:cs="Tahoma"/>
                <w:color w:val="auto"/>
                <w:sz w:val="18"/>
                <w:szCs w:val="18"/>
              </w:rPr>
            </w:pPr>
            <w:r w:rsidRPr="009C4D7B">
              <w:rPr>
                <w:rFonts w:ascii="Tahoma" w:hAnsi="Tahoma" w:cs="Tahoma"/>
                <w:color w:val="auto"/>
                <w:sz w:val="18"/>
                <w:szCs w:val="18"/>
              </w:rPr>
              <w:t>8</w:t>
            </w:r>
          </w:p>
        </w:tc>
        <w:tc>
          <w:tcPr>
            <w:tcW w:w="1984" w:type="dxa"/>
            <w:gridSpan w:val="2"/>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2014GR16M2OP004</w:t>
            </w:r>
          </w:p>
        </w:tc>
      </w:tr>
      <w:tr w:rsidR="00910265" w:rsidRPr="009C4D7B" w:rsidTr="009C4D7B">
        <w:tc>
          <w:tcPr>
            <w:tcW w:w="580" w:type="dxa"/>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10</w:t>
            </w:r>
          </w:p>
        </w:tc>
        <w:tc>
          <w:tcPr>
            <w:tcW w:w="5798" w:type="dxa"/>
            <w:vAlign w:val="center"/>
          </w:tcPr>
          <w:p w:rsidR="00910265" w:rsidRPr="009C4D7B" w:rsidRDefault="00910265" w:rsidP="009C4D7B">
            <w:pPr>
              <w:pStyle w:val="Default"/>
              <w:spacing w:before="60" w:after="60"/>
              <w:rPr>
                <w:rFonts w:ascii="Tahoma" w:hAnsi="Tahoma" w:cs="Tahoma"/>
                <w:color w:val="auto"/>
                <w:sz w:val="18"/>
                <w:szCs w:val="18"/>
              </w:rPr>
            </w:pPr>
            <w:r w:rsidRPr="009C4D7B">
              <w:rPr>
                <w:rFonts w:ascii="Tahoma" w:hAnsi="Tahoma" w:cs="Tahoma"/>
                <w:color w:val="auto"/>
                <w:sz w:val="18"/>
                <w:szCs w:val="18"/>
              </w:rPr>
              <w:t>Περιφέρειας Δυτικής Ελλάδας</w:t>
            </w:r>
          </w:p>
        </w:tc>
        <w:tc>
          <w:tcPr>
            <w:tcW w:w="851" w:type="dxa"/>
          </w:tcPr>
          <w:p w:rsidR="00910265" w:rsidRPr="009C4D7B" w:rsidRDefault="00910265" w:rsidP="009C4D7B">
            <w:pPr>
              <w:pStyle w:val="Default"/>
              <w:spacing w:before="60" w:after="60"/>
              <w:jc w:val="center"/>
              <w:rPr>
                <w:rFonts w:ascii="Tahoma" w:hAnsi="Tahoma" w:cs="Tahoma"/>
                <w:color w:val="auto"/>
                <w:sz w:val="18"/>
                <w:szCs w:val="18"/>
              </w:rPr>
            </w:pPr>
            <w:r w:rsidRPr="009C4D7B">
              <w:rPr>
                <w:rFonts w:ascii="Tahoma" w:hAnsi="Tahoma" w:cs="Tahoma"/>
                <w:color w:val="auto"/>
                <w:sz w:val="18"/>
                <w:szCs w:val="18"/>
              </w:rPr>
              <w:t>9</w:t>
            </w:r>
          </w:p>
        </w:tc>
        <w:tc>
          <w:tcPr>
            <w:tcW w:w="1984" w:type="dxa"/>
            <w:gridSpan w:val="2"/>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2014GR16M2OP005</w:t>
            </w:r>
          </w:p>
        </w:tc>
      </w:tr>
      <w:tr w:rsidR="00910265" w:rsidRPr="009C4D7B" w:rsidTr="009C4D7B">
        <w:tc>
          <w:tcPr>
            <w:tcW w:w="580" w:type="dxa"/>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11</w:t>
            </w:r>
          </w:p>
        </w:tc>
        <w:tc>
          <w:tcPr>
            <w:tcW w:w="5798" w:type="dxa"/>
            <w:vAlign w:val="center"/>
          </w:tcPr>
          <w:p w:rsidR="00910265" w:rsidRPr="009C4D7B" w:rsidRDefault="00910265" w:rsidP="009C4D7B">
            <w:pPr>
              <w:pStyle w:val="Default"/>
              <w:spacing w:before="60" w:after="60"/>
              <w:rPr>
                <w:rFonts w:ascii="Tahoma" w:hAnsi="Tahoma" w:cs="Tahoma"/>
                <w:color w:val="auto"/>
                <w:sz w:val="18"/>
                <w:szCs w:val="18"/>
              </w:rPr>
            </w:pPr>
            <w:r w:rsidRPr="009C4D7B">
              <w:rPr>
                <w:rFonts w:ascii="Tahoma" w:hAnsi="Tahoma" w:cs="Tahoma"/>
                <w:color w:val="auto"/>
                <w:sz w:val="18"/>
                <w:szCs w:val="18"/>
              </w:rPr>
              <w:t>Περιφέρειας Δυτικής Μακεδονίας</w:t>
            </w:r>
          </w:p>
        </w:tc>
        <w:tc>
          <w:tcPr>
            <w:tcW w:w="851" w:type="dxa"/>
          </w:tcPr>
          <w:p w:rsidR="00910265" w:rsidRPr="009C4D7B" w:rsidRDefault="00910265" w:rsidP="009C4D7B">
            <w:pPr>
              <w:pStyle w:val="Default"/>
              <w:spacing w:before="60" w:after="60"/>
              <w:jc w:val="center"/>
              <w:rPr>
                <w:rFonts w:ascii="Tahoma" w:hAnsi="Tahoma" w:cs="Tahoma"/>
                <w:color w:val="auto"/>
                <w:sz w:val="18"/>
                <w:szCs w:val="18"/>
              </w:rPr>
            </w:pPr>
            <w:r w:rsidRPr="009C4D7B">
              <w:rPr>
                <w:rFonts w:ascii="Tahoma" w:hAnsi="Tahoma" w:cs="Tahoma"/>
                <w:color w:val="auto"/>
                <w:sz w:val="18"/>
                <w:szCs w:val="18"/>
              </w:rPr>
              <w:t>10</w:t>
            </w:r>
          </w:p>
        </w:tc>
        <w:tc>
          <w:tcPr>
            <w:tcW w:w="1984" w:type="dxa"/>
            <w:gridSpan w:val="2"/>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2014GR16M2OP006</w:t>
            </w:r>
          </w:p>
        </w:tc>
      </w:tr>
      <w:tr w:rsidR="00910265" w:rsidRPr="009C4D7B" w:rsidTr="009C4D7B">
        <w:tc>
          <w:tcPr>
            <w:tcW w:w="580" w:type="dxa"/>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12</w:t>
            </w:r>
          </w:p>
        </w:tc>
        <w:tc>
          <w:tcPr>
            <w:tcW w:w="5798" w:type="dxa"/>
            <w:vAlign w:val="center"/>
          </w:tcPr>
          <w:p w:rsidR="00910265" w:rsidRPr="009C4D7B" w:rsidRDefault="00910265" w:rsidP="009C4D7B">
            <w:pPr>
              <w:pStyle w:val="Default"/>
              <w:spacing w:before="60" w:after="60"/>
              <w:rPr>
                <w:rFonts w:ascii="Tahoma" w:hAnsi="Tahoma" w:cs="Tahoma"/>
                <w:color w:val="auto"/>
                <w:sz w:val="18"/>
                <w:szCs w:val="18"/>
              </w:rPr>
            </w:pPr>
            <w:r w:rsidRPr="009C4D7B">
              <w:rPr>
                <w:rFonts w:ascii="Tahoma" w:hAnsi="Tahoma" w:cs="Tahoma"/>
                <w:color w:val="auto"/>
                <w:sz w:val="18"/>
                <w:szCs w:val="18"/>
              </w:rPr>
              <w:t>Περιφέρειας Στερεάς Ελλάδας</w:t>
            </w:r>
          </w:p>
        </w:tc>
        <w:tc>
          <w:tcPr>
            <w:tcW w:w="851" w:type="dxa"/>
          </w:tcPr>
          <w:p w:rsidR="00910265" w:rsidRPr="009C4D7B" w:rsidRDefault="00910265" w:rsidP="009C4D7B">
            <w:pPr>
              <w:pStyle w:val="Default"/>
              <w:spacing w:before="60" w:after="60"/>
              <w:jc w:val="center"/>
              <w:rPr>
                <w:rFonts w:ascii="Tahoma" w:hAnsi="Tahoma" w:cs="Tahoma"/>
                <w:color w:val="auto"/>
                <w:sz w:val="18"/>
                <w:szCs w:val="18"/>
              </w:rPr>
            </w:pPr>
            <w:r w:rsidRPr="009C4D7B">
              <w:rPr>
                <w:rFonts w:ascii="Tahoma" w:hAnsi="Tahoma" w:cs="Tahoma"/>
                <w:color w:val="auto"/>
                <w:sz w:val="18"/>
                <w:szCs w:val="18"/>
              </w:rPr>
              <w:t>11</w:t>
            </w:r>
          </w:p>
        </w:tc>
        <w:tc>
          <w:tcPr>
            <w:tcW w:w="1984" w:type="dxa"/>
            <w:gridSpan w:val="2"/>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2014GR16M2OP007</w:t>
            </w:r>
          </w:p>
        </w:tc>
      </w:tr>
      <w:tr w:rsidR="00910265" w:rsidRPr="009C4D7B" w:rsidTr="009C4D7B">
        <w:tc>
          <w:tcPr>
            <w:tcW w:w="580" w:type="dxa"/>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13</w:t>
            </w:r>
          </w:p>
        </w:tc>
        <w:tc>
          <w:tcPr>
            <w:tcW w:w="5798" w:type="dxa"/>
            <w:vAlign w:val="center"/>
          </w:tcPr>
          <w:p w:rsidR="00910265" w:rsidRPr="009C4D7B" w:rsidRDefault="00910265" w:rsidP="009C4D7B">
            <w:pPr>
              <w:pStyle w:val="Default"/>
              <w:spacing w:before="60" w:after="60"/>
              <w:rPr>
                <w:rFonts w:ascii="Tahoma" w:hAnsi="Tahoma" w:cs="Tahoma"/>
                <w:color w:val="auto"/>
                <w:sz w:val="18"/>
                <w:szCs w:val="18"/>
              </w:rPr>
            </w:pPr>
            <w:r w:rsidRPr="009C4D7B">
              <w:rPr>
                <w:rFonts w:ascii="Tahoma" w:hAnsi="Tahoma" w:cs="Tahoma"/>
                <w:color w:val="auto"/>
                <w:sz w:val="18"/>
                <w:szCs w:val="18"/>
              </w:rPr>
              <w:t>Περιφέρειας Πελοποννήσου</w:t>
            </w:r>
          </w:p>
        </w:tc>
        <w:tc>
          <w:tcPr>
            <w:tcW w:w="851" w:type="dxa"/>
          </w:tcPr>
          <w:p w:rsidR="00910265" w:rsidRPr="009C4D7B" w:rsidRDefault="00910265" w:rsidP="009C4D7B">
            <w:pPr>
              <w:pStyle w:val="Default"/>
              <w:spacing w:before="60" w:after="60"/>
              <w:jc w:val="center"/>
              <w:rPr>
                <w:rFonts w:ascii="Tahoma" w:hAnsi="Tahoma" w:cs="Tahoma"/>
                <w:color w:val="auto"/>
                <w:sz w:val="18"/>
                <w:szCs w:val="18"/>
              </w:rPr>
            </w:pPr>
            <w:r w:rsidRPr="009C4D7B">
              <w:rPr>
                <w:rFonts w:ascii="Tahoma" w:hAnsi="Tahoma" w:cs="Tahoma"/>
                <w:color w:val="auto"/>
                <w:sz w:val="18"/>
                <w:szCs w:val="18"/>
              </w:rPr>
              <w:t>12</w:t>
            </w:r>
          </w:p>
        </w:tc>
        <w:tc>
          <w:tcPr>
            <w:tcW w:w="1984" w:type="dxa"/>
            <w:gridSpan w:val="2"/>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2014GR16M2OP008</w:t>
            </w:r>
          </w:p>
        </w:tc>
      </w:tr>
      <w:tr w:rsidR="00910265" w:rsidRPr="009C4D7B" w:rsidTr="009C4D7B">
        <w:tc>
          <w:tcPr>
            <w:tcW w:w="580" w:type="dxa"/>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14</w:t>
            </w:r>
          </w:p>
        </w:tc>
        <w:tc>
          <w:tcPr>
            <w:tcW w:w="5798" w:type="dxa"/>
            <w:vAlign w:val="center"/>
          </w:tcPr>
          <w:p w:rsidR="00910265" w:rsidRPr="009C4D7B" w:rsidRDefault="00910265" w:rsidP="009C4D7B">
            <w:pPr>
              <w:pStyle w:val="Default"/>
              <w:spacing w:before="60" w:after="60"/>
              <w:rPr>
                <w:rFonts w:ascii="Tahoma" w:hAnsi="Tahoma" w:cs="Tahoma"/>
                <w:color w:val="auto"/>
                <w:sz w:val="18"/>
                <w:szCs w:val="18"/>
              </w:rPr>
            </w:pPr>
            <w:r w:rsidRPr="009C4D7B">
              <w:rPr>
                <w:rFonts w:ascii="Tahoma" w:hAnsi="Tahoma" w:cs="Tahoma"/>
                <w:color w:val="auto"/>
                <w:sz w:val="18"/>
                <w:szCs w:val="18"/>
              </w:rPr>
              <w:t>Περιφέρειας Ιονίων Νήσων</w:t>
            </w:r>
          </w:p>
        </w:tc>
        <w:tc>
          <w:tcPr>
            <w:tcW w:w="851" w:type="dxa"/>
          </w:tcPr>
          <w:p w:rsidR="00910265" w:rsidRPr="009C4D7B" w:rsidRDefault="00910265" w:rsidP="009C4D7B">
            <w:pPr>
              <w:pStyle w:val="Default"/>
              <w:spacing w:before="60" w:after="60"/>
              <w:jc w:val="center"/>
              <w:rPr>
                <w:rFonts w:ascii="Tahoma" w:hAnsi="Tahoma" w:cs="Tahoma"/>
                <w:color w:val="auto"/>
                <w:sz w:val="18"/>
                <w:szCs w:val="18"/>
              </w:rPr>
            </w:pPr>
            <w:r w:rsidRPr="009C4D7B">
              <w:rPr>
                <w:rFonts w:ascii="Tahoma" w:hAnsi="Tahoma" w:cs="Tahoma"/>
                <w:color w:val="auto"/>
                <w:sz w:val="18"/>
                <w:szCs w:val="18"/>
              </w:rPr>
              <w:t>13</w:t>
            </w:r>
          </w:p>
        </w:tc>
        <w:tc>
          <w:tcPr>
            <w:tcW w:w="1984" w:type="dxa"/>
            <w:gridSpan w:val="2"/>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2014GR16M2OP009</w:t>
            </w:r>
          </w:p>
        </w:tc>
      </w:tr>
      <w:tr w:rsidR="00910265" w:rsidRPr="009C4D7B" w:rsidTr="009C4D7B">
        <w:tc>
          <w:tcPr>
            <w:tcW w:w="580" w:type="dxa"/>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15</w:t>
            </w:r>
          </w:p>
        </w:tc>
        <w:tc>
          <w:tcPr>
            <w:tcW w:w="5798" w:type="dxa"/>
            <w:vAlign w:val="center"/>
          </w:tcPr>
          <w:p w:rsidR="00910265" w:rsidRPr="009C4D7B" w:rsidRDefault="00910265" w:rsidP="009C4D7B">
            <w:pPr>
              <w:pStyle w:val="Default"/>
              <w:spacing w:before="60" w:after="60"/>
              <w:rPr>
                <w:rFonts w:ascii="Tahoma" w:hAnsi="Tahoma" w:cs="Tahoma"/>
                <w:color w:val="auto"/>
                <w:sz w:val="18"/>
                <w:szCs w:val="18"/>
              </w:rPr>
            </w:pPr>
            <w:r w:rsidRPr="009C4D7B">
              <w:rPr>
                <w:rFonts w:ascii="Tahoma" w:hAnsi="Tahoma" w:cs="Tahoma"/>
                <w:color w:val="auto"/>
                <w:sz w:val="18"/>
                <w:szCs w:val="18"/>
              </w:rPr>
              <w:t>Περιφέρειας</w:t>
            </w:r>
            <w:r w:rsidRPr="009C4D7B">
              <w:rPr>
                <w:rFonts w:ascii="Tahoma" w:eastAsia="TimesNewRomanPSMT" w:hAnsi="Tahoma" w:cs="Tahoma"/>
                <w:sz w:val="18"/>
                <w:szCs w:val="18"/>
                <w:lang w:eastAsia="en-US"/>
              </w:rPr>
              <w:t xml:space="preserve"> Βορείου Αιγαίου</w:t>
            </w:r>
          </w:p>
        </w:tc>
        <w:tc>
          <w:tcPr>
            <w:tcW w:w="851" w:type="dxa"/>
          </w:tcPr>
          <w:p w:rsidR="00910265" w:rsidRPr="009C4D7B" w:rsidRDefault="00910265" w:rsidP="009C4D7B">
            <w:pPr>
              <w:pStyle w:val="Default"/>
              <w:spacing w:before="60" w:after="60"/>
              <w:jc w:val="center"/>
              <w:rPr>
                <w:rFonts w:ascii="Tahoma" w:hAnsi="Tahoma" w:cs="Tahoma"/>
                <w:color w:val="auto"/>
                <w:sz w:val="18"/>
                <w:szCs w:val="18"/>
              </w:rPr>
            </w:pPr>
            <w:r w:rsidRPr="009C4D7B">
              <w:rPr>
                <w:rFonts w:ascii="Tahoma" w:hAnsi="Tahoma" w:cs="Tahoma"/>
                <w:color w:val="auto"/>
                <w:sz w:val="18"/>
                <w:szCs w:val="18"/>
              </w:rPr>
              <w:t>14</w:t>
            </w:r>
          </w:p>
        </w:tc>
        <w:tc>
          <w:tcPr>
            <w:tcW w:w="1984" w:type="dxa"/>
            <w:gridSpan w:val="2"/>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eastAsia="TimesNewRomanPSMT" w:hAnsi="Tahoma" w:cs="Tahoma"/>
                <w:sz w:val="18"/>
                <w:szCs w:val="18"/>
                <w:lang w:eastAsia="en-US"/>
              </w:rPr>
              <w:t>2014GR16M2OP010</w:t>
            </w:r>
          </w:p>
        </w:tc>
      </w:tr>
      <w:tr w:rsidR="00910265" w:rsidRPr="009C4D7B" w:rsidTr="009C4D7B">
        <w:tc>
          <w:tcPr>
            <w:tcW w:w="580" w:type="dxa"/>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16</w:t>
            </w:r>
          </w:p>
        </w:tc>
        <w:tc>
          <w:tcPr>
            <w:tcW w:w="5798" w:type="dxa"/>
            <w:vAlign w:val="center"/>
          </w:tcPr>
          <w:p w:rsidR="00910265" w:rsidRPr="009C4D7B" w:rsidRDefault="00910265" w:rsidP="009C4D7B">
            <w:pPr>
              <w:pStyle w:val="Default"/>
              <w:spacing w:before="60" w:after="60"/>
              <w:rPr>
                <w:rFonts w:ascii="Tahoma" w:hAnsi="Tahoma" w:cs="Tahoma"/>
                <w:color w:val="auto"/>
                <w:sz w:val="18"/>
                <w:szCs w:val="18"/>
              </w:rPr>
            </w:pPr>
            <w:r w:rsidRPr="009C4D7B">
              <w:rPr>
                <w:rFonts w:ascii="Tahoma" w:hAnsi="Tahoma" w:cs="Tahoma"/>
                <w:color w:val="auto"/>
                <w:sz w:val="18"/>
                <w:szCs w:val="18"/>
              </w:rPr>
              <w:t>Περιφέρειας Κρήτης</w:t>
            </w:r>
          </w:p>
        </w:tc>
        <w:tc>
          <w:tcPr>
            <w:tcW w:w="851" w:type="dxa"/>
          </w:tcPr>
          <w:p w:rsidR="00910265" w:rsidRPr="009C4D7B" w:rsidRDefault="00910265" w:rsidP="009C4D7B">
            <w:pPr>
              <w:pStyle w:val="Default"/>
              <w:spacing w:before="60" w:after="60"/>
              <w:jc w:val="center"/>
              <w:rPr>
                <w:rFonts w:ascii="Tahoma" w:hAnsi="Tahoma" w:cs="Tahoma"/>
                <w:color w:val="auto"/>
                <w:sz w:val="18"/>
                <w:szCs w:val="18"/>
              </w:rPr>
            </w:pPr>
            <w:r w:rsidRPr="009C4D7B">
              <w:rPr>
                <w:rFonts w:ascii="Tahoma" w:hAnsi="Tahoma" w:cs="Tahoma"/>
                <w:color w:val="auto"/>
                <w:sz w:val="18"/>
                <w:szCs w:val="18"/>
              </w:rPr>
              <w:t>15</w:t>
            </w:r>
          </w:p>
        </w:tc>
        <w:tc>
          <w:tcPr>
            <w:tcW w:w="1984" w:type="dxa"/>
            <w:gridSpan w:val="2"/>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2014GR16M2OP011</w:t>
            </w:r>
          </w:p>
        </w:tc>
      </w:tr>
      <w:tr w:rsidR="00910265" w:rsidRPr="009C4D7B" w:rsidTr="009C4D7B">
        <w:tc>
          <w:tcPr>
            <w:tcW w:w="580" w:type="dxa"/>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17</w:t>
            </w:r>
          </w:p>
        </w:tc>
        <w:tc>
          <w:tcPr>
            <w:tcW w:w="5798" w:type="dxa"/>
            <w:vAlign w:val="center"/>
          </w:tcPr>
          <w:p w:rsidR="00910265" w:rsidRPr="009C4D7B" w:rsidRDefault="00910265" w:rsidP="009C4D7B">
            <w:pPr>
              <w:pStyle w:val="Default"/>
              <w:spacing w:before="60" w:after="60"/>
              <w:rPr>
                <w:rFonts w:ascii="Tahoma" w:hAnsi="Tahoma" w:cs="Tahoma"/>
                <w:color w:val="auto"/>
                <w:sz w:val="18"/>
                <w:szCs w:val="18"/>
              </w:rPr>
            </w:pPr>
            <w:r w:rsidRPr="009C4D7B">
              <w:rPr>
                <w:rFonts w:ascii="Tahoma" w:hAnsi="Tahoma" w:cs="Tahoma"/>
                <w:color w:val="auto"/>
                <w:sz w:val="18"/>
                <w:szCs w:val="18"/>
              </w:rPr>
              <w:t>Περιφέρειας Αττικής</w:t>
            </w:r>
          </w:p>
        </w:tc>
        <w:tc>
          <w:tcPr>
            <w:tcW w:w="851" w:type="dxa"/>
          </w:tcPr>
          <w:p w:rsidR="00910265" w:rsidRPr="009C4D7B" w:rsidRDefault="00910265" w:rsidP="009C4D7B">
            <w:pPr>
              <w:pStyle w:val="Default"/>
              <w:spacing w:before="60" w:after="60"/>
              <w:jc w:val="center"/>
              <w:rPr>
                <w:rFonts w:ascii="Tahoma" w:hAnsi="Tahoma" w:cs="Tahoma"/>
                <w:color w:val="auto"/>
                <w:sz w:val="18"/>
                <w:szCs w:val="18"/>
              </w:rPr>
            </w:pPr>
            <w:r w:rsidRPr="009C4D7B">
              <w:rPr>
                <w:rFonts w:ascii="Tahoma" w:hAnsi="Tahoma" w:cs="Tahoma"/>
                <w:color w:val="auto"/>
                <w:sz w:val="18"/>
                <w:szCs w:val="18"/>
              </w:rPr>
              <w:t>16</w:t>
            </w:r>
          </w:p>
        </w:tc>
        <w:tc>
          <w:tcPr>
            <w:tcW w:w="1984" w:type="dxa"/>
            <w:gridSpan w:val="2"/>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2014GR16M2OP012</w:t>
            </w:r>
          </w:p>
        </w:tc>
      </w:tr>
      <w:tr w:rsidR="00910265" w:rsidRPr="009C4D7B" w:rsidTr="009C4D7B">
        <w:tc>
          <w:tcPr>
            <w:tcW w:w="580" w:type="dxa"/>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18</w:t>
            </w:r>
          </w:p>
        </w:tc>
        <w:tc>
          <w:tcPr>
            <w:tcW w:w="5798" w:type="dxa"/>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Περιφέρειας Νοτίου Αιγαίου</w:t>
            </w:r>
          </w:p>
        </w:tc>
        <w:tc>
          <w:tcPr>
            <w:tcW w:w="851" w:type="dxa"/>
          </w:tcPr>
          <w:p w:rsidR="00910265" w:rsidRPr="009C4D7B" w:rsidRDefault="00910265" w:rsidP="009C4D7B">
            <w:pPr>
              <w:pStyle w:val="Default"/>
              <w:spacing w:before="60" w:after="60"/>
              <w:jc w:val="center"/>
              <w:rPr>
                <w:rFonts w:ascii="Tahoma" w:hAnsi="Tahoma" w:cs="Tahoma"/>
                <w:color w:val="auto"/>
                <w:sz w:val="18"/>
                <w:szCs w:val="18"/>
              </w:rPr>
            </w:pPr>
            <w:r w:rsidRPr="009C4D7B">
              <w:rPr>
                <w:rFonts w:ascii="Tahoma" w:hAnsi="Tahoma" w:cs="Tahoma"/>
                <w:color w:val="auto"/>
                <w:sz w:val="18"/>
                <w:szCs w:val="18"/>
              </w:rPr>
              <w:t>17</w:t>
            </w:r>
          </w:p>
        </w:tc>
        <w:tc>
          <w:tcPr>
            <w:tcW w:w="1984" w:type="dxa"/>
            <w:gridSpan w:val="2"/>
            <w:vAlign w:val="center"/>
          </w:tcPr>
          <w:p w:rsidR="00910265" w:rsidRPr="009C4D7B" w:rsidRDefault="00910265" w:rsidP="009C4D7B">
            <w:pPr>
              <w:pStyle w:val="Default"/>
              <w:spacing w:before="60" w:after="60"/>
              <w:jc w:val="both"/>
              <w:rPr>
                <w:rFonts w:ascii="Tahoma" w:hAnsi="Tahoma" w:cs="Tahoma"/>
                <w:color w:val="auto"/>
                <w:sz w:val="18"/>
                <w:szCs w:val="18"/>
              </w:rPr>
            </w:pPr>
            <w:r w:rsidRPr="009C4D7B">
              <w:rPr>
                <w:rFonts w:ascii="Tahoma" w:hAnsi="Tahoma" w:cs="Tahoma"/>
                <w:color w:val="auto"/>
                <w:sz w:val="18"/>
                <w:szCs w:val="18"/>
              </w:rPr>
              <w:t>2014GR16M2OP013</w:t>
            </w:r>
          </w:p>
        </w:tc>
      </w:tr>
    </w:tbl>
    <w:p w:rsidR="00910265" w:rsidRPr="00676F5F" w:rsidRDefault="00910265" w:rsidP="003462FE">
      <w:pPr>
        <w:pStyle w:val="Default"/>
        <w:spacing w:line="280" w:lineRule="exact"/>
        <w:jc w:val="both"/>
        <w:rPr>
          <w:rFonts w:ascii="Tahoma" w:hAnsi="Tahoma" w:cs="Tahoma"/>
          <w:b/>
          <w:color w:val="auto"/>
          <w:sz w:val="18"/>
          <w:szCs w:val="18"/>
          <w:lang w:val="en-US"/>
        </w:rPr>
      </w:pPr>
    </w:p>
    <w:p w:rsidR="00910265" w:rsidRPr="00676F5F" w:rsidRDefault="00910265" w:rsidP="003462FE">
      <w:pPr>
        <w:pStyle w:val="Default"/>
        <w:spacing w:line="280" w:lineRule="exact"/>
        <w:jc w:val="both"/>
        <w:rPr>
          <w:rFonts w:ascii="Tahoma" w:hAnsi="Tahoma" w:cs="Tahoma"/>
          <w:b/>
          <w:color w:val="auto"/>
          <w:sz w:val="18"/>
          <w:szCs w:val="18"/>
          <w:lang w:val="en-US"/>
        </w:rPr>
      </w:pPr>
    </w:p>
    <w:tbl>
      <w:tblPr>
        <w:tblW w:w="0" w:type="auto"/>
        <w:tblInd w:w="534" w:type="dxa"/>
        <w:tblBorders>
          <w:top w:val="dotted" w:sz="4" w:space="0" w:color="auto"/>
          <w:bottom w:val="dotted" w:sz="4" w:space="0" w:color="auto"/>
          <w:insideH w:val="dotted" w:sz="4" w:space="0" w:color="auto"/>
          <w:insideV w:val="dotted" w:sz="4" w:space="0" w:color="auto"/>
        </w:tblBorders>
        <w:tblLook w:val="00A0" w:firstRow="1" w:lastRow="0" w:firstColumn="1" w:lastColumn="0" w:noHBand="0" w:noVBand="0"/>
      </w:tblPr>
      <w:tblGrid>
        <w:gridCol w:w="2674"/>
        <w:gridCol w:w="6533"/>
      </w:tblGrid>
      <w:tr w:rsidR="00910265" w:rsidRPr="009C4D7B" w:rsidTr="00F31861">
        <w:tc>
          <w:tcPr>
            <w:tcW w:w="2674" w:type="dxa"/>
          </w:tcPr>
          <w:p w:rsidR="00910265" w:rsidRPr="009C4D7B" w:rsidRDefault="00910265" w:rsidP="009C4D7B">
            <w:pPr>
              <w:pStyle w:val="Default"/>
              <w:spacing w:before="120" w:after="120"/>
              <w:ind w:left="425"/>
              <w:jc w:val="right"/>
              <w:rPr>
                <w:rFonts w:ascii="Tahoma" w:hAnsi="Tahoma" w:cs="Tahoma"/>
                <w:b/>
                <w:color w:val="auto"/>
                <w:sz w:val="18"/>
                <w:szCs w:val="18"/>
              </w:rPr>
            </w:pPr>
            <w:r w:rsidRPr="009C4D7B">
              <w:rPr>
                <w:rFonts w:ascii="Tahoma" w:hAnsi="Tahoma" w:cs="Tahoma"/>
                <w:b/>
                <w:color w:val="auto"/>
                <w:sz w:val="18"/>
                <w:szCs w:val="18"/>
              </w:rPr>
              <w:t xml:space="preserve">ΑΡΜΟΔΙΟΣ ΦΟΡΕΑΣ: </w:t>
            </w:r>
          </w:p>
        </w:tc>
        <w:tc>
          <w:tcPr>
            <w:tcW w:w="6533" w:type="dxa"/>
          </w:tcPr>
          <w:p w:rsidR="00910265" w:rsidRDefault="00910265" w:rsidP="00F31861">
            <w:pPr>
              <w:pStyle w:val="Default"/>
              <w:spacing w:before="120"/>
              <w:ind w:left="34"/>
              <w:rPr>
                <w:rFonts w:ascii="Tahoma" w:hAnsi="Tahoma" w:cs="Tahoma"/>
                <w:color w:val="auto"/>
                <w:sz w:val="18"/>
                <w:szCs w:val="18"/>
              </w:rPr>
            </w:pPr>
            <w:r w:rsidRPr="009C4D7B">
              <w:rPr>
                <w:rFonts w:ascii="Tahoma" w:hAnsi="Tahoma" w:cs="Tahoma"/>
                <w:color w:val="auto"/>
                <w:sz w:val="18"/>
                <w:szCs w:val="18"/>
              </w:rPr>
              <w:t xml:space="preserve">Αρμόδιος φορέας για την περιγραφή του Συστήματος Διαχείρισης και Ελέγχου είναι η </w:t>
            </w:r>
            <w:r>
              <w:rPr>
                <w:rFonts w:ascii="Tahoma" w:hAnsi="Tahoma" w:cs="Tahoma"/>
                <w:color w:val="auto"/>
                <w:sz w:val="18"/>
                <w:szCs w:val="18"/>
              </w:rPr>
              <w:t xml:space="preserve">Γενική Γραμματεία Δημοσίων Επενδύσεων – ΕΣΠΑ </w:t>
            </w:r>
          </w:p>
          <w:p w:rsidR="00910265" w:rsidRDefault="00910265" w:rsidP="009C5AD7">
            <w:pPr>
              <w:pStyle w:val="Default"/>
              <w:ind w:left="34"/>
              <w:rPr>
                <w:rFonts w:ascii="Tahoma" w:hAnsi="Tahoma" w:cs="Tahoma"/>
                <w:color w:val="auto"/>
                <w:sz w:val="18"/>
                <w:szCs w:val="18"/>
              </w:rPr>
            </w:pPr>
            <w:r>
              <w:rPr>
                <w:rFonts w:ascii="Tahoma" w:hAnsi="Tahoma" w:cs="Tahoma"/>
                <w:color w:val="auto"/>
                <w:sz w:val="18"/>
                <w:szCs w:val="18"/>
              </w:rPr>
              <w:t>Εθνική Αρχή Συντονισμού</w:t>
            </w:r>
          </w:p>
          <w:p w:rsidR="00910265" w:rsidRPr="009C4D7B" w:rsidRDefault="00910265" w:rsidP="00F31861">
            <w:pPr>
              <w:pStyle w:val="Default"/>
              <w:spacing w:after="120"/>
              <w:ind w:left="34"/>
              <w:rPr>
                <w:rFonts w:ascii="Tahoma" w:hAnsi="Tahoma" w:cs="Tahoma"/>
                <w:color w:val="auto"/>
                <w:sz w:val="18"/>
                <w:szCs w:val="18"/>
              </w:rPr>
            </w:pPr>
            <w:r>
              <w:rPr>
                <w:rFonts w:ascii="Tahoma" w:hAnsi="Tahoma" w:cs="Tahoma"/>
                <w:color w:val="auto"/>
                <w:sz w:val="18"/>
                <w:szCs w:val="18"/>
              </w:rPr>
              <w:t xml:space="preserve">Ειδική Υπηρεσία Θεσμικής Υποστήριξης </w:t>
            </w:r>
          </w:p>
        </w:tc>
      </w:tr>
      <w:tr w:rsidR="00910265" w:rsidRPr="009C4D7B" w:rsidTr="00D53D7B">
        <w:tc>
          <w:tcPr>
            <w:tcW w:w="2674" w:type="dxa"/>
            <w:vAlign w:val="center"/>
          </w:tcPr>
          <w:p w:rsidR="00910265" w:rsidRPr="009C4D7B" w:rsidRDefault="00910265" w:rsidP="009C4D7B">
            <w:pPr>
              <w:pStyle w:val="Default"/>
              <w:spacing w:before="120" w:after="120"/>
              <w:ind w:left="426"/>
              <w:jc w:val="right"/>
              <w:rPr>
                <w:rFonts w:ascii="Tahoma" w:hAnsi="Tahoma" w:cs="Tahoma"/>
                <w:color w:val="auto"/>
                <w:sz w:val="18"/>
                <w:szCs w:val="18"/>
                <w:lang w:val="en-US"/>
              </w:rPr>
            </w:pPr>
            <w:r w:rsidRPr="009C4D7B">
              <w:rPr>
                <w:rFonts w:ascii="Tahoma" w:hAnsi="Tahoma" w:cs="Tahoma"/>
                <w:color w:val="auto"/>
                <w:sz w:val="18"/>
                <w:szCs w:val="18"/>
              </w:rPr>
              <w:t>Υπεύθυνος Επικοινωνίας</w:t>
            </w:r>
            <w:r w:rsidRPr="009C4D7B">
              <w:rPr>
                <w:rFonts w:ascii="Tahoma" w:hAnsi="Tahoma" w:cs="Tahoma"/>
                <w:color w:val="auto"/>
                <w:sz w:val="18"/>
                <w:szCs w:val="18"/>
                <w:lang w:val="en-US"/>
              </w:rPr>
              <w:t>:</w:t>
            </w:r>
          </w:p>
        </w:tc>
        <w:tc>
          <w:tcPr>
            <w:tcW w:w="6533" w:type="dxa"/>
            <w:vAlign w:val="center"/>
          </w:tcPr>
          <w:p w:rsidR="00910265" w:rsidRPr="009C4D7B" w:rsidRDefault="00910265" w:rsidP="00C718CE">
            <w:pPr>
              <w:pStyle w:val="Default"/>
              <w:spacing w:before="120" w:after="120"/>
              <w:ind w:left="34"/>
              <w:jc w:val="both"/>
              <w:rPr>
                <w:rFonts w:ascii="Tahoma" w:hAnsi="Tahoma" w:cs="Tahoma"/>
                <w:color w:val="auto"/>
                <w:sz w:val="18"/>
                <w:szCs w:val="18"/>
              </w:rPr>
            </w:pPr>
            <w:r>
              <w:rPr>
                <w:rFonts w:ascii="Tahoma" w:hAnsi="Tahoma" w:cs="Tahoma"/>
                <w:color w:val="auto"/>
                <w:sz w:val="18"/>
                <w:szCs w:val="18"/>
              </w:rPr>
              <w:t xml:space="preserve">Δ. </w:t>
            </w:r>
            <w:proofErr w:type="spellStart"/>
            <w:r>
              <w:rPr>
                <w:rFonts w:ascii="Tahoma" w:hAnsi="Tahoma" w:cs="Tahoma"/>
                <w:color w:val="auto"/>
                <w:sz w:val="18"/>
                <w:szCs w:val="18"/>
              </w:rPr>
              <w:t>Φακίτ</w:t>
            </w:r>
            <w:r w:rsidR="00C718CE">
              <w:rPr>
                <w:rFonts w:ascii="Tahoma" w:hAnsi="Tahoma" w:cs="Tahoma"/>
                <w:color w:val="auto"/>
                <w:sz w:val="18"/>
                <w:szCs w:val="18"/>
              </w:rPr>
              <w:t>σ</w:t>
            </w:r>
            <w:r>
              <w:rPr>
                <w:rFonts w:ascii="Tahoma" w:hAnsi="Tahoma" w:cs="Tahoma"/>
                <w:color w:val="auto"/>
                <w:sz w:val="18"/>
                <w:szCs w:val="18"/>
              </w:rPr>
              <w:t>ας</w:t>
            </w:r>
            <w:proofErr w:type="spellEnd"/>
            <w:r>
              <w:rPr>
                <w:rFonts w:ascii="Tahoma" w:hAnsi="Tahoma" w:cs="Tahoma"/>
                <w:color w:val="auto"/>
                <w:sz w:val="18"/>
                <w:szCs w:val="18"/>
              </w:rPr>
              <w:t>, Προϊστάμενος ΕΥΘΥ</w:t>
            </w:r>
          </w:p>
        </w:tc>
      </w:tr>
      <w:tr w:rsidR="00910265" w:rsidRPr="009C4D7B" w:rsidTr="00D53D7B">
        <w:tc>
          <w:tcPr>
            <w:tcW w:w="2674" w:type="dxa"/>
            <w:vAlign w:val="center"/>
          </w:tcPr>
          <w:p w:rsidR="00910265" w:rsidRPr="009C4D7B" w:rsidRDefault="00910265" w:rsidP="009C4D7B">
            <w:pPr>
              <w:pStyle w:val="Default"/>
              <w:spacing w:before="120" w:after="120"/>
              <w:ind w:left="426"/>
              <w:jc w:val="right"/>
              <w:rPr>
                <w:rFonts w:ascii="Tahoma" w:hAnsi="Tahoma" w:cs="Tahoma"/>
                <w:color w:val="auto"/>
                <w:sz w:val="18"/>
                <w:szCs w:val="18"/>
              </w:rPr>
            </w:pPr>
            <w:r w:rsidRPr="009C4D7B">
              <w:rPr>
                <w:rFonts w:ascii="Tahoma" w:hAnsi="Tahoma" w:cs="Tahoma"/>
                <w:color w:val="auto"/>
                <w:sz w:val="18"/>
                <w:szCs w:val="18"/>
              </w:rPr>
              <w:t>Διεύθυνση ηλεκτρονικού ταχυδρομείου:</w:t>
            </w:r>
          </w:p>
        </w:tc>
        <w:tc>
          <w:tcPr>
            <w:tcW w:w="6533" w:type="dxa"/>
            <w:vAlign w:val="center"/>
          </w:tcPr>
          <w:p w:rsidR="00910265" w:rsidRPr="00D53D7B" w:rsidRDefault="00910265" w:rsidP="009C4D7B">
            <w:pPr>
              <w:pStyle w:val="Default"/>
              <w:spacing w:before="120" w:after="120"/>
              <w:ind w:left="34"/>
              <w:jc w:val="both"/>
              <w:rPr>
                <w:rFonts w:ascii="Tahoma" w:hAnsi="Tahoma" w:cs="Tahoma"/>
                <w:color w:val="auto"/>
                <w:sz w:val="18"/>
                <w:szCs w:val="18"/>
                <w:lang w:val="en-US"/>
              </w:rPr>
            </w:pPr>
            <w:r>
              <w:rPr>
                <w:rFonts w:ascii="Tahoma" w:hAnsi="Tahoma" w:cs="Tahoma"/>
                <w:color w:val="auto"/>
                <w:sz w:val="18"/>
                <w:szCs w:val="18"/>
                <w:lang w:val="en-US"/>
              </w:rPr>
              <w:t>d.fakitsas@mnec.gr</w:t>
            </w:r>
          </w:p>
        </w:tc>
      </w:tr>
    </w:tbl>
    <w:p w:rsidR="00910265" w:rsidRPr="00676F5F" w:rsidRDefault="00910265" w:rsidP="002F1772">
      <w:pPr>
        <w:pStyle w:val="Default"/>
        <w:spacing w:before="120" w:after="120" w:line="280" w:lineRule="exact"/>
        <w:ind w:left="426"/>
        <w:jc w:val="both"/>
        <w:rPr>
          <w:rFonts w:ascii="Tahoma" w:hAnsi="Tahoma" w:cs="Tahoma"/>
          <w:color w:val="auto"/>
          <w:sz w:val="18"/>
          <w:szCs w:val="18"/>
        </w:rPr>
      </w:pP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79"/>
        <w:gridCol w:w="2976"/>
      </w:tblGrid>
      <w:tr w:rsidR="00910265" w:rsidRPr="009C4D7B" w:rsidTr="009C4D7B">
        <w:tc>
          <w:tcPr>
            <w:tcW w:w="6379" w:type="dxa"/>
            <w:tcBorders>
              <w:top w:val="dotted" w:sz="4" w:space="0" w:color="auto"/>
              <w:left w:val="nil"/>
              <w:bottom w:val="dotted" w:sz="4" w:space="0" w:color="auto"/>
              <w:right w:val="dotted" w:sz="4" w:space="0" w:color="auto"/>
            </w:tcBorders>
            <w:vAlign w:val="center"/>
          </w:tcPr>
          <w:p w:rsidR="00910265" w:rsidRPr="009C4D7B" w:rsidRDefault="00910265" w:rsidP="00C51328">
            <w:pPr>
              <w:pStyle w:val="Default"/>
              <w:numPr>
                <w:ilvl w:val="1"/>
                <w:numId w:val="2"/>
              </w:numPr>
              <w:spacing w:before="120" w:after="120"/>
              <w:ind w:left="425" w:hanging="425"/>
              <w:rPr>
                <w:rFonts w:ascii="Tahoma" w:hAnsi="Tahoma" w:cs="Tahoma"/>
                <w:b/>
                <w:color w:val="auto"/>
                <w:sz w:val="18"/>
                <w:szCs w:val="18"/>
              </w:rPr>
            </w:pPr>
            <w:r w:rsidRPr="009C4D7B">
              <w:rPr>
                <w:rFonts w:ascii="Tahoma" w:hAnsi="Tahoma" w:cs="Tahoma"/>
                <w:b/>
                <w:color w:val="auto"/>
                <w:sz w:val="18"/>
                <w:szCs w:val="18"/>
              </w:rPr>
              <w:t xml:space="preserve">Τα παρεχόμενα στοιχεία περιγράφουν την κατάσταση στις: </w:t>
            </w:r>
          </w:p>
        </w:tc>
        <w:tc>
          <w:tcPr>
            <w:tcW w:w="2976" w:type="dxa"/>
            <w:tcBorders>
              <w:top w:val="dotted" w:sz="4" w:space="0" w:color="auto"/>
              <w:left w:val="dotted" w:sz="4" w:space="0" w:color="auto"/>
              <w:bottom w:val="dotted" w:sz="4" w:space="0" w:color="auto"/>
              <w:right w:val="nil"/>
            </w:tcBorders>
            <w:vAlign w:val="center"/>
          </w:tcPr>
          <w:p w:rsidR="00910265" w:rsidRPr="0060267A" w:rsidRDefault="0060267A" w:rsidP="009C4D7B">
            <w:pPr>
              <w:pStyle w:val="Default"/>
              <w:spacing w:before="60" w:after="60"/>
              <w:ind w:left="34"/>
              <w:jc w:val="both"/>
              <w:rPr>
                <w:rFonts w:ascii="Tahoma" w:hAnsi="Tahoma" w:cs="Tahoma"/>
                <w:color w:val="auto"/>
                <w:sz w:val="18"/>
                <w:szCs w:val="18"/>
                <w:highlight w:val="yellow"/>
                <w:lang w:val="en-US"/>
              </w:rPr>
            </w:pPr>
            <w:r w:rsidRPr="000F16B9">
              <w:rPr>
                <w:rFonts w:ascii="Tahoma" w:hAnsi="Tahoma" w:cs="Tahoma"/>
                <w:b/>
                <w:color w:val="auto"/>
                <w:sz w:val="18"/>
                <w:szCs w:val="18"/>
                <w:lang w:val="en-US"/>
              </w:rPr>
              <w:t>30/10/</w:t>
            </w:r>
            <w:r w:rsidR="00A569C7" w:rsidRPr="000F16B9">
              <w:rPr>
                <w:rFonts w:ascii="Tahoma" w:hAnsi="Tahoma" w:cs="Tahoma"/>
                <w:b/>
                <w:color w:val="auto"/>
                <w:sz w:val="18"/>
                <w:szCs w:val="18"/>
                <w:lang w:val="en-US"/>
              </w:rPr>
              <w:t>2015</w:t>
            </w:r>
          </w:p>
        </w:tc>
      </w:tr>
    </w:tbl>
    <w:p w:rsidR="00910265" w:rsidRPr="00676F5F" w:rsidRDefault="00910265">
      <w:pPr>
        <w:rPr>
          <w:rFonts w:ascii="Tahoma" w:hAnsi="Tahoma" w:cs="Tahoma"/>
          <w:sz w:val="18"/>
          <w:szCs w:val="18"/>
        </w:rPr>
      </w:pPr>
      <w:r w:rsidRPr="00676F5F">
        <w:rPr>
          <w:rFonts w:ascii="Tahoma" w:hAnsi="Tahoma" w:cs="Tahoma"/>
          <w:sz w:val="18"/>
          <w:szCs w:val="18"/>
        </w:rPr>
        <w:br w:type="page"/>
      </w:r>
    </w:p>
    <w:tbl>
      <w:tblPr>
        <w:tblW w:w="991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6656"/>
      </w:tblGrid>
      <w:tr w:rsidR="00910265" w:rsidRPr="009C4D7B" w:rsidTr="009C4D7B">
        <w:tc>
          <w:tcPr>
            <w:tcW w:w="3261" w:type="dxa"/>
            <w:tcBorders>
              <w:top w:val="dotted" w:sz="4" w:space="0" w:color="auto"/>
              <w:left w:val="nil"/>
              <w:bottom w:val="dotted" w:sz="4" w:space="0" w:color="auto"/>
              <w:right w:val="dotted" w:sz="4" w:space="0" w:color="auto"/>
            </w:tcBorders>
          </w:tcPr>
          <w:p w:rsidR="00910265" w:rsidRPr="009C4D7B" w:rsidRDefault="00910265" w:rsidP="00C51328">
            <w:pPr>
              <w:pStyle w:val="Default"/>
              <w:numPr>
                <w:ilvl w:val="1"/>
                <w:numId w:val="2"/>
              </w:numPr>
              <w:tabs>
                <w:tab w:val="left" w:pos="460"/>
              </w:tabs>
              <w:spacing w:before="120" w:after="120"/>
              <w:ind w:left="459" w:hanging="460"/>
              <w:rPr>
                <w:rFonts w:ascii="Tahoma" w:hAnsi="Tahoma" w:cs="Tahoma"/>
                <w:color w:val="auto"/>
                <w:sz w:val="18"/>
                <w:szCs w:val="18"/>
              </w:rPr>
            </w:pPr>
            <w:r w:rsidRPr="009C4D7B">
              <w:rPr>
                <w:rFonts w:ascii="Tahoma" w:hAnsi="Tahoma" w:cs="Tahoma"/>
                <w:b/>
                <w:color w:val="auto"/>
                <w:sz w:val="18"/>
                <w:szCs w:val="18"/>
              </w:rPr>
              <w:lastRenderedPageBreak/>
              <w:t xml:space="preserve">Δομή του Συστήματος </w:t>
            </w:r>
          </w:p>
          <w:p w:rsidR="00910265" w:rsidRPr="009C4D7B" w:rsidRDefault="00910265" w:rsidP="009C4D7B">
            <w:pPr>
              <w:pStyle w:val="Default"/>
              <w:tabs>
                <w:tab w:val="left" w:pos="460"/>
              </w:tabs>
              <w:spacing w:before="120" w:after="120"/>
              <w:ind w:left="459"/>
              <w:rPr>
                <w:rFonts w:ascii="Tahoma" w:hAnsi="Tahoma" w:cs="Tahoma"/>
                <w:color w:val="auto"/>
                <w:sz w:val="16"/>
                <w:szCs w:val="16"/>
              </w:rPr>
            </w:pPr>
            <w:r w:rsidRPr="009C4D7B">
              <w:rPr>
                <w:rFonts w:ascii="Tahoma" w:hAnsi="Tahoma" w:cs="Tahoma"/>
                <w:i/>
                <w:color w:val="auto"/>
                <w:sz w:val="16"/>
                <w:szCs w:val="16"/>
              </w:rPr>
              <w:t>(γενικές πληροφορίες και διάγραμμα ροής που απεικονίζουν την οργανωτική σχέση μεταξύ των αρχών/φορέων που συμμετέχουν στο σύστημα διαχείρισης και ελέγχου)</w:t>
            </w:r>
            <w:r w:rsidRPr="009C4D7B">
              <w:rPr>
                <w:rFonts w:ascii="Tahoma" w:hAnsi="Tahoma" w:cs="Tahoma"/>
                <w:color w:val="auto"/>
                <w:sz w:val="16"/>
                <w:szCs w:val="16"/>
              </w:rPr>
              <w:t xml:space="preserve"> </w:t>
            </w:r>
          </w:p>
        </w:tc>
        <w:tc>
          <w:tcPr>
            <w:tcW w:w="6656" w:type="dxa"/>
            <w:tcBorders>
              <w:top w:val="dotted" w:sz="4" w:space="0" w:color="auto"/>
              <w:left w:val="dotted" w:sz="4" w:space="0" w:color="auto"/>
              <w:bottom w:val="dotted" w:sz="4" w:space="0" w:color="auto"/>
              <w:right w:val="nil"/>
            </w:tcBorders>
          </w:tcPr>
          <w:p w:rsidR="00910265" w:rsidRPr="009C4D7B" w:rsidRDefault="00910265" w:rsidP="009C4D7B">
            <w:pPr>
              <w:pStyle w:val="Default"/>
              <w:spacing w:before="120" w:after="120"/>
              <w:ind w:left="34"/>
              <w:rPr>
                <w:rFonts w:ascii="Tahoma" w:hAnsi="Tahoma" w:cs="Tahoma"/>
                <w:color w:val="auto"/>
                <w:sz w:val="18"/>
                <w:szCs w:val="18"/>
              </w:rPr>
            </w:pPr>
            <w:r w:rsidRPr="009C4D7B">
              <w:rPr>
                <w:rFonts w:ascii="Tahoma" w:hAnsi="Tahoma" w:cs="Tahoma"/>
                <w:color w:val="auto"/>
                <w:sz w:val="18"/>
                <w:szCs w:val="18"/>
              </w:rPr>
              <w:t>Το Σύστημα Διαχείρισης και Ελέγχου (ΣΔΕ) είναι κοινό για όλα τα ΕΠ του ΕΣΠΑ 2014-2020 τα οποία χρηματοδοτούνται από το ΕΤΠΑ, το ΕΚΤ και το Ταμείο Συνοχής, στο πλαίσιο του Στόχου «Επενδύσεις στην Ανάπτυξη και την Απασχόληση».</w:t>
            </w:r>
          </w:p>
          <w:p w:rsidR="00910265" w:rsidRPr="009C4D7B" w:rsidRDefault="00910265" w:rsidP="009C4D7B">
            <w:pPr>
              <w:pStyle w:val="Default"/>
              <w:spacing w:before="120" w:after="120"/>
              <w:ind w:left="34"/>
              <w:rPr>
                <w:rFonts w:ascii="Tahoma" w:hAnsi="Tahoma" w:cs="Tahoma"/>
                <w:color w:val="auto"/>
                <w:sz w:val="18"/>
                <w:szCs w:val="18"/>
              </w:rPr>
            </w:pPr>
            <w:r w:rsidRPr="009C4D7B">
              <w:rPr>
                <w:rFonts w:ascii="Tahoma" w:hAnsi="Tahoma" w:cs="Tahoma"/>
                <w:color w:val="auto"/>
                <w:sz w:val="18"/>
                <w:szCs w:val="18"/>
              </w:rPr>
              <w:t xml:space="preserve">Η Δομή του Συστήματος περιλαμβάνει τις Αρχές/ φορείς που αναλαμβάνουν τις αρμοδιότητες  διαχείρισης, πιστοποίησης και ελέγχου σύμφωνα με τις απαιτήσεις του Κανονισμού (ΕΕ) 1303/2013.  Οι </w:t>
            </w:r>
            <w:r>
              <w:rPr>
                <w:rFonts w:ascii="Tahoma" w:hAnsi="Tahoma" w:cs="Tahoma"/>
                <w:color w:val="auto"/>
                <w:sz w:val="18"/>
                <w:szCs w:val="18"/>
              </w:rPr>
              <w:t xml:space="preserve">αρμόδιες </w:t>
            </w:r>
            <w:r w:rsidRPr="009C4D7B">
              <w:rPr>
                <w:rFonts w:ascii="Tahoma" w:hAnsi="Tahoma" w:cs="Tahoma"/>
                <w:color w:val="auto"/>
                <w:sz w:val="18"/>
                <w:szCs w:val="18"/>
              </w:rPr>
              <w:t xml:space="preserve">Αρχές/ φορείς προσδιορίζονται στο Νόμο 4314/2014 – Μέρος </w:t>
            </w:r>
            <w:r w:rsidR="00AF0D2B">
              <w:rPr>
                <w:rFonts w:ascii="Tahoma" w:hAnsi="Tahoma" w:cs="Tahoma"/>
                <w:color w:val="auto"/>
                <w:sz w:val="18"/>
                <w:szCs w:val="18"/>
                <w:lang w:val="en-US"/>
              </w:rPr>
              <w:t>I</w:t>
            </w:r>
            <w:r w:rsidRPr="009C4D7B">
              <w:rPr>
                <w:rFonts w:ascii="Tahoma" w:hAnsi="Tahoma" w:cs="Tahoma"/>
                <w:color w:val="auto"/>
                <w:sz w:val="18"/>
                <w:szCs w:val="18"/>
              </w:rPr>
              <w:t xml:space="preserve"> (ΦΕΚ 265/Α/23-12-2014) και είναι:</w:t>
            </w:r>
          </w:p>
          <w:p w:rsidR="00910265" w:rsidRPr="009C4D7B" w:rsidRDefault="00910265" w:rsidP="00C51328">
            <w:pPr>
              <w:pStyle w:val="Default"/>
              <w:numPr>
                <w:ilvl w:val="0"/>
                <w:numId w:val="5"/>
              </w:numPr>
              <w:spacing w:before="120" w:after="120"/>
              <w:ind w:left="317" w:hanging="284"/>
              <w:rPr>
                <w:rFonts w:ascii="Tahoma" w:hAnsi="Tahoma" w:cs="Tahoma"/>
                <w:color w:val="auto"/>
                <w:sz w:val="18"/>
                <w:szCs w:val="18"/>
              </w:rPr>
            </w:pPr>
            <w:r w:rsidRPr="009C4D7B">
              <w:rPr>
                <w:rFonts w:ascii="Tahoma" w:hAnsi="Tahoma" w:cs="Tahoma"/>
                <w:color w:val="auto"/>
                <w:sz w:val="18"/>
                <w:szCs w:val="18"/>
              </w:rPr>
              <w:t>Η Διαχειριστική Αρχή (ΔΑ), η οποία ορίζεται για κάθε ΕΠ (Τομεακό και Περιφερειακό)</w:t>
            </w:r>
          </w:p>
          <w:p w:rsidR="00910265" w:rsidRPr="009C4D7B" w:rsidRDefault="00910265" w:rsidP="00C51328">
            <w:pPr>
              <w:pStyle w:val="Default"/>
              <w:numPr>
                <w:ilvl w:val="0"/>
                <w:numId w:val="5"/>
              </w:numPr>
              <w:spacing w:before="120" w:after="120"/>
              <w:ind w:left="317" w:hanging="284"/>
              <w:rPr>
                <w:rFonts w:ascii="Tahoma" w:hAnsi="Tahoma" w:cs="Tahoma"/>
                <w:color w:val="auto"/>
                <w:sz w:val="18"/>
                <w:szCs w:val="18"/>
              </w:rPr>
            </w:pPr>
            <w:r w:rsidRPr="009C4D7B">
              <w:rPr>
                <w:rFonts w:ascii="Tahoma" w:hAnsi="Tahoma" w:cs="Tahoma"/>
                <w:color w:val="auto"/>
                <w:sz w:val="18"/>
                <w:szCs w:val="18"/>
              </w:rPr>
              <w:t xml:space="preserve">Η Αρχή Πιστοποίησης (ΑΠ), η οποία ορίζεται για το σύνολο των ΕΠ </w:t>
            </w:r>
          </w:p>
          <w:p w:rsidR="00910265" w:rsidRPr="009C4D7B" w:rsidRDefault="00910265" w:rsidP="00C51328">
            <w:pPr>
              <w:pStyle w:val="Default"/>
              <w:numPr>
                <w:ilvl w:val="0"/>
                <w:numId w:val="5"/>
              </w:numPr>
              <w:spacing w:before="120" w:after="120"/>
              <w:ind w:left="317" w:hanging="284"/>
              <w:rPr>
                <w:rFonts w:ascii="Tahoma" w:hAnsi="Tahoma" w:cs="Tahoma"/>
                <w:color w:val="auto"/>
                <w:sz w:val="18"/>
                <w:szCs w:val="18"/>
              </w:rPr>
            </w:pPr>
            <w:r w:rsidRPr="009C4D7B">
              <w:rPr>
                <w:rFonts w:ascii="Tahoma" w:hAnsi="Tahoma" w:cs="Tahoma"/>
                <w:color w:val="auto"/>
                <w:sz w:val="18"/>
                <w:szCs w:val="18"/>
              </w:rPr>
              <w:t xml:space="preserve">Η Αρχή Ελέγχου (ΑΕ), η οποία ορίζεται για το σύνολο των ΕΠ </w:t>
            </w:r>
          </w:p>
          <w:p w:rsidR="00910265" w:rsidRPr="009C4D7B" w:rsidRDefault="00910265" w:rsidP="00C51328">
            <w:pPr>
              <w:pStyle w:val="Default"/>
              <w:numPr>
                <w:ilvl w:val="0"/>
                <w:numId w:val="5"/>
              </w:numPr>
              <w:spacing w:before="120" w:after="120"/>
              <w:ind w:left="317" w:hanging="284"/>
              <w:rPr>
                <w:rFonts w:ascii="Tahoma" w:hAnsi="Tahoma" w:cs="Tahoma"/>
                <w:color w:val="auto"/>
                <w:sz w:val="18"/>
                <w:szCs w:val="18"/>
              </w:rPr>
            </w:pPr>
            <w:r w:rsidRPr="009C4D7B">
              <w:rPr>
                <w:rFonts w:ascii="Tahoma" w:hAnsi="Tahoma" w:cs="Tahoma"/>
                <w:color w:val="auto"/>
                <w:sz w:val="18"/>
                <w:szCs w:val="18"/>
              </w:rPr>
              <w:t>Οι Ενδιάμεσοι Φορείς (ΕΦ), στους οποίους ανατίθενται η διαχείριση μέρους ενός ΕΠ ή συγκεκριμένα καθήκοντα της Διαχειριστικής Αρχής, υπό την ευθύνη της.</w:t>
            </w:r>
          </w:p>
          <w:p w:rsidR="00910265" w:rsidRPr="009C4D7B" w:rsidRDefault="00910265" w:rsidP="009C4D7B">
            <w:pPr>
              <w:pStyle w:val="Default"/>
              <w:spacing w:before="120" w:after="120"/>
              <w:ind w:left="34"/>
              <w:rPr>
                <w:rFonts w:ascii="Tahoma" w:hAnsi="Tahoma" w:cs="Tahoma"/>
                <w:color w:val="auto"/>
                <w:sz w:val="18"/>
                <w:szCs w:val="18"/>
              </w:rPr>
            </w:pPr>
            <w:r>
              <w:rPr>
                <w:rFonts w:ascii="Tahoma" w:hAnsi="Tahoma" w:cs="Tahoma"/>
                <w:color w:val="auto"/>
                <w:sz w:val="18"/>
                <w:szCs w:val="18"/>
              </w:rPr>
              <w:t xml:space="preserve">Επιπρόσθετα, σε εφαρμογή του </w:t>
            </w:r>
            <w:r w:rsidRPr="009C4D7B">
              <w:rPr>
                <w:rFonts w:ascii="Tahoma" w:hAnsi="Tahoma" w:cs="Tahoma"/>
                <w:color w:val="auto"/>
                <w:sz w:val="18"/>
                <w:szCs w:val="18"/>
              </w:rPr>
              <w:t>άρθρο</w:t>
            </w:r>
            <w:r>
              <w:rPr>
                <w:rFonts w:ascii="Tahoma" w:hAnsi="Tahoma" w:cs="Tahoma"/>
                <w:color w:val="auto"/>
                <w:sz w:val="18"/>
                <w:szCs w:val="18"/>
              </w:rPr>
              <w:t>υ</w:t>
            </w:r>
            <w:r w:rsidRPr="009C4D7B">
              <w:rPr>
                <w:rFonts w:ascii="Tahoma" w:hAnsi="Tahoma" w:cs="Tahoma"/>
                <w:color w:val="auto"/>
                <w:sz w:val="18"/>
                <w:szCs w:val="18"/>
              </w:rPr>
              <w:t xml:space="preserve"> 123 παράγραφος 8 του Κανονισμού (ΕΕ) 1303/2013</w:t>
            </w:r>
            <w:r>
              <w:rPr>
                <w:rFonts w:ascii="Tahoma" w:hAnsi="Tahoma" w:cs="Tahoma"/>
                <w:color w:val="auto"/>
                <w:sz w:val="18"/>
                <w:szCs w:val="18"/>
              </w:rPr>
              <w:t>,</w:t>
            </w:r>
            <w:r w:rsidRPr="009C4D7B">
              <w:rPr>
                <w:rFonts w:ascii="Tahoma" w:hAnsi="Tahoma" w:cs="Tahoma"/>
                <w:color w:val="auto"/>
                <w:sz w:val="18"/>
                <w:szCs w:val="18"/>
              </w:rPr>
              <w:t xml:space="preserve"> ορίζεται η</w:t>
            </w:r>
            <w:r>
              <w:rPr>
                <w:rFonts w:ascii="Tahoma" w:hAnsi="Tahoma" w:cs="Tahoma"/>
                <w:color w:val="auto"/>
                <w:sz w:val="18"/>
                <w:szCs w:val="18"/>
              </w:rPr>
              <w:t xml:space="preserve"> Εθνική Αρχή Συντονισμού (ΕΑΣ) </w:t>
            </w:r>
            <w:r w:rsidRPr="009C4D7B">
              <w:rPr>
                <w:rFonts w:ascii="Tahoma" w:hAnsi="Tahoma" w:cs="Tahoma"/>
                <w:color w:val="auto"/>
                <w:sz w:val="18"/>
                <w:szCs w:val="18"/>
              </w:rPr>
              <w:t>ως η Αρχή που ασκεί καθήκοντα συνδέσμου και παρέχει πληροφορίες στην Επιτροπή. Η ΕΑΣ εκπροσωπεί τη χώρα συνολικά για το ΕΣΠΑ 2014-2020, το</w:t>
            </w:r>
            <w:r>
              <w:rPr>
                <w:rFonts w:ascii="Tahoma" w:hAnsi="Tahoma" w:cs="Tahoma"/>
                <w:color w:val="auto"/>
                <w:sz w:val="18"/>
                <w:szCs w:val="18"/>
              </w:rPr>
              <w:t xml:space="preserve"> μηχανισμό «Διευκόλυνση Συνδέοντας την Ευρώπη</w:t>
            </w:r>
            <w:r w:rsidRPr="009C4D7B">
              <w:rPr>
                <w:rFonts w:ascii="Tahoma" w:hAnsi="Tahoma" w:cs="Tahoma"/>
                <w:color w:val="auto"/>
                <w:sz w:val="18"/>
                <w:szCs w:val="18"/>
              </w:rPr>
              <w:t xml:space="preserve"> </w:t>
            </w:r>
            <w:r>
              <w:rPr>
                <w:rFonts w:ascii="Tahoma" w:hAnsi="Tahoma" w:cs="Tahoma"/>
                <w:color w:val="auto"/>
                <w:sz w:val="18"/>
                <w:szCs w:val="18"/>
              </w:rPr>
              <w:t>(</w:t>
            </w:r>
            <w:r w:rsidRPr="009C4D7B">
              <w:rPr>
                <w:rFonts w:ascii="Tahoma" w:hAnsi="Tahoma" w:cs="Tahoma"/>
                <w:color w:val="auto"/>
                <w:sz w:val="18"/>
                <w:szCs w:val="18"/>
              </w:rPr>
              <w:t>ΔΣΕ/CEF</w:t>
            </w:r>
            <w:r>
              <w:rPr>
                <w:rFonts w:ascii="Tahoma" w:hAnsi="Tahoma" w:cs="Tahoma"/>
                <w:color w:val="auto"/>
                <w:sz w:val="18"/>
                <w:szCs w:val="18"/>
              </w:rPr>
              <w:t>)</w:t>
            </w:r>
            <w:r w:rsidRPr="009C4D7B">
              <w:rPr>
                <w:rFonts w:ascii="Tahoma" w:hAnsi="Tahoma" w:cs="Tahoma"/>
                <w:color w:val="auto"/>
                <w:sz w:val="18"/>
                <w:szCs w:val="18"/>
              </w:rPr>
              <w:t>, το Ταμείο Αλληλεγγύης και τα Λοιπά Αναπτυξιακά Προγράμματα και Ταμεία, συντονίζει τις δραστηριότητες των άλλων σχετικών ορισθεισών Αρχών και δομών και προωθεί την εφαρμογή του ενωσιακού και του εναρμονισμένου εθνικού δικαίου.</w:t>
            </w:r>
          </w:p>
          <w:p w:rsidR="00910265" w:rsidRPr="009C4D7B" w:rsidRDefault="00910265" w:rsidP="009C4D7B">
            <w:pPr>
              <w:pStyle w:val="Default"/>
              <w:spacing w:before="120" w:after="120"/>
              <w:ind w:left="34"/>
              <w:rPr>
                <w:rFonts w:ascii="Tahoma" w:hAnsi="Tahoma" w:cs="Tahoma"/>
                <w:color w:val="auto"/>
                <w:sz w:val="18"/>
                <w:szCs w:val="18"/>
              </w:rPr>
            </w:pPr>
            <w:r>
              <w:rPr>
                <w:rFonts w:ascii="Tahoma" w:hAnsi="Tahoma" w:cs="Tahoma"/>
                <w:color w:val="auto"/>
                <w:sz w:val="18"/>
                <w:szCs w:val="18"/>
              </w:rPr>
              <w:t>Αναλυτικές π</w:t>
            </w:r>
            <w:r w:rsidRPr="009C4D7B">
              <w:rPr>
                <w:rFonts w:ascii="Tahoma" w:hAnsi="Tahoma" w:cs="Tahoma"/>
                <w:color w:val="auto"/>
                <w:sz w:val="18"/>
                <w:szCs w:val="18"/>
              </w:rPr>
              <w:t xml:space="preserve">ληροφορίες για το ΣΔΕ και το διάγραμμα της οργανωτικής σχέσης μεταξύ των Αρχών/ φορέων που συμμετέχουν στο Σύστημα περιλαμβάνονται στο </w:t>
            </w:r>
            <w:r w:rsidRPr="009C4D7B">
              <w:rPr>
                <w:rFonts w:ascii="Tahoma" w:hAnsi="Tahoma" w:cs="Tahoma"/>
                <w:b/>
                <w:color w:val="auto"/>
                <w:sz w:val="18"/>
                <w:szCs w:val="18"/>
              </w:rPr>
              <w:t>Παράρτημα 1 «Δομή Συστήματος Διαχείρισης και Ελέγχου».</w:t>
            </w:r>
          </w:p>
        </w:tc>
      </w:tr>
      <w:tr w:rsidR="00910265" w:rsidRPr="009C4D7B" w:rsidTr="009C4D7B">
        <w:tc>
          <w:tcPr>
            <w:tcW w:w="3261" w:type="dxa"/>
            <w:tcBorders>
              <w:top w:val="dotted" w:sz="4" w:space="0" w:color="auto"/>
              <w:left w:val="nil"/>
              <w:bottom w:val="dotted" w:sz="4" w:space="0" w:color="auto"/>
              <w:right w:val="dotted" w:sz="4" w:space="0" w:color="auto"/>
            </w:tcBorders>
          </w:tcPr>
          <w:p w:rsidR="00910265" w:rsidRPr="009C4D7B" w:rsidRDefault="00910265" w:rsidP="00C51328">
            <w:pPr>
              <w:pStyle w:val="Default"/>
              <w:numPr>
                <w:ilvl w:val="2"/>
                <w:numId w:val="3"/>
              </w:numPr>
              <w:tabs>
                <w:tab w:val="left" w:pos="460"/>
              </w:tabs>
              <w:spacing w:before="120" w:after="120"/>
              <w:ind w:left="459" w:hanging="460"/>
              <w:rPr>
                <w:rFonts w:ascii="Tahoma" w:hAnsi="Tahoma" w:cs="Tahoma"/>
                <w:color w:val="auto"/>
                <w:sz w:val="18"/>
                <w:szCs w:val="18"/>
              </w:rPr>
            </w:pPr>
            <w:r w:rsidRPr="009C4D7B">
              <w:rPr>
                <w:rFonts w:ascii="Tahoma" w:hAnsi="Tahoma" w:cs="Tahoma"/>
                <w:color w:val="auto"/>
                <w:sz w:val="18"/>
                <w:szCs w:val="18"/>
              </w:rPr>
              <w:t xml:space="preserve">Διαχειριστική Αρχή (ονομασία, διεύθυνση και αρμόδιος επικοινωνίας στη ΔΑ) </w:t>
            </w:r>
          </w:p>
          <w:p w:rsidR="00910265" w:rsidRPr="009C4D7B" w:rsidRDefault="00910265" w:rsidP="009C4D7B">
            <w:pPr>
              <w:pStyle w:val="Default"/>
              <w:tabs>
                <w:tab w:val="left" w:pos="460"/>
              </w:tabs>
              <w:spacing w:before="120" w:after="120"/>
              <w:ind w:left="459"/>
              <w:rPr>
                <w:rFonts w:ascii="Tahoma" w:hAnsi="Tahoma" w:cs="Tahoma"/>
                <w:color w:val="auto"/>
                <w:sz w:val="16"/>
                <w:szCs w:val="16"/>
              </w:rPr>
            </w:pPr>
            <w:r w:rsidRPr="009C4D7B">
              <w:rPr>
                <w:rFonts w:ascii="Tahoma" w:hAnsi="Tahoma" w:cs="Tahoma"/>
                <w:i/>
                <w:color w:val="auto"/>
                <w:sz w:val="16"/>
                <w:szCs w:val="16"/>
              </w:rPr>
              <w:t>Να αναφερθεί εάν η Διαχειριστική Αρχή έχει οριστεί και ως Αρχή Πιστοποίησης σύμφωνα με το άρθρο 123 παρά</w:t>
            </w:r>
            <w:r w:rsidRPr="009C4D7B">
              <w:rPr>
                <w:rFonts w:ascii="Tahoma" w:hAnsi="Tahoma" w:cs="Tahoma"/>
                <w:i/>
                <w:color w:val="auto"/>
                <w:sz w:val="16"/>
                <w:szCs w:val="16"/>
              </w:rPr>
              <w:softHyphen/>
              <w:t>γραφος 3 του Καν. (ΕΕ) 1303/2013.</w:t>
            </w:r>
          </w:p>
        </w:tc>
        <w:tc>
          <w:tcPr>
            <w:tcW w:w="6656" w:type="dxa"/>
            <w:tcBorders>
              <w:top w:val="dotted" w:sz="4" w:space="0" w:color="auto"/>
              <w:left w:val="dotted" w:sz="4" w:space="0" w:color="auto"/>
              <w:bottom w:val="dotted" w:sz="4" w:space="0" w:color="auto"/>
              <w:right w:val="nil"/>
            </w:tcBorders>
          </w:tcPr>
          <w:p w:rsidR="00910265" w:rsidRPr="009C4D7B" w:rsidRDefault="00910265" w:rsidP="009C4D7B">
            <w:pPr>
              <w:pStyle w:val="Default"/>
              <w:spacing w:before="120" w:after="120"/>
              <w:ind w:left="34"/>
              <w:rPr>
                <w:rFonts w:ascii="Tahoma" w:hAnsi="Tahoma" w:cs="Tahoma"/>
                <w:b/>
                <w:color w:val="auto"/>
                <w:sz w:val="18"/>
                <w:szCs w:val="18"/>
              </w:rPr>
            </w:pPr>
            <w:r w:rsidRPr="009C4D7B">
              <w:rPr>
                <w:rFonts w:ascii="Tahoma" w:hAnsi="Tahoma" w:cs="Tahoma"/>
                <w:color w:val="auto"/>
                <w:sz w:val="18"/>
                <w:szCs w:val="18"/>
              </w:rPr>
              <w:t xml:space="preserve">Τα στοιχεία επικοινωνίας των Διαχειριστικών Αρχών καταγράφονται στο </w:t>
            </w:r>
            <w:r w:rsidRPr="009C4D7B">
              <w:rPr>
                <w:rFonts w:ascii="Tahoma" w:hAnsi="Tahoma" w:cs="Tahoma"/>
                <w:b/>
                <w:color w:val="auto"/>
                <w:sz w:val="18"/>
                <w:szCs w:val="18"/>
              </w:rPr>
              <w:t>Παράρτημα 2 «Διαχειριστικές Αρχές».</w:t>
            </w:r>
          </w:p>
          <w:p w:rsidR="00910265" w:rsidRPr="009C4D7B" w:rsidRDefault="00910265" w:rsidP="009C4D7B">
            <w:pPr>
              <w:pStyle w:val="Default"/>
              <w:tabs>
                <w:tab w:val="left" w:pos="34"/>
              </w:tabs>
              <w:spacing w:before="120" w:after="120"/>
              <w:rPr>
                <w:rFonts w:ascii="Tahoma" w:hAnsi="Tahoma" w:cs="Tahoma"/>
                <w:i/>
                <w:color w:val="auto"/>
                <w:sz w:val="18"/>
                <w:szCs w:val="18"/>
              </w:rPr>
            </w:pPr>
          </w:p>
          <w:p w:rsidR="00910265" w:rsidRPr="009C4D7B" w:rsidRDefault="00910265" w:rsidP="009C4D7B">
            <w:pPr>
              <w:pStyle w:val="Default"/>
              <w:tabs>
                <w:tab w:val="left" w:pos="34"/>
              </w:tabs>
              <w:spacing w:before="120" w:after="120"/>
              <w:rPr>
                <w:rFonts w:ascii="Tahoma" w:hAnsi="Tahoma" w:cs="Tahoma"/>
                <w:color w:val="auto"/>
                <w:sz w:val="16"/>
                <w:szCs w:val="16"/>
              </w:rPr>
            </w:pPr>
            <w:r w:rsidRPr="009C4D7B">
              <w:rPr>
                <w:rFonts w:ascii="Tahoma" w:hAnsi="Tahoma" w:cs="Tahoma"/>
                <w:i/>
                <w:color w:val="auto"/>
                <w:sz w:val="16"/>
                <w:szCs w:val="16"/>
              </w:rPr>
              <w:t>Καμία Διαχειριστική Αρχή δεν έχει οριστεί ως Αρχή Πιστοποίησης.</w:t>
            </w:r>
          </w:p>
        </w:tc>
      </w:tr>
      <w:tr w:rsidR="00910265" w:rsidRPr="009C4D7B" w:rsidTr="009C4D7B">
        <w:trPr>
          <w:trHeight w:val="735"/>
        </w:trPr>
        <w:tc>
          <w:tcPr>
            <w:tcW w:w="3261" w:type="dxa"/>
            <w:tcBorders>
              <w:top w:val="dotted" w:sz="4" w:space="0" w:color="auto"/>
              <w:left w:val="nil"/>
              <w:bottom w:val="dotted" w:sz="4" w:space="0" w:color="auto"/>
              <w:right w:val="dotted" w:sz="4" w:space="0" w:color="auto"/>
            </w:tcBorders>
          </w:tcPr>
          <w:p w:rsidR="00910265" w:rsidRPr="009C4D7B" w:rsidRDefault="00910265" w:rsidP="00C51328">
            <w:pPr>
              <w:pStyle w:val="Default"/>
              <w:numPr>
                <w:ilvl w:val="2"/>
                <w:numId w:val="3"/>
              </w:numPr>
              <w:tabs>
                <w:tab w:val="left" w:pos="460"/>
              </w:tabs>
              <w:spacing w:before="120" w:after="120"/>
              <w:ind w:left="459" w:hanging="460"/>
              <w:rPr>
                <w:rFonts w:ascii="Tahoma" w:hAnsi="Tahoma" w:cs="Tahoma"/>
                <w:color w:val="auto"/>
                <w:sz w:val="18"/>
                <w:szCs w:val="18"/>
              </w:rPr>
            </w:pPr>
            <w:r w:rsidRPr="009C4D7B">
              <w:rPr>
                <w:rFonts w:ascii="Tahoma" w:hAnsi="Tahoma" w:cs="Tahoma"/>
                <w:color w:val="auto"/>
                <w:sz w:val="18"/>
                <w:szCs w:val="18"/>
              </w:rPr>
              <w:t>Αρχή Πιστοποίησης (ονομασία, διεύθυνση και αρμόδιος επικοινωνίας στην ΑΠ)</w:t>
            </w:r>
          </w:p>
        </w:tc>
        <w:tc>
          <w:tcPr>
            <w:tcW w:w="6656" w:type="dxa"/>
            <w:tcBorders>
              <w:top w:val="dotted" w:sz="4" w:space="0" w:color="auto"/>
              <w:left w:val="dotted" w:sz="4" w:space="0" w:color="auto"/>
              <w:bottom w:val="dotted" w:sz="4" w:space="0" w:color="auto"/>
              <w:right w:val="nil"/>
            </w:tcBorders>
          </w:tcPr>
          <w:p w:rsidR="00910265" w:rsidRPr="009C4D7B" w:rsidRDefault="00910265" w:rsidP="009C4D7B">
            <w:pPr>
              <w:pStyle w:val="Default"/>
              <w:spacing w:before="120" w:after="120"/>
              <w:ind w:left="34"/>
              <w:rPr>
                <w:rFonts w:ascii="Tahoma" w:hAnsi="Tahoma" w:cs="Tahoma"/>
                <w:color w:val="auto"/>
                <w:sz w:val="18"/>
                <w:szCs w:val="18"/>
              </w:rPr>
            </w:pPr>
            <w:r w:rsidRPr="009C4D7B">
              <w:rPr>
                <w:rFonts w:ascii="Tahoma" w:hAnsi="Tahoma" w:cs="Tahoma"/>
                <w:color w:val="auto"/>
                <w:sz w:val="18"/>
                <w:szCs w:val="18"/>
              </w:rPr>
              <w:t xml:space="preserve">Τα στοιχεία επικοινωνίας της Αρχής Πιστοποίησης καταγράφονται στο </w:t>
            </w:r>
            <w:r w:rsidRPr="009C4D7B">
              <w:rPr>
                <w:rFonts w:ascii="Tahoma" w:hAnsi="Tahoma" w:cs="Tahoma"/>
                <w:b/>
                <w:color w:val="auto"/>
                <w:sz w:val="18"/>
                <w:szCs w:val="18"/>
              </w:rPr>
              <w:t>Παράρτημα 3 «Αρχή Πιστοποίησης».</w:t>
            </w:r>
            <w:r w:rsidRPr="009C4D7B">
              <w:rPr>
                <w:rFonts w:ascii="Tahoma" w:hAnsi="Tahoma" w:cs="Tahoma"/>
                <w:color w:val="auto"/>
                <w:sz w:val="18"/>
                <w:szCs w:val="18"/>
              </w:rPr>
              <w:t xml:space="preserve"> </w:t>
            </w:r>
          </w:p>
        </w:tc>
      </w:tr>
      <w:tr w:rsidR="00910265" w:rsidRPr="009C4D7B" w:rsidTr="009C4D7B">
        <w:tc>
          <w:tcPr>
            <w:tcW w:w="3261" w:type="dxa"/>
            <w:tcBorders>
              <w:top w:val="dotted" w:sz="4" w:space="0" w:color="auto"/>
              <w:left w:val="nil"/>
              <w:bottom w:val="dotted" w:sz="4" w:space="0" w:color="auto"/>
              <w:right w:val="dotted" w:sz="4" w:space="0" w:color="auto"/>
            </w:tcBorders>
          </w:tcPr>
          <w:p w:rsidR="00910265" w:rsidRPr="009C4D7B" w:rsidRDefault="00910265" w:rsidP="00C51328">
            <w:pPr>
              <w:pStyle w:val="Default"/>
              <w:numPr>
                <w:ilvl w:val="2"/>
                <w:numId w:val="3"/>
              </w:numPr>
              <w:tabs>
                <w:tab w:val="left" w:pos="460"/>
              </w:tabs>
              <w:spacing w:before="120" w:after="120"/>
              <w:ind w:left="459" w:hanging="460"/>
              <w:rPr>
                <w:rFonts w:ascii="Tahoma" w:hAnsi="Tahoma" w:cs="Tahoma"/>
                <w:color w:val="auto"/>
                <w:sz w:val="18"/>
                <w:szCs w:val="18"/>
              </w:rPr>
            </w:pPr>
            <w:r w:rsidRPr="009C4D7B">
              <w:rPr>
                <w:rFonts w:ascii="Tahoma" w:hAnsi="Tahoma" w:cs="Tahoma"/>
                <w:color w:val="auto"/>
                <w:sz w:val="18"/>
                <w:szCs w:val="18"/>
              </w:rPr>
              <w:t xml:space="preserve">Ενδιάμεσοι φορείς (ονομασία, διεύθυνση και αρμόδιοι επικοινωνίας στους ΕΦ) </w:t>
            </w:r>
          </w:p>
        </w:tc>
        <w:tc>
          <w:tcPr>
            <w:tcW w:w="6656" w:type="dxa"/>
            <w:tcBorders>
              <w:top w:val="dotted" w:sz="4" w:space="0" w:color="auto"/>
              <w:left w:val="dotted" w:sz="4" w:space="0" w:color="auto"/>
              <w:bottom w:val="dotted" w:sz="4" w:space="0" w:color="auto"/>
              <w:right w:val="nil"/>
            </w:tcBorders>
          </w:tcPr>
          <w:p w:rsidR="00910265" w:rsidRPr="009C4D7B" w:rsidRDefault="00910265" w:rsidP="009C4D7B">
            <w:pPr>
              <w:pStyle w:val="Default"/>
              <w:spacing w:before="120" w:after="120"/>
              <w:ind w:left="34"/>
              <w:rPr>
                <w:rFonts w:ascii="Tahoma" w:hAnsi="Tahoma" w:cs="Tahoma"/>
                <w:color w:val="auto"/>
                <w:sz w:val="18"/>
                <w:szCs w:val="18"/>
              </w:rPr>
            </w:pPr>
            <w:r w:rsidRPr="009C4D7B">
              <w:rPr>
                <w:rFonts w:ascii="Tahoma" w:hAnsi="Tahoma" w:cs="Tahoma"/>
                <w:color w:val="auto"/>
                <w:sz w:val="18"/>
                <w:szCs w:val="18"/>
              </w:rPr>
              <w:t xml:space="preserve">Τα στοιχεία επικοινωνίας των Ενδιάμεσων Φορέων (ΕΦ) που συμμετέχουν στο ΣΔΕ καταγράφονται στο </w:t>
            </w:r>
            <w:r w:rsidRPr="009C4D7B">
              <w:rPr>
                <w:rFonts w:ascii="Tahoma" w:hAnsi="Tahoma" w:cs="Tahoma"/>
                <w:b/>
                <w:color w:val="auto"/>
                <w:sz w:val="18"/>
                <w:szCs w:val="18"/>
              </w:rPr>
              <w:t>Παράρτημα 4</w:t>
            </w:r>
            <w:r w:rsidRPr="009C4D7B">
              <w:rPr>
                <w:rFonts w:ascii="Tahoma" w:hAnsi="Tahoma" w:cs="Tahoma"/>
                <w:color w:val="auto"/>
                <w:sz w:val="18"/>
                <w:szCs w:val="18"/>
              </w:rPr>
              <w:t xml:space="preserve"> </w:t>
            </w:r>
            <w:r w:rsidRPr="009C4D7B">
              <w:rPr>
                <w:rFonts w:ascii="Tahoma" w:hAnsi="Tahoma" w:cs="Tahoma"/>
                <w:b/>
                <w:color w:val="auto"/>
                <w:sz w:val="18"/>
                <w:szCs w:val="18"/>
              </w:rPr>
              <w:t>«Ενδιάμεσοι Φορείς».</w:t>
            </w:r>
          </w:p>
        </w:tc>
      </w:tr>
      <w:tr w:rsidR="00910265" w:rsidRPr="009C4D7B" w:rsidTr="009C4D7B">
        <w:tc>
          <w:tcPr>
            <w:tcW w:w="3261" w:type="dxa"/>
            <w:tcBorders>
              <w:top w:val="dotted" w:sz="4" w:space="0" w:color="auto"/>
              <w:left w:val="nil"/>
              <w:bottom w:val="dotted" w:sz="4" w:space="0" w:color="auto"/>
              <w:right w:val="dotted" w:sz="4" w:space="0" w:color="auto"/>
            </w:tcBorders>
          </w:tcPr>
          <w:p w:rsidR="00910265" w:rsidRPr="009C4D7B" w:rsidRDefault="00910265" w:rsidP="00C51328">
            <w:pPr>
              <w:pStyle w:val="Default"/>
              <w:numPr>
                <w:ilvl w:val="2"/>
                <w:numId w:val="3"/>
              </w:numPr>
              <w:tabs>
                <w:tab w:val="left" w:pos="460"/>
              </w:tabs>
              <w:spacing w:before="120" w:after="120"/>
              <w:ind w:left="459" w:hanging="460"/>
              <w:rPr>
                <w:rFonts w:ascii="Tahoma" w:hAnsi="Tahoma" w:cs="Tahoma"/>
                <w:color w:val="auto"/>
                <w:sz w:val="18"/>
                <w:szCs w:val="18"/>
              </w:rPr>
            </w:pPr>
            <w:r w:rsidRPr="009C4D7B">
              <w:rPr>
                <w:rFonts w:ascii="Tahoma" w:hAnsi="Tahoma" w:cs="Tahoma"/>
                <w:color w:val="auto"/>
                <w:sz w:val="18"/>
                <w:szCs w:val="18"/>
              </w:rPr>
              <w:t xml:space="preserve">Σε περίπτωση που εφαρμόζεται το άρθρο 123 παράγραφος 5 του Καν. (ΕΕ) 1303/2013, να αναφερθεί πώς διασφαλίζεται η αρχή του διαχωρισμού των καθηκόντων μεταξύ της </w:t>
            </w:r>
            <w:r w:rsidRPr="009C4D7B">
              <w:rPr>
                <w:rFonts w:ascii="Tahoma" w:hAnsi="Tahoma" w:cs="Tahoma"/>
                <w:color w:val="auto"/>
                <w:sz w:val="18"/>
                <w:szCs w:val="18"/>
                <w:lang w:val="en-US"/>
              </w:rPr>
              <w:t>E</w:t>
            </w:r>
            <w:proofErr w:type="spellStart"/>
            <w:r w:rsidRPr="009C4D7B">
              <w:rPr>
                <w:rFonts w:ascii="Tahoma" w:hAnsi="Tahoma" w:cs="Tahoma"/>
                <w:color w:val="auto"/>
                <w:sz w:val="18"/>
                <w:szCs w:val="18"/>
              </w:rPr>
              <w:t>λεγκτικής</w:t>
            </w:r>
            <w:proofErr w:type="spellEnd"/>
            <w:r w:rsidRPr="009C4D7B">
              <w:rPr>
                <w:rFonts w:ascii="Tahoma" w:hAnsi="Tahoma" w:cs="Tahoma"/>
                <w:color w:val="auto"/>
                <w:sz w:val="18"/>
                <w:szCs w:val="18"/>
              </w:rPr>
              <w:t xml:space="preserve"> Αρχής και της Διαχειριστικής Αρχής/Αρχής Πιστοποίησης.</w:t>
            </w:r>
          </w:p>
        </w:tc>
        <w:tc>
          <w:tcPr>
            <w:tcW w:w="6656" w:type="dxa"/>
            <w:tcBorders>
              <w:top w:val="dotted" w:sz="4" w:space="0" w:color="auto"/>
              <w:left w:val="dotted" w:sz="4" w:space="0" w:color="auto"/>
              <w:bottom w:val="dotted" w:sz="4" w:space="0" w:color="auto"/>
              <w:right w:val="nil"/>
            </w:tcBorders>
            <w:vAlign w:val="center"/>
          </w:tcPr>
          <w:p w:rsidR="00910265" w:rsidRPr="009C4D7B" w:rsidRDefault="00910265" w:rsidP="009C4D7B">
            <w:pPr>
              <w:pStyle w:val="Default"/>
              <w:tabs>
                <w:tab w:val="left" w:pos="34"/>
              </w:tabs>
              <w:spacing w:before="120" w:after="120"/>
              <w:rPr>
                <w:rFonts w:ascii="Tahoma" w:hAnsi="Tahoma" w:cs="Tahoma"/>
                <w:color w:val="auto"/>
                <w:sz w:val="18"/>
                <w:szCs w:val="18"/>
              </w:rPr>
            </w:pPr>
            <w:r w:rsidRPr="009C4D7B">
              <w:rPr>
                <w:rFonts w:ascii="Tahoma" w:hAnsi="Tahoma" w:cs="Tahoma"/>
                <w:color w:val="auto"/>
                <w:sz w:val="18"/>
                <w:szCs w:val="18"/>
              </w:rPr>
              <w:t>Οι Διαχειριστικές Αρχές, η Αρχή Πιστοποίησης και η Αρχή Ελέγχου δεν αποτελούν μέρος της ίδιας δημόσιας Αρχής ή φορέα</w:t>
            </w:r>
            <w:r w:rsidRPr="009C4D7B">
              <w:rPr>
                <w:rFonts w:ascii="Tahoma" w:hAnsi="Tahoma" w:cs="Tahoma"/>
                <w:i/>
                <w:color w:val="auto"/>
                <w:sz w:val="18"/>
                <w:szCs w:val="18"/>
              </w:rPr>
              <w:t xml:space="preserve">. </w:t>
            </w:r>
          </w:p>
        </w:tc>
      </w:tr>
    </w:tbl>
    <w:p w:rsidR="00910265" w:rsidRPr="00676F5F" w:rsidRDefault="00910265" w:rsidP="00D30314">
      <w:pPr>
        <w:pStyle w:val="Default"/>
        <w:spacing w:before="240" w:line="280" w:lineRule="exact"/>
        <w:jc w:val="both"/>
        <w:rPr>
          <w:rFonts w:ascii="Tahoma" w:hAnsi="Tahoma" w:cs="Tahoma"/>
          <w:color w:val="auto"/>
          <w:sz w:val="18"/>
          <w:szCs w:val="18"/>
        </w:rPr>
      </w:pPr>
    </w:p>
    <w:p w:rsidR="00910265" w:rsidRDefault="00910265" w:rsidP="00C51328">
      <w:pPr>
        <w:pStyle w:val="Default"/>
        <w:numPr>
          <w:ilvl w:val="0"/>
          <w:numId w:val="1"/>
        </w:numPr>
        <w:spacing w:line="280" w:lineRule="exact"/>
        <w:ind w:left="567" w:hanging="567"/>
        <w:jc w:val="both"/>
        <w:rPr>
          <w:rFonts w:ascii="Arial Narrow" w:hAnsi="Arial Narrow"/>
          <w:sz w:val="20"/>
          <w:szCs w:val="20"/>
        </w:rPr>
        <w:sectPr w:rsidR="00910265" w:rsidSect="00222A06">
          <w:pgSz w:w="11906" w:h="16838"/>
          <w:pgMar w:top="1135" w:right="1247" w:bottom="1135" w:left="1134" w:header="709" w:footer="168" w:gutter="0"/>
          <w:pgNumType w:start="1"/>
          <w:cols w:space="708"/>
          <w:docGrid w:linePitch="360"/>
        </w:sectPr>
      </w:pPr>
    </w:p>
    <w:p w:rsidR="00910265" w:rsidRPr="00F2454D" w:rsidRDefault="00910265" w:rsidP="00C51328">
      <w:pPr>
        <w:pStyle w:val="Default"/>
        <w:numPr>
          <w:ilvl w:val="0"/>
          <w:numId w:val="1"/>
        </w:numPr>
        <w:spacing w:line="280" w:lineRule="exact"/>
        <w:ind w:left="567" w:hanging="567"/>
        <w:jc w:val="both"/>
        <w:rPr>
          <w:rFonts w:ascii="Tahoma" w:hAnsi="Tahoma" w:cs="Tahoma"/>
          <w:b/>
          <w:color w:val="auto"/>
          <w:sz w:val="18"/>
          <w:szCs w:val="18"/>
        </w:rPr>
      </w:pPr>
      <w:r w:rsidRPr="00F2454D">
        <w:rPr>
          <w:rFonts w:ascii="Tahoma" w:hAnsi="Tahoma" w:cs="Tahoma"/>
          <w:b/>
          <w:color w:val="auto"/>
          <w:sz w:val="18"/>
          <w:szCs w:val="18"/>
        </w:rPr>
        <w:lastRenderedPageBreak/>
        <w:t xml:space="preserve">ΔΙΑΧΕΙΡΙΣΤΙΚΗ ΑΡΧΗ: </w:t>
      </w:r>
    </w:p>
    <w:p w:rsidR="00910265" w:rsidRPr="00F2454D" w:rsidRDefault="00910265" w:rsidP="00330666">
      <w:pPr>
        <w:pStyle w:val="Default"/>
        <w:spacing w:line="280" w:lineRule="exact"/>
        <w:ind w:left="567"/>
        <w:jc w:val="both"/>
        <w:rPr>
          <w:rFonts w:ascii="Tahoma" w:hAnsi="Tahoma" w:cs="Tahoma"/>
          <w:b/>
          <w:color w:val="auto"/>
          <w:sz w:val="18"/>
          <w:szCs w:val="18"/>
        </w:rPr>
      </w:pPr>
    </w:p>
    <w:p w:rsidR="00910265" w:rsidRPr="00F2454D" w:rsidRDefault="00910265" w:rsidP="00C51328">
      <w:pPr>
        <w:pStyle w:val="Default"/>
        <w:numPr>
          <w:ilvl w:val="1"/>
          <w:numId w:val="4"/>
        </w:numPr>
        <w:tabs>
          <w:tab w:val="left" w:pos="567"/>
        </w:tabs>
        <w:ind w:left="567" w:hanging="567"/>
        <w:jc w:val="both"/>
        <w:rPr>
          <w:rFonts w:ascii="Tahoma" w:hAnsi="Tahoma" w:cs="Tahoma"/>
          <w:b/>
          <w:color w:val="auto"/>
          <w:sz w:val="18"/>
          <w:szCs w:val="18"/>
        </w:rPr>
      </w:pPr>
      <w:r>
        <w:rPr>
          <w:rFonts w:ascii="Tahoma" w:hAnsi="Tahoma" w:cs="Tahoma"/>
          <w:b/>
          <w:color w:val="auto"/>
          <w:sz w:val="18"/>
          <w:szCs w:val="18"/>
        </w:rPr>
        <w:t>Διαχειριστική</w:t>
      </w:r>
      <w:r w:rsidRPr="008406B2">
        <w:rPr>
          <w:rFonts w:ascii="Tahoma" w:hAnsi="Tahoma" w:cs="Tahoma"/>
          <w:b/>
          <w:color w:val="auto"/>
          <w:sz w:val="18"/>
          <w:szCs w:val="18"/>
        </w:rPr>
        <w:t xml:space="preserve"> </w:t>
      </w:r>
      <w:r>
        <w:rPr>
          <w:rFonts w:ascii="Tahoma" w:hAnsi="Tahoma" w:cs="Tahoma"/>
          <w:b/>
          <w:color w:val="auto"/>
          <w:sz w:val="18"/>
          <w:szCs w:val="18"/>
        </w:rPr>
        <w:t>Α</w:t>
      </w:r>
      <w:r w:rsidRPr="00F2454D">
        <w:rPr>
          <w:rFonts w:ascii="Tahoma" w:hAnsi="Tahoma" w:cs="Tahoma"/>
          <w:b/>
          <w:color w:val="auto"/>
          <w:sz w:val="18"/>
          <w:szCs w:val="18"/>
        </w:rPr>
        <w:t xml:space="preserve">ρχή και κύρια καθήκοντά της </w:t>
      </w:r>
    </w:p>
    <w:p w:rsidR="00910265" w:rsidRPr="00F2454D" w:rsidRDefault="00910265" w:rsidP="00330666">
      <w:pPr>
        <w:pStyle w:val="Default"/>
        <w:spacing w:line="280" w:lineRule="exact"/>
        <w:jc w:val="both"/>
        <w:rPr>
          <w:rFonts w:ascii="Tahoma" w:hAnsi="Tahoma" w:cs="Tahoma"/>
          <w:b/>
          <w:color w:val="auto"/>
          <w:sz w:val="18"/>
          <w:szCs w:val="18"/>
        </w:rPr>
      </w:pPr>
    </w:p>
    <w:tbl>
      <w:tblPr>
        <w:tblW w:w="15026" w:type="dxa"/>
        <w:tblInd w:w="-34" w:type="dxa"/>
        <w:tblBorders>
          <w:top w:val="dotted" w:sz="4" w:space="0" w:color="auto"/>
          <w:bottom w:val="dotted" w:sz="4" w:space="0" w:color="auto"/>
          <w:insideH w:val="dotted" w:sz="4" w:space="0" w:color="auto"/>
          <w:insideV w:val="dotted" w:sz="4" w:space="0" w:color="auto"/>
        </w:tblBorders>
        <w:tblLook w:val="00A0" w:firstRow="1" w:lastRow="0" w:firstColumn="1" w:lastColumn="0" w:noHBand="0" w:noVBand="0"/>
      </w:tblPr>
      <w:tblGrid>
        <w:gridCol w:w="4820"/>
        <w:gridCol w:w="10206"/>
      </w:tblGrid>
      <w:tr w:rsidR="00910265" w:rsidRPr="009C4D7B" w:rsidTr="00D87FFB">
        <w:tc>
          <w:tcPr>
            <w:tcW w:w="4820" w:type="dxa"/>
          </w:tcPr>
          <w:p w:rsidR="00910265" w:rsidRPr="009C4D7B" w:rsidRDefault="00910265" w:rsidP="00C51328">
            <w:pPr>
              <w:pStyle w:val="Default"/>
              <w:numPr>
                <w:ilvl w:val="2"/>
                <w:numId w:val="4"/>
              </w:numPr>
              <w:tabs>
                <w:tab w:val="left" w:pos="601"/>
              </w:tabs>
              <w:spacing w:before="120" w:after="120"/>
              <w:ind w:left="601" w:hanging="567"/>
              <w:rPr>
                <w:rFonts w:ascii="Tahoma" w:hAnsi="Tahoma" w:cs="Tahoma"/>
                <w:color w:val="auto"/>
                <w:sz w:val="18"/>
                <w:szCs w:val="18"/>
              </w:rPr>
            </w:pPr>
            <w:r w:rsidRPr="009C4D7B">
              <w:rPr>
                <w:rFonts w:ascii="Tahoma" w:hAnsi="Tahoma" w:cs="Tahoma"/>
                <w:color w:val="auto"/>
                <w:sz w:val="18"/>
                <w:szCs w:val="18"/>
              </w:rPr>
              <w:t xml:space="preserve">Το καθεστώς της Διαχειριστικής Αρχής (εθνικός, περιφερειακός ή τοπικός δημόσιος φορέας ή ιδιωτικός φορέας) και ο φορέας στον οποίο ανήκει </w:t>
            </w:r>
          </w:p>
        </w:tc>
        <w:tc>
          <w:tcPr>
            <w:tcW w:w="10206" w:type="dxa"/>
          </w:tcPr>
          <w:p w:rsidR="00910265" w:rsidRPr="009C4D7B" w:rsidRDefault="00910265" w:rsidP="009C4D7B">
            <w:pPr>
              <w:pStyle w:val="Default"/>
              <w:spacing w:before="120" w:after="120"/>
              <w:ind w:left="34"/>
              <w:rPr>
                <w:rFonts w:ascii="Tahoma" w:hAnsi="Tahoma" w:cs="Tahoma"/>
                <w:color w:val="auto"/>
                <w:sz w:val="18"/>
                <w:szCs w:val="18"/>
              </w:rPr>
            </w:pPr>
            <w:r w:rsidRPr="009C4D7B">
              <w:rPr>
                <w:rFonts w:ascii="Tahoma" w:hAnsi="Tahoma" w:cs="Tahoma"/>
                <w:color w:val="auto"/>
                <w:sz w:val="18"/>
                <w:szCs w:val="18"/>
              </w:rPr>
              <w:t xml:space="preserve">Όλες οι Διαχειριστικές Αρχές των Επιχειρησιακών Προγραμμάτων (ΕΠ) στο πλαίσιο του παρόντος ΣΔΕ είναι Ειδικές Υπηρεσίες (Δημόσιες </w:t>
            </w:r>
            <w:r>
              <w:rPr>
                <w:rFonts w:ascii="Tahoma" w:hAnsi="Tahoma" w:cs="Tahoma"/>
                <w:color w:val="auto"/>
                <w:sz w:val="18"/>
                <w:szCs w:val="18"/>
              </w:rPr>
              <w:t xml:space="preserve">Εθνικές και Περιφερειακές </w:t>
            </w:r>
            <w:r w:rsidRPr="009C4D7B">
              <w:rPr>
                <w:rFonts w:ascii="Tahoma" w:hAnsi="Tahoma" w:cs="Tahoma"/>
                <w:color w:val="auto"/>
                <w:sz w:val="18"/>
                <w:szCs w:val="18"/>
              </w:rPr>
              <w:t xml:space="preserve">Αρχές). </w:t>
            </w:r>
          </w:p>
          <w:p w:rsidR="00910265" w:rsidRPr="009C4D7B" w:rsidRDefault="00910265" w:rsidP="009C4D7B">
            <w:pPr>
              <w:pStyle w:val="Default"/>
              <w:spacing w:before="120" w:after="120"/>
              <w:ind w:left="34"/>
              <w:rPr>
                <w:rFonts w:ascii="Tahoma" w:hAnsi="Tahoma" w:cs="Tahoma"/>
                <w:color w:val="auto"/>
                <w:sz w:val="18"/>
                <w:szCs w:val="18"/>
              </w:rPr>
            </w:pPr>
            <w:r w:rsidRPr="009C4D7B">
              <w:rPr>
                <w:rFonts w:ascii="Tahoma" w:hAnsi="Tahoma" w:cs="Tahoma"/>
                <w:color w:val="auto"/>
                <w:sz w:val="18"/>
                <w:szCs w:val="18"/>
              </w:rPr>
              <w:t xml:space="preserve">Οι </w:t>
            </w:r>
            <w:r w:rsidRPr="0055029E">
              <w:rPr>
                <w:rFonts w:ascii="Tahoma" w:hAnsi="Tahoma" w:cs="Tahoma"/>
                <w:i/>
                <w:color w:val="auto"/>
                <w:sz w:val="18"/>
                <w:szCs w:val="18"/>
              </w:rPr>
              <w:t>Διαχειριστικές Αρχές όλων των Τομεακών ΕΠ</w:t>
            </w:r>
            <w:r w:rsidRPr="009C4D7B">
              <w:rPr>
                <w:rFonts w:ascii="Tahoma" w:hAnsi="Tahoma" w:cs="Tahoma"/>
                <w:color w:val="auto"/>
                <w:sz w:val="18"/>
                <w:szCs w:val="18"/>
              </w:rPr>
              <w:t xml:space="preserve"> </w:t>
            </w:r>
            <w:r w:rsidR="00923624" w:rsidRPr="00923624">
              <w:rPr>
                <w:rFonts w:ascii="Tahoma" w:hAnsi="Tahoma" w:cs="Tahoma"/>
                <w:i/>
                <w:color w:val="auto"/>
                <w:sz w:val="18"/>
                <w:szCs w:val="18"/>
              </w:rPr>
              <w:t>(συνολικά 5)</w:t>
            </w:r>
            <w:r w:rsidR="00923624">
              <w:rPr>
                <w:rFonts w:ascii="Tahoma" w:hAnsi="Tahoma" w:cs="Tahoma"/>
                <w:color w:val="auto"/>
                <w:sz w:val="18"/>
                <w:szCs w:val="18"/>
              </w:rPr>
              <w:t xml:space="preserve"> </w:t>
            </w:r>
            <w:r w:rsidRPr="009C4D7B">
              <w:rPr>
                <w:rFonts w:ascii="Tahoma" w:hAnsi="Tahoma" w:cs="Tahoma"/>
                <w:color w:val="auto"/>
                <w:sz w:val="18"/>
                <w:szCs w:val="18"/>
              </w:rPr>
              <w:t xml:space="preserve">υπάγονται στο Υπουργείο Οικονομίας, </w:t>
            </w:r>
            <w:r w:rsidR="0060267A">
              <w:rPr>
                <w:rFonts w:ascii="Tahoma" w:hAnsi="Tahoma" w:cs="Tahoma"/>
                <w:color w:val="auto"/>
                <w:sz w:val="18"/>
                <w:szCs w:val="18"/>
              </w:rPr>
              <w:t>Ανάπτυξης</w:t>
            </w:r>
            <w:r w:rsidRPr="009C4D7B">
              <w:rPr>
                <w:rFonts w:ascii="Tahoma" w:hAnsi="Tahoma" w:cs="Tahoma"/>
                <w:color w:val="auto"/>
                <w:sz w:val="18"/>
                <w:szCs w:val="18"/>
              </w:rPr>
              <w:t xml:space="preserve"> &amp; Τουρισμού. </w:t>
            </w:r>
          </w:p>
          <w:p w:rsidR="00910265" w:rsidRPr="009C4D7B" w:rsidRDefault="00910265" w:rsidP="009C4D7B">
            <w:pPr>
              <w:pStyle w:val="Default"/>
              <w:spacing w:before="120" w:after="120"/>
              <w:ind w:left="34"/>
              <w:rPr>
                <w:rFonts w:ascii="Tahoma" w:hAnsi="Tahoma" w:cs="Tahoma"/>
                <w:color w:val="auto"/>
                <w:sz w:val="18"/>
                <w:szCs w:val="18"/>
              </w:rPr>
            </w:pPr>
            <w:r>
              <w:rPr>
                <w:rFonts w:ascii="Tahoma" w:hAnsi="Tahoma" w:cs="Tahoma"/>
                <w:color w:val="auto"/>
                <w:sz w:val="18"/>
                <w:szCs w:val="18"/>
              </w:rPr>
              <w:t>Ο</w:t>
            </w:r>
            <w:r w:rsidRPr="009C4D7B">
              <w:rPr>
                <w:rFonts w:ascii="Tahoma" w:hAnsi="Tahoma" w:cs="Tahoma"/>
                <w:color w:val="auto"/>
                <w:sz w:val="18"/>
                <w:szCs w:val="18"/>
              </w:rPr>
              <w:t>ι ΔΑ των τεσσάρων Τομεακών ΕΠ είναι Ειδικές Υπηρεσίες που</w:t>
            </w:r>
            <w:r>
              <w:rPr>
                <w:rFonts w:ascii="Tahoma" w:hAnsi="Tahoma" w:cs="Tahoma"/>
                <w:color w:val="auto"/>
                <w:sz w:val="18"/>
                <w:szCs w:val="18"/>
              </w:rPr>
              <w:t>, σ</w:t>
            </w:r>
            <w:r w:rsidRPr="009C4D7B">
              <w:rPr>
                <w:rFonts w:ascii="Tahoma" w:hAnsi="Tahoma" w:cs="Tahoma"/>
                <w:color w:val="auto"/>
                <w:sz w:val="18"/>
                <w:szCs w:val="18"/>
              </w:rPr>
              <w:t xml:space="preserve">ύμφωνα με τα άρθρα 5 και 6 του Νόμου 4314/2014, υπάγονται διοικητικά στον οικείο Ειδικό Γραμματέα του Υπουργείου Οικονομίας, </w:t>
            </w:r>
            <w:r w:rsidR="008D544D">
              <w:rPr>
                <w:rFonts w:ascii="Tahoma" w:hAnsi="Tahoma" w:cs="Tahoma"/>
                <w:color w:val="auto"/>
                <w:sz w:val="18"/>
                <w:szCs w:val="18"/>
              </w:rPr>
              <w:t>Ανάπτυξης</w:t>
            </w:r>
            <w:r w:rsidR="008D544D" w:rsidRPr="009C4D7B">
              <w:rPr>
                <w:rFonts w:ascii="Tahoma" w:hAnsi="Tahoma" w:cs="Tahoma"/>
                <w:color w:val="auto"/>
                <w:sz w:val="18"/>
                <w:szCs w:val="18"/>
              </w:rPr>
              <w:t xml:space="preserve"> &amp; Τουρισμού</w:t>
            </w:r>
            <w:r w:rsidRPr="009C4D7B">
              <w:rPr>
                <w:rFonts w:ascii="Tahoma" w:hAnsi="Tahoma" w:cs="Tahoma"/>
                <w:color w:val="auto"/>
                <w:sz w:val="18"/>
                <w:szCs w:val="18"/>
              </w:rPr>
              <w:t xml:space="preserve">, ως εξής: </w:t>
            </w:r>
          </w:p>
          <w:p w:rsidR="00910265" w:rsidRPr="009C4D7B" w:rsidRDefault="00910265" w:rsidP="0055029E">
            <w:pPr>
              <w:pStyle w:val="Default"/>
              <w:spacing w:before="120"/>
              <w:ind w:left="34"/>
              <w:rPr>
                <w:rFonts w:ascii="Tahoma" w:hAnsi="Tahoma" w:cs="Tahoma"/>
                <w:color w:val="auto"/>
                <w:sz w:val="18"/>
                <w:szCs w:val="18"/>
              </w:rPr>
            </w:pPr>
            <w:r w:rsidRPr="009C4D7B">
              <w:rPr>
                <w:rFonts w:ascii="Tahoma" w:hAnsi="Tahoma" w:cs="Tahoma"/>
                <w:color w:val="auto"/>
                <w:sz w:val="18"/>
                <w:szCs w:val="18"/>
              </w:rPr>
              <w:t>Στον Ειδικό Γραμματέα Διαχείρισης Τομεακών ΕΠ του ΕΤΠΑ και ΤΣ, υπάγονται:</w:t>
            </w:r>
          </w:p>
          <w:p w:rsidR="00910265" w:rsidRPr="009C4D7B" w:rsidRDefault="00910265" w:rsidP="00C51328">
            <w:pPr>
              <w:pStyle w:val="Default"/>
              <w:numPr>
                <w:ilvl w:val="0"/>
                <w:numId w:val="11"/>
              </w:numPr>
              <w:spacing w:before="60"/>
              <w:ind w:left="748" w:hanging="357"/>
              <w:rPr>
                <w:rFonts w:ascii="Tahoma" w:hAnsi="Tahoma" w:cs="Tahoma"/>
                <w:color w:val="auto"/>
                <w:sz w:val="18"/>
                <w:szCs w:val="18"/>
              </w:rPr>
            </w:pPr>
            <w:r w:rsidRPr="009C4D7B">
              <w:rPr>
                <w:rFonts w:ascii="Tahoma" w:hAnsi="Tahoma" w:cs="Tahoma"/>
                <w:color w:val="auto"/>
                <w:sz w:val="18"/>
                <w:szCs w:val="18"/>
              </w:rPr>
              <w:t>η Ειδική Υπηρεσία Διαχείρισης του ΕΠ «Ανταγωνιστικότητα Επιχειρηματικότητα και Καινοτομία», και</w:t>
            </w:r>
          </w:p>
          <w:p w:rsidR="00910265" w:rsidRPr="009C4D7B" w:rsidRDefault="00910265" w:rsidP="00C51328">
            <w:pPr>
              <w:pStyle w:val="Default"/>
              <w:numPr>
                <w:ilvl w:val="0"/>
                <w:numId w:val="11"/>
              </w:numPr>
              <w:spacing w:before="60"/>
              <w:rPr>
                <w:rFonts w:ascii="Tahoma" w:hAnsi="Tahoma" w:cs="Tahoma"/>
                <w:color w:val="auto"/>
                <w:sz w:val="18"/>
                <w:szCs w:val="18"/>
              </w:rPr>
            </w:pPr>
            <w:r w:rsidRPr="009C4D7B">
              <w:rPr>
                <w:rFonts w:ascii="Tahoma" w:hAnsi="Tahoma" w:cs="Tahoma"/>
                <w:color w:val="auto"/>
                <w:sz w:val="18"/>
                <w:szCs w:val="18"/>
              </w:rPr>
              <w:t>η Ειδική Υπηρεσία Διαχείρισης του ΕΠ «Υποδομές Μεταφορών, Περιβάλλον και Αειφόρος Ανάπτυξη»</w:t>
            </w:r>
          </w:p>
          <w:p w:rsidR="00910265" w:rsidRPr="009C4D7B" w:rsidRDefault="00910265" w:rsidP="009C4D7B">
            <w:pPr>
              <w:pStyle w:val="Default"/>
              <w:spacing w:before="120" w:after="60"/>
              <w:rPr>
                <w:rFonts w:ascii="Tahoma" w:hAnsi="Tahoma" w:cs="Tahoma"/>
                <w:color w:val="auto"/>
                <w:sz w:val="18"/>
                <w:szCs w:val="18"/>
              </w:rPr>
            </w:pPr>
            <w:r w:rsidRPr="009C4D7B">
              <w:rPr>
                <w:rFonts w:ascii="Tahoma" w:hAnsi="Tahoma" w:cs="Tahoma"/>
                <w:color w:val="auto"/>
                <w:sz w:val="18"/>
                <w:szCs w:val="18"/>
              </w:rPr>
              <w:t>Στον Ειδικό Γραμματέα Διαχείρισης Τομεακών ΕΠ του ΕΚΤ, υπάγονται:</w:t>
            </w:r>
          </w:p>
          <w:p w:rsidR="00910265" w:rsidRPr="009C4D7B" w:rsidRDefault="00910265" w:rsidP="00C51328">
            <w:pPr>
              <w:pStyle w:val="Default"/>
              <w:numPr>
                <w:ilvl w:val="0"/>
                <w:numId w:val="11"/>
              </w:numPr>
              <w:spacing w:before="60" w:after="60"/>
              <w:rPr>
                <w:rFonts w:ascii="Tahoma" w:hAnsi="Tahoma" w:cs="Tahoma"/>
                <w:color w:val="auto"/>
                <w:sz w:val="18"/>
                <w:szCs w:val="18"/>
              </w:rPr>
            </w:pPr>
            <w:r w:rsidRPr="009C4D7B">
              <w:rPr>
                <w:rFonts w:ascii="Tahoma" w:hAnsi="Tahoma" w:cs="Tahoma"/>
                <w:color w:val="auto"/>
                <w:sz w:val="18"/>
                <w:szCs w:val="18"/>
              </w:rPr>
              <w:t>η Ειδική Υπηρεσία Διαχείρισης του ΕΠ «Ανάπτυξη Ανθρώπινου Δυναμικού, Εκπαίδευση και Δια Βίου Μάθηση», και</w:t>
            </w:r>
          </w:p>
          <w:p w:rsidR="00910265" w:rsidRPr="009C4D7B" w:rsidRDefault="00910265" w:rsidP="00C51328">
            <w:pPr>
              <w:pStyle w:val="Default"/>
              <w:numPr>
                <w:ilvl w:val="0"/>
                <w:numId w:val="11"/>
              </w:numPr>
              <w:spacing w:before="60"/>
              <w:ind w:left="748" w:hanging="357"/>
              <w:rPr>
                <w:rFonts w:ascii="Tahoma" w:hAnsi="Tahoma" w:cs="Tahoma"/>
                <w:color w:val="auto"/>
                <w:sz w:val="18"/>
                <w:szCs w:val="18"/>
              </w:rPr>
            </w:pPr>
            <w:r w:rsidRPr="009C4D7B">
              <w:rPr>
                <w:rFonts w:ascii="Tahoma" w:hAnsi="Tahoma" w:cs="Tahoma"/>
                <w:color w:val="auto"/>
                <w:sz w:val="18"/>
                <w:szCs w:val="18"/>
              </w:rPr>
              <w:t>η Ειδική Υπηρεσία Διαχείρισης του ΕΠ «Μεταρρύθμιση Δημόσιου Τομέα».</w:t>
            </w:r>
          </w:p>
          <w:p w:rsidR="00910265" w:rsidRPr="009C4D7B" w:rsidRDefault="00910265" w:rsidP="009C4D7B">
            <w:pPr>
              <w:pStyle w:val="Default"/>
              <w:spacing w:before="120" w:after="60"/>
              <w:rPr>
                <w:rFonts w:ascii="Tahoma" w:hAnsi="Tahoma" w:cs="Tahoma"/>
                <w:color w:val="auto"/>
                <w:sz w:val="18"/>
                <w:szCs w:val="18"/>
              </w:rPr>
            </w:pPr>
            <w:r w:rsidRPr="009C4D7B">
              <w:rPr>
                <w:rFonts w:ascii="Tahoma" w:hAnsi="Tahoma" w:cs="Tahoma"/>
                <w:color w:val="auto"/>
                <w:sz w:val="18"/>
                <w:szCs w:val="18"/>
              </w:rPr>
              <w:t>Όσον αφορά στη διαχείριση του Τομεακού ΕΠ «Τεχνική Βοήθεια</w:t>
            </w:r>
            <w:r>
              <w:rPr>
                <w:rFonts w:ascii="Tahoma" w:hAnsi="Tahoma" w:cs="Tahoma"/>
                <w:color w:val="auto"/>
                <w:sz w:val="18"/>
                <w:szCs w:val="18"/>
              </w:rPr>
              <w:t xml:space="preserve"> 2014-2020</w:t>
            </w:r>
            <w:r w:rsidRPr="009C4D7B">
              <w:rPr>
                <w:rFonts w:ascii="Tahoma" w:hAnsi="Tahoma" w:cs="Tahoma"/>
                <w:color w:val="auto"/>
                <w:sz w:val="18"/>
                <w:szCs w:val="18"/>
              </w:rPr>
              <w:t>», σύμφωνα με τα άρθρα 5 και 15 (1ε) του Νόμου 4314/2014, αυτή ασκείται από Μονάδα της Ειδικής Υπηρεσίας Στρατηγικής, Σχεδιασμού και Αξιολόγησης (ΕΥΣΣΑ). Η ΕΥΣΣΑ αποτελεί Ειδική Υπηρεσία στην Εθνική Αρχή Συντονισμού (ΕΑΣ), η οποία υπάγεται στο Γενικό Γραμματέα Δημοσίων Επενδύσεων-ΕΣΠΑ (άρθρο 14 του Νόμου 4314/2014).</w:t>
            </w:r>
          </w:p>
          <w:p w:rsidR="00910265" w:rsidRPr="009C4D7B" w:rsidRDefault="00910265" w:rsidP="009C4D7B">
            <w:pPr>
              <w:pStyle w:val="Default"/>
              <w:spacing w:before="60" w:after="60"/>
              <w:rPr>
                <w:rFonts w:ascii="Tahoma" w:hAnsi="Tahoma" w:cs="Tahoma"/>
                <w:color w:val="auto"/>
                <w:sz w:val="18"/>
                <w:szCs w:val="18"/>
              </w:rPr>
            </w:pPr>
          </w:p>
          <w:p w:rsidR="00910265" w:rsidRPr="009C4D7B" w:rsidRDefault="00910265" w:rsidP="009C4D7B">
            <w:pPr>
              <w:pStyle w:val="Default"/>
              <w:spacing w:before="60" w:after="60"/>
              <w:rPr>
                <w:rFonts w:ascii="Tahoma" w:hAnsi="Tahoma" w:cs="Tahoma"/>
                <w:color w:val="auto"/>
                <w:sz w:val="18"/>
                <w:szCs w:val="18"/>
              </w:rPr>
            </w:pPr>
            <w:r w:rsidRPr="009C4D7B">
              <w:rPr>
                <w:rFonts w:ascii="Tahoma" w:hAnsi="Tahoma" w:cs="Tahoma"/>
                <w:color w:val="auto"/>
                <w:sz w:val="18"/>
                <w:szCs w:val="18"/>
              </w:rPr>
              <w:t xml:space="preserve">Οι </w:t>
            </w:r>
            <w:r w:rsidRPr="0055029E">
              <w:rPr>
                <w:rFonts w:ascii="Tahoma" w:hAnsi="Tahoma" w:cs="Tahoma"/>
                <w:i/>
                <w:color w:val="auto"/>
                <w:sz w:val="18"/>
                <w:szCs w:val="18"/>
              </w:rPr>
              <w:t>Διαχειριστικές Αρχές των ΕΠ των Περιφερειών</w:t>
            </w:r>
            <w:r w:rsidRPr="009C4D7B">
              <w:rPr>
                <w:rFonts w:ascii="Tahoma" w:hAnsi="Tahoma" w:cs="Tahoma"/>
                <w:color w:val="auto"/>
                <w:sz w:val="18"/>
                <w:szCs w:val="18"/>
              </w:rPr>
              <w:t xml:space="preserve"> (13 ΔΑ, μία για τη διαχείριση κάθε ΕΠ Περιφέρειας) είναι Ειδικές Υπηρεσίες που υπάγονται διοικητικά στον οικείο Περιφερειάρχη (άρθρο 7 του Νόμου 4314/2014).</w:t>
            </w:r>
          </w:p>
        </w:tc>
      </w:tr>
      <w:tr w:rsidR="00910265" w:rsidRPr="009C4D7B" w:rsidTr="00D87FFB">
        <w:trPr>
          <w:trHeight w:val="699"/>
        </w:trPr>
        <w:tc>
          <w:tcPr>
            <w:tcW w:w="4820" w:type="dxa"/>
          </w:tcPr>
          <w:p w:rsidR="00910265" w:rsidRPr="009C4D7B" w:rsidRDefault="00910265" w:rsidP="00C51328">
            <w:pPr>
              <w:pStyle w:val="Default"/>
              <w:numPr>
                <w:ilvl w:val="2"/>
                <w:numId w:val="4"/>
              </w:numPr>
              <w:tabs>
                <w:tab w:val="left" w:pos="601"/>
              </w:tabs>
              <w:spacing w:before="120" w:after="120"/>
              <w:ind w:left="601" w:hanging="567"/>
              <w:rPr>
                <w:rFonts w:ascii="Tahoma" w:hAnsi="Tahoma" w:cs="Tahoma"/>
                <w:color w:val="auto"/>
                <w:sz w:val="18"/>
                <w:szCs w:val="18"/>
              </w:rPr>
            </w:pPr>
            <w:r w:rsidRPr="009C4D7B">
              <w:rPr>
                <w:rFonts w:ascii="Tahoma" w:hAnsi="Tahoma" w:cs="Tahoma"/>
                <w:color w:val="auto"/>
                <w:sz w:val="18"/>
                <w:szCs w:val="18"/>
              </w:rPr>
              <w:t>Καθορισμός των καθηκόντων και αρμοδιοτήτων που εκτελούνται απευθείας από τη Διαχειριστική Αρχή.</w:t>
            </w:r>
          </w:p>
          <w:p w:rsidR="00910265" w:rsidRPr="009C4D7B" w:rsidRDefault="00910265" w:rsidP="009C4D7B">
            <w:pPr>
              <w:pStyle w:val="Default"/>
              <w:tabs>
                <w:tab w:val="left" w:pos="601"/>
              </w:tabs>
              <w:spacing w:before="120" w:after="120"/>
              <w:rPr>
                <w:rFonts w:ascii="Tahoma" w:hAnsi="Tahoma" w:cs="Tahoma"/>
                <w:color w:val="auto"/>
                <w:sz w:val="18"/>
                <w:szCs w:val="18"/>
              </w:rPr>
            </w:pPr>
          </w:p>
          <w:p w:rsidR="00910265" w:rsidRDefault="00910265" w:rsidP="009C4D7B">
            <w:pPr>
              <w:pStyle w:val="Default"/>
              <w:tabs>
                <w:tab w:val="left" w:pos="601"/>
              </w:tabs>
              <w:spacing w:before="120" w:after="120"/>
              <w:rPr>
                <w:rFonts w:ascii="Tahoma" w:hAnsi="Tahoma" w:cs="Tahoma"/>
                <w:color w:val="auto"/>
                <w:sz w:val="18"/>
                <w:szCs w:val="18"/>
              </w:rPr>
            </w:pPr>
          </w:p>
          <w:p w:rsidR="00D87FFB" w:rsidRDefault="00D87FFB" w:rsidP="009C4D7B">
            <w:pPr>
              <w:pStyle w:val="Default"/>
              <w:tabs>
                <w:tab w:val="left" w:pos="601"/>
              </w:tabs>
              <w:spacing w:before="120" w:after="120"/>
              <w:rPr>
                <w:rFonts w:ascii="Tahoma" w:hAnsi="Tahoma" w:cs="Tahoma"/>
                <w:color w:val="auto"/>
                <w:sz w:val="18"/>
                <w:szCs w:val="18"/>
              </w:rPr>
            </w:pPr>
          </w:p>
          <w:p w:rsidR="00910265" w:rsidRPr="009C4D7B" w:rsidRDefault="00910265" w:rsidP="00D87FFB">
            <w:pPr>
              <w:pStyle w:val="Default"/>
              <w:tabs>
                <w:tab w:val="left" w:pos="601"/>
              </w:tabs>
              <w:spacing w:before="240" w:after="60"/>
              <w:ind w:left="601"/>
              <w:rPr>
                <w:rFonts w:ascii="Tahoma" w:hAnsi="Tahoma" w:cs="Tahoma"/>
                <w:color w:val="auto"/>
                <w:sz w:val="16"/>
                <w:szCs w:val="16"/>
              </w:rPr>
            </w:pPr>
            <w:r w:rsidRPr="009C4D7B">
              <w:rPr>
                <w:rFonts w:ascii="Tahoma" w:hAnsi="Tahoma" w:cs="Tahoma"/>
                <w:i/>
                <w:color w:val="auto"/>
                <w:sz w:val="16"/>
                <w:szCs w:val="16"/>
              </w:rPr>
              <w:t>Σε περίπτωση που η ΔΑ εκτελεί επιπλέον και τα καθήκοντα της ΑΠ, να περιγραφεί με ποιον τρόπο διασφαλίζεται ο διαχωρισμός των καθηκόντων</w:t>
            </w:r>
          </w:p>
        </w:tc>
        <w:tc>
          <w:tcPr>
            <w:tcW w:w="10206" w:type="dxa"/>
          </w:tcPr>
          <w:p w:rsidR="00910265" w:rsidRPr="009C4D7B" w:rsidRDefault="00910265" w:rsidP="009C4D7B">
            <w:pPr>
              <w:pStyle w:val="Default"/>
              <w:spacing w:before="120" w:after="60"/>
              <w:rPr>
                <w:rFonts w:ascii="Tahoma" w:hAnsi="Tahoma" w:cs="Tahoma"/>
                <w:b/>
                <w:color w:val="auto"/>
                <w:sz w:val="18"/>
                <w:szCs w:val="18"/>
              </w:rPr>
            </w:pPr>
            <w:r w:rsidRPr="009C4D7B">
              <w:rPr>
                <w:rFonts w:ascii="Tahoma" w:hAnsi="Tahoma" w:cs="Tahoma"/>
                <w:color w:val="auto"/>
                <w:sz w:val="18"/>
                <w:szCs w:val="18"/>
              </w:rPr>
              <w:t xml:space="preserve">Οι Διαχειριστικές Αρχές των Τομεακών και Περιφερειακών </w:t>
            </w:r>
            <w:r>
              <w:rPr>
                <w:rFonts w:ascii="Tahoma" w:hAnsi="Tahoma" w:cs="Tahoma"/>
                <w:color w:val="auto"/>
                <w:sz w:val="18"/>
                <w:szCs w:val="18"/>
              </w:rPr>
              <w:t xml:space="preserve">Επιχειρησιακών Προγραμμάτων </w:t>
            </w:r>
            <w:r w:rsidRPr="009C4D7B">
              <w:rPr>
                <w:rFonts w:ascii="Tahoma" w:hAnsi="Tahoma" w:cs="Tahoma"/>
                <w:color w:val="auto"/>
                <w:sz w:val="18"/>
                <w:szCs w:val="18"/>
              </w:rPr>
              <w:t xml:space="preserve">είναι υπεύθυνες για τη διαχείριση του οικείου ΕΠ, σύμφωνα με την αρχή της χρηστής δημοσιονομικής διαχείρισης και το παρόν Σύστημα Διαχείρισης και Ελέγχου. Τα καθήκοντα και οι αρμοδιότητες που εκτελεί κάθε Διαχειριστική Αρχή καθορίζονται στο άρθρο 8 του Νόμου 4314/2014 και καλύπτουν όλες τις σχετικές απαιτήσεις του Κανονισμού (ΕΕ) 1303/2013. Οι αρμοδιότητες παρουσιάζονται αναλυτικά στο </w:t>
            </w:r>
            <w:r w:rsidRPr="009C4D7B">
              <w:rPr>
                <w:rFonts w:ascii="Tahoma" w:hAnsi="Tahoma" w:cs="Tahoma"/>
                <w:b/>
                <w:color w:val="auto"/>
                <w:sz w:val="18"/>
                <w:szCs w:val="18"/>
              </w:rPr>
              <w:t>Παράρτημα 2 «Διαχειριστικές Αρχές».</w:t>
            </w:r>
          </w:p>
          <w:p w:rsidR="00910265" w:rsidRPr="009C4D7B" w:rsidRDefault="00910265" w:rsidP="009C4D7B">
            <w:pPr>
              <w:pStyle w:val="Default"/>
              <w:spacing w:before="60" w:after="120"/>
              <w:rPr>
                <w:rFonts w:ascii="Tahoma" w:hAnsi="Tahoma" w:cs="Tahoma"/>
                <w:i/>
                <w:color w:val="auto"/>
                <w:sz w:val="18"/>
                <w:szCs w:val="18"/>
              </w:rPr>
            </w:pPr>
            <w:r w:rsidRPr="009C4D7B">
              <w:rPr>
                <w:rFonts w:ascii="Tahoma" w:hAnsi="Tahoma" w:cs="Tahoma"/>
                <w:color w:val="auto"/>
                <w:sz w:val="18"/>
                <w:szCs w:val="18"/>
              </w:rPr>
              <w:t xml:space="preserve">Τα καθήκοντα και οι αρμοδιότητες κάθε ΔΑ εξειδικεύονται και κατανέμονται σε Μονάδες, με αντίστοιχη </w:t>
            </w:r>
            <w:r w:rsidR="000D5422">
              <w:rPr>
                <w:rFonts w:ascii="Tahoma" w:hAnsi="Tahoma" w:cs="Tahoma"/>
                <w:color w:val="auto"/>
                <w:sz w:val="18"/>
                <w:szCs w:val="18"/>
              </w:rPr>
              <w:t xml:space="preserve">Υπουργική </w:t>
            </w:r>
            <w:r w:rsidRPr="009C4D7B">
              <w:rPr>
                <w:rFonts w:ascii="Tahoma" w:hAnsi="Tahoma" w:cs="Tahoma"/>
                <w:color w:val="auto"/>
                <w:sz w:val="18"/>
                <w:szCs w:val="18"/>
              </w:rPr>
              <w:t xml:space="preserve">Απόφαση, σύμφωνα με την εξουσιοδοτική διάταξη του άρθρου 58, παρ. 1 του Νόμου 4314/2014. Οι Αποφάσεις αυτές </w:t>
            </w:r>
            <w:r w:rsidR="00923624">
              <w:rPr>
                <w:rFonts w:ascii="Tahoma" w:hAnsi="Tahoma" w:cs="Tahoma"/>
                <w:color w:val="auto"/>
                <w:sz w:val="18"/>
                <w:szCs w:val="18"/>
              </w:rPr>
              <w:t>επισυνάπτονται</w:t>
            </w:r>
            <w:r w:rsidRPr="009C4D7B">
              <w:rPr>
                <w:rFonts w:ascii="Tahoma" w:hAnsi="Tahoma" w:cs="Tahoma"/>
                <w:color w:val="auto"/>
                <w:sz w:val="18"/>
                <w:szCs w:val="18"/>
              </w:rPr>
              <w:t xml:space="preserve"> στο </w:t>
            </w:r>
            <w:r w:rsidRPr="009C4D7B">
              <w:rPr>
                <w:rFonts w:ascii="Tahoma" w:hAnsi="Tahoma" w:cs="Tahoma"/>
                <w:b/>
                <w:color w:val="auto"/>
                <w:sz w:val="18"/>
                <w:szCs w:val="18"/>
              </w:rPr>
              <w:t>Παράρτημα 2 «Διαχειριστικές Αρχές».</w:t>
            </w:r>
          </w:p>
          <w:p w:rsidR="00910265" w:rsidRPr="009C4D7B" w:rsidRDefault="00910265" w:rsidP="004D6E1F">
            <w:pPr>
              <w:pStyle w:val="Default"/>
              <w:spacing w:before="120" w:after="60"/>
              <w:rPr>
                <w:rFonts w:ascii="Tahoma" w:hAnsi="Tahoma" w:cs="Tahoma"/>
                <w:color w:val="auto"/>
                <w:sz w:val="18"/>
                <w:szCs w:val="18"/>
              </w:rPr>
            </w:pPr>
            <w:r w:rsidRPr="009C4D7B">
              <w:rPr>
                <w:rFonts w:ascii="Tahoma" w:hAnsi="Tahoma" w:cs="Tahoma"/>
                <w:i/>
                <w:color w:val="auto"/>
                <w:sz w:val="18"/>
                <w:szCs w:val="18"/>
              </w:rPr>
              <w:t>Καμία Διαχειριστική Αρχή δεν έχει οριστεί ως Αρχή Πιστοποίησης (βλ. 1.3.1.).</w:t>
            </w:r>
          </w:p>
        </w:tc>
      </w:tr>
      <w:tr w:rsidR="00910265" w:rsidRPr="009C4D7B" w:rsidTr="00D87FFB">
        <w:trPr>
          <w:trHeight w:val="3763"/>
        </w:trPr>
        <w:tc>
          <w:tcPr>
            <w:tcW w:w="4820" w:type="dxa"/>
          </w:tcPr>
          <w:p w:rsidR="00910265" w:rsidRPr="009C4D7B" w:rsidRDefault="00910265" w:rsidP="00C51328">
            <w:pPr>
              <w:pStyle w:val="Default"/>
              <w:numPr>
                <w:ilvl w:val="2"/>
                <w:numId w:val="4"/>
              </w:numPr>
              <w:tabs>
                <w:tab w:val="left" w:pos="601"/>
              </w:tabs>
              <w:spacing w:before="120"/>
              <w:ind w:left="601" w:hanging="567"/>
              <w:rPr>
                <w:rFonts w:ascii="Tahoma" w:hAnsi="Tahoma" w:cs="Tahoma"/>
                <w:color w:val="auto"/>
                <w:sz w:val="18"/>
                <w:szCs w:val="18"/>
              </w:rPr>
            </w:pPr>
            <w:r w:rsidRPr="009C4D7B">
              <w:rPr>
                <w:rFonts w:ascii="Calibri" w:hAnsi="Calibri" w:cs="Times New Roman"/>
                <w:color w:val="auto"/>
                <w:sz w:val="22"/>
                <w:szCs w:val="22"/>
              </w:rPr>
              <w:lastRenderedPageBreak/>
              <w:br w:type="page"/>
            </w:r>
            <w:r w:rsidRPr="009C4D7B">
              <w:rPr>
                <w:rFonts w:ascii="Tahoma" w:hAnsi="Tahoma" w:cs="Tahoma"/>
                <w:color w:val="auto"/>
                <w:sz w:val="18"/>
                <w:szCs w:val="18"/>
              </w:rPr>
              <w:t xml:space="preserve">Καθορισμός των καθηκόντων που ανατίθενται επίσημα από τη Διαχειριστική Αρχή, προσδιορισμός των ενδιάμεσων φορέων και της μορφής της ανάθεσης </w:t>
            </w:r>
            <w:r w:rsidRPr="009C4D7B">
              <w:rPr>
                <w:rFonts w:ascii="Tahoma" w:hAnsi="Tahoma" w:cs="Tahoma"/>
                <w:i/>
                <w:color w:val="auto"/>
                <w:sz w:val="18"/>
                <w:szCs w:val="18"/>
              </w:rPr>
              <w:t>(υπογραμμίζεται ότι οι ΔΑ διατηρούν στο ακέραιο την ευθύνη για τα καθήκοντα που ανατίθενται) βάσει του άρθρου 123 παράγραφοι 6 και 7 του Καν. (ΕΕ) 1303/2013)</w:t>
            </w:r>
            <w:r w:rsidRPr="009C4D7B">
              <w:rPr>
                <w:rFonts w:ascii="Tahoma" w:hAnsi="Tahoma" w:cs="Tahoma"/>
                <w:color w:val="auto"/>
                <w:sz w:val="18"/>
                <w:szCs w:val="18"/>
              </w:rPr>
              <w:t xml:space="preserve">. </w:t>
            </w:r>
          </w:p>
          <w:p w:rsidR="00910265" w:rsidRPr="009C4D7B" w:rsidRDefault="00910265" w:rsidP="009C4D7B">
            <w:pPr>
              <w:pStyle w:val="Default"/>
              <w:tabs>
                <w:tab w:val="left" w:pos="601"/>
              </w:tabs>
              <w:spacing w:after="120"/>
              <w:ind w:left="601"/>
              <w:rPr>
                <w:rFonts w:ascii="Tahoma" w:hAnsi="Tahoma" w:cs="Tahoma"/>
                <w:color w:val="auto"/>
                <w:sz w:val="18"/>
                <w:szCs w:val="18"/>
              </w:rPr>
            </w:pPr>
            <w:r w:rsidRPr="009C4D7B">
              <w:rPr>
                <w:rFonts w:ascii="Tahoma" w:hAnsi="Tahoma" w:cs="Tahoma"/>
                <w:color w:val="auto"/>
                <w:sz w:val="18"/>
                <w:szCs w:val="18"/>
              </w:rPr>
              <w:t xml:space="preserve">Παραπομπή σε σχετικά έγγραφα (νομικές πράξεις με εξουσιοδοτήσεις, συμφωνίες). </w:t>
            </w:r>
          </w:p>
        </w:tc>
        <w:tc>
          <w:tcPr>
            <w:tcW w:w="10206" w:type="dxa"/>
          </w:tcPr>
          <w:p w:rsidR="00910265" w:rsidRPr="00372386" w:rsidRDefault="00910265" w:rsidP="009C4D7B">
            <w:pPr>
              <w:pStyle w:val="Default"/>
              <w:spacing w:before="120"/>
              <w:rPr>
                <w:rFonts w:ascii="Tahoma" w:hAnsi="Tahoma" w:cs="Tahoma"/>
                <w:sz w:val="18"/>
                <w:szCs w:val="18"/>
              </w:rPr>
            </w:pPr>
            <w:r>
              <w:rPr>
                <w:rFonts w:ascii="Tahoma" w:hAnsi="Tahoma" w:cs="Tahoma"/>
                <w:sz w:val="18"/>
                <w:szCs w:val="18"/>
              </w:rPr>
              <w:t>Σ</w:t>
            </w:r>
            <w:r w:rsidRPr="009C4D7B">
              <w:rPr>
                <w:rFonts w:ascii="Tahoma" w:hAnsi="Tahoma" w:cs="Tahoma"/>
                <w:sz w:val="18"/>
                <w:szCs w:val="18"/>
              </w:rPr>
              <w:t xml:space="preserve">το </w:t>
            </w:r>
            <w:r w:rsidRPr="00372386">
              <w:rPr>
                <w:rFonts w:ascii="Tahoma" w:hAnsi="Tahoma" w:cs="Tahoma"/>
                <w:color w:val="auto"/>
                <w:sz w:val="18"/>
                <w:szCs w:val="18"/>
              </w:rPr>
              <w:t>Νόμο 4314/2014 (</w:t>
            </w:r>
            <w:r w:rsidRPr="00372386">
              <w:rPr>
                <w:rFonts w:ascii="Tahoma" w:hAnsi="Tahoma" w:cs="Tahoma"/>
                <w:sz w:val="18"/>
                <w:szCs w:val="18"/>
              </w:rPr>
              <w:t xml:space="preserve">άρθρο </w:t>
            </w:r>
            <w:r w:rsidRPr="00372386">
              <w:rPr>
                <w:rFonts w:ascii="Tahoma" w:hAnsi="Tahoma" w:cs="Tahoma"/>
                <w:color w:val="auto"/>
                <w:sz w:val="18"/>
                <w:szCs w:val="18"/>
              </w:rPr>
              <w:t xml:space="preserve">13) </w:t>
            </w:r>
            <w:r w:rsidRPr="00372386">
              <w:rPr>
                <w:rFonts w:ascii="Tahoma" w:hAnsi="Tahoma" w:cs="Tahoma"/>
                <w:sz w:val="18"/>
                <w:szCs w:val="18"/>
              </w:rPr>
              <w:t xml:space="preserve">προσδιορίζονται οι περιπτώσεις στις οποίες </w:t>
            </w:r>
            <w:r>
              <w:rPr>
                <w:rFonts w:ascii="Tahoma" w:hAnsi="Tahoma" w:cs="Tahoma"/>
                <w:sz w:val="18"/>
                <w:szCs w:val="18"/>
              </w:rPr>
              <w:t xml:space="preserve">Ενδιάμεσοι Φορείς αναλαμβάνουν </w:t>
            </w:r>
            <w:r w:rsidRPr="00372386">
              <w:rPr>
                <w:rFonts w:ascii="Tahoma" w:hAnsi="Tahoma" w:cs="Tahoma"/>
                <w:sz w:val="18"/>
                <w:szCs w:val="18"/>
              </w:rPr>
              <w:t xml:space="preserve">ή δύναται να </w:t>
            </w:r>
            <w:r>
              <w:rPr>
                <w:rFonts w:ascii="Tahoma" w:hAnsi="Tahoma" w:cs="Tahoma"/>
                <w:sz w:val="18"/>
                <w:szCs w:val="18"/>
              </w:rPr>
              <w:t>αναλάβουν τ</w:t>
            </w:r>
            <w:r w:rsidRPr="00372386">
              <w:rPr>
                <w:rFonts w:ascii="Tahoma" w:hAnsi="Tahoma" w:cs="Tahoma"/>
                <w:sz w:val="18"/>
                <w:szCs w:val="18"/>
              </w:rPr>
              <w:t>ην άσκηση αρμοδιοτήτων διαχείρισης μέρους ενός ΕΠ ή συγκεκριμένα καθήκοντα της ΔΑ</w:t>
            </w:r>
            <w:r w:rsidRPr="00372386">
              <w:rPr>
                <w:rFonts w:ascii="Tahoma" w:hAnsi="Tahoma" w:cs="Tahoma"/>
                <w:color w:val="auto"/>
                <w:sz w:val="18"/>
                <w:szCs w:val="18"/>
              </w:rPr>
              <w:t>.</w:t>
            </w:r>
          </w:p>
          <w:p w:rsidR="00910265" w:rsidRPr="00372386" w:rsidRDefault="00910265" w:rsidP="009C4D7B">
            <w:pPr>
              <w:pStyle w:val="Default"/>
              <w:spacing w:before="120" w:after="120"/>
              <w:rPr>
                <w:rFonts w:ascii="Tahoma" w:hAnsi="Tahoma" w:cs="Tahoma"/>
                <w:color w:val="auto"/>
                <w:sz w:val="18"/>
                <w:szCs w:val="18"/>
              </w:rPr>
            </w:pPr>
            <w:r w:rsidRPr="00372386">
              <w:rPr>
                <w:rFonts w:ascii="Tahoma" w:hAnsi="Tahoma" w:cs="Tahoma"/>
                <w:color w:val="auto"/>
                <w:sz w:val="18"/>
                <w:szCs w:val="18"/>
              </w:rPr>
              <w:t xml:space="preserve">Στο Εγχειρίδιο Διαδικασιών ΣΔΕ περιλαμβάνεται συγκεκριμένη </w:t>
            </w:r>
            <w:r w:rsidRPr="00372386">
              <w:rPr>
                <w:rFonts w:ascii="Tahoma" w:hAnsi="Tahoma" w:cs="Tahoma"/>
                <w:i/>
                <w:color w:val="auto"/>
                <w:sz w:val="18"/>
                <w:szCs w:val="18"/>
              </w:rPr>
              <w:t>Διαδικασία (ΔV_1: Ορισμός Ενδιάμεσου Φορέα)</w:t>
            </w:r>
            <w:r w:rsidRPr="00372386">
              <w:rPr>
                <w:rFonts w:ascii="Tahoma" w:hAnsi="Tahoma" w:cs="Tahoma"/>
                <w:color w:val="auto"/>
                <w:sz w:val="18"/>
                <w:szCs w:val="18"/>
              </w:rPr>
              <w:t xml:space="preserve"> που περιγράφει τις προϋποθέσεις και το</w:t>
            </w:r>
            <w:r w:rsidR="00790F47">
              <w:rPr>
                <w:rFonts w:ascii="Tahoma" w:hAnsi="Tahoma" w:cs="Tahoma"/>
                <w:color w:val="auto"/>
                <w:sz w:val="18"/>
                <w:szCs w:val="18"/>
              </w:rPr>
              <w:t xml:space="preserve">ν τρόπο ορισμού ενός ικανού ΕΦ και </w:t>
            </w:r>
            <w:r w:rsidRPr="00372386">
              <w:rPr>
                <w:rFonts w:ascii="Tahoma" w:hAnsi="Tahoma" w:cs="Tahoma"/>
                <w:color w:val="auto"/>
                <w:sz w:val="18"/>
                <w:szCs w:val="18"/>
              </w:rPr>
              <w:t xml:space="preserve">συνοδεύεται από σχετικό </w:t>
            </w:r>
            <w:r w:rsidR="00923624" w:rsidRPr="00372386">
              <w:rPr>
                <w:rFonts w:ascii="Tahoma" w:hAnsi="Tahoma" w:cs="Tahoma"/>
                <w:color w:val="auto"/>
                <w:sz w:val="18"/>
                <w:szCs w:val="18"/>
              </w:rPr>
              <w:t>υπόδειγμα</w:t>
            </w:r>
            <w:r w:rsidRPr="00372386">
              <w:rPr>
                <w:rFonts w:ascii="Tahoma" w:hAnsi="Tahoma" w:cs="Tahoma"/>
                <w:color w:val="auto"/>
                <w:sz w:val="18"/>
                <w:szCs w:val="18"/>
              </w:rPr>
              <w:t xml:space="preserve"> Απόφασης</w:t>
            </w:r>
            <w:r w:rsidR="00790F47">
              <w:rPr>
                <w:rFonts w:ascii="Tahoma" w:hAnsi="Tahoma" w:cs="Tahoma"/>
                <w:color w:val="auto"/>
                <w:sz w:val="18"/>
                <w:szCs w:val="18"/>
              </w:rPr>
              <w:t xml:space="preserve"> Ορισμού/ Ανάθεσης.</w:t>
            </w:r>
          </w:p>
          <w:p w:rsidR="00910265" w:rsidRPr="00372386" w:rsidRDefault="00910265" w:rsidP="009C4D7B">
            <w:pPr>
              <w:pStyle w:val="Default"/>
              <w:spacing w:before="120" w:after="120"/>
              <w:rPr>
                <w:rFonts w:ascii="Tahoma" w:hAnsi="Tahoma" w:cs="Tahoma"/>
                <w:color w:val="auto"/>
                <w:sz w:val="18"/>
                <w:szCs w:val="18"/>
              </w:rPr>
            </w:pPr>
            <w:r w:rsidRPr="00372386">
              <w:rPr>
                <w:rFonts w:ascii="Tahoma" w:hAnsi="Tahoma" w:cs="Tahoma"/>
                <w:color w:val="auto"/>
                <w:sz w:val="18"/>
                <w:szCs w:val="18"/>
              </w:rPr>
              <w:t>Στο άρθρο 8, παρ. 3 του Ν. 4314/2014 προβλέπεται ότι, στην περίπτωση ανάθεσης σε ΕΦ αρμοδιοτήτων διαχείρισης μέρους του ΕΠ ή συγκεκριμένων καθηκόντων της ΔΑ, η ΔΑ διατηρεί την ευθύνη της διαχείρισης για το σύνολο του προγράμματος. Στο πλαίσιο του εποπτικού της ρόλου παρακολουθεί συστηματικά την εκτέλεση των αρμοδιοτήτων διαχείρισης ή καθηκόντων από τον ΕΦ, και εφόσον απαιτείται, λαμβάνει κατάλληλα διορθωτικά μέτρα (βλ. και σημείο 2.2.3.3).</w:t>
            </w:r>
          </w:p>
          <w:p w:rsidR="00910265" w:rsidRDefault="00910265" w:rsidP="00372386">
            <w:pPr>
              <w:pStyle w:val="Default"/>
              <w:spacing w:before="120" w:after="60"/>
              <w:rPr>
                <w:rFonts w:ascii="Tahoma" w:hAnsi="Tahoma" w:cs="Tahoma"/>
                <w:color w:val="auto"/>
                <w:sz w:val="18"/>
                <w:szCs w:val="18"/>
              </w:rPr>
            </w:pPr>
            <w:r>
              <w:rPr>
                <w:rFonts w:ascii="Tahoma" w:hAnsi="Tahoma" w:cs="Tahoma"/>
                <w:color w:val="auto"/>
                <w:sz w:val="18"/>
                <w:szCs w:val="18"/>
              </w:rPr>
              <w:t xml:space="preserve">Στο </w:t>
            </w:r>
            <w:r w:rsidRPr="009C4D7B">
              <w:rPr>
                <w:rFonts w:ascii="Tahoma" w:hAnsi="Tahoma" w:cs="Tahoma"/>
                <w:b/>
                <w:color w:val="auto"/>
                <w:sz w:val="18"/>
                <w:szCs w:val="18"/>
              </w:rPr>
              <w:t>Παράρτημα 4 «Ενδιάμεσοι Φορείς»</w:t>
            </w:r>
            <w:r>
              <w:rPr>
                <w:rFonts w:ascii="Tahoma" w:hAnsi="Tahoma" w:cs="Tahoma"/>
                <w:color w:val="auto"/>
                <w:sz w:val="18"/>
                <w:szCs w:val="18"/>
              </w:rPr>
              <w:t>:</w:t>
            </w:r>
          </w:p>
          <w:p w:rsidR="00923624" w:rsidRDefault="00910265" w:rsidP="00C51328">
            <w:pPr>
              <w:pStyle w:val="Default"/>
              <w:numPr>
                <w:ilvl w:val="0"/>
                <w:numId w:val="16"/>
              </w:numPr>
              <w:ind w:left="714" w:hanging="357"/>
              <w:rPr>
                <w:rFonts w:ascii="Tahoma" w:hAnsi="Tahoma" w:cs="Tahoma"/>
                <w:color w:val="auto"/>
                <w:sz w:val="18"/>
                <w:szCs w:val="18"/>
              </w:rPr>
            </w:pPr>
            <w:r w:rsidRPr="00923624">
              <w:rPr>
                <w:rFonts w:ascii="Tahoma" w:hAnsi="Tahoma" w:cs="Tahoma"/>
                <w:color w:val="auto"/>
                <w:sz w:val="18"/>
                <w:szCs w:val="18"/>
              </w:rPr>
              <w:t xml:space="preserve">περιγράφονται οι περιπτώσεις ορισμού ΕΦ, </w:t>
            </w:r>
          </w:p>
          <w:p w:rsidR="00910265" w:rsidRPr="00923624" w:rsidRDefault="00910265" w:rsidP="00C51328">
            <w:pPr>
              <w:pStyle w:val="Default"/>
              <w:numPr>
                <w:ilvl w:val="0"/>
                <w:numId w:val="16"/>
              </w:numPr>
              <w:ind w:left="714" w:hanging="357"/>
              <w:rPr>
                <w:rFonts w:ascii="Tahoma" w:hAnsi="Tahoma" w:cs="Tahoma"/>
                <w:color w:val="auto"/>
                <w:sz w:val="18"/>
                <w:szCs w:val="18"/>
              </w:rPr>
            </w:pPr>
            <w:r w:rsidRPr="00923624">
              <w:rPr>
                <w:rFonts w:ascii="Tahoma" w:hAnsi="Tahoma" w:cs="Tahoma"/>
                <w:color w:val="auto"/>
                <w:sz w:val="18"/>
                <w:szCs w:val="18"/>
              </w:rPr>
              <w:t>αναφέρονται οι ΕΦ που έχουν ήδη οριστεί και επισυνάπτεται η σχετική Υπουργική Απόφαση.</w:t>
            </w:r>
          </w:p>
          <w:p w:rsidR="00910265" w:rsidRPr="009C4D7B" w:rsidRDefault="00910265" w:rsidP="009A21B5">
            <w:pPr>
              <w:pStyle w:val="Default"/>
              <w:spacing w:before="120" w:after="120"/>
              <w:rPr>
                <w:rFonts w:ascii="Tahoma" w:hAnsi="Tahoma" w:cs="Tahoma"/>
                <w:color w:val="auto"/>
                <w:sz w:val="18"/>
                <w:szCs w:val="18"/>
              </w:rPr>
            </w:pPr>
            <w:r w:rsidRPr="00372386">
              <w:rPr>
                <w:rFonts w:ascii="Tahoma" w:hAnsi="Tahoma" w:cs="Tahoma"/>
                <w:color w:val="auto"/>
                <w:sz w:val="18"/>
                <w:szCs w:val="18"/>
              </w:rPr>
              <w:t xml:space="preserve">Για Ενδιάμεσους Φορείς που ενδεχομένως θα οριστούν σε μεταγενέστερο </w:t>
            </w:r>
            <w:r>
              <w:rPr>
                <w:rFonts w:ascii="Tahoma" w:hAnsi="Tahoma" w:cs="Tahoma"/>
                <w:color w:val="auto"/>
                <w:sz w:val="18"/>
                <w:szCs w:val="18"/>
              </w:rPr>
              <w:t>χρόνο από την υποβολή της περιγραφής του ΣΔΕ</w:t>
            </w:r>
            <w:r w:rsidR="00207765">
              <w:rPr>
                <w:rFonts w:ascii="Tahoma" w:hAnsi="Tahoma" w:cs="Tahoma"/>
                <w:color w:val="auto"/>
                <w:sz w:val="18"/>
                <w:szCs w:val="18"/>
              </w:rPr>
              <w:t>, η ΔΑ κοινοποιεί στην Ε</w:t>
            </w:r>
            <w:r w:rsidR="009A21B5">
              <w:rPr>
                <w:rFonts w:ascii="Tahoma" w:hAnsi="Tahoma" w:cs="Tahoma"/>
                <w:color w:val="auto"/>
                <w:sz w:val="18"/>
                <w:szCs w:val="18"/>
              </w:rPr>
              <w:t>ΑΣ</w:t>
            </w:r>
            <w:r w:rsidR="00207765">
              <w:rPr>
                <w:rFonts w:ascii="Tahoma" w:hAnsi="Tahoma" w:cs="Tahoma"/>
                <w:color w:val="auto"/>
                <w:sz w:val="18"/>
                <w:szCs w:val="18"/>
              </w:rPr>
              <w:t xml:space="preserve">, στην Αρχή Πιστοποίησης </w:t>
            </w:r>
            <w:r w:rsidRPr="00372386">
              <w:rPr>
                <w:rFonts w:ascii="Tahoma" w:hAnsi="Tahoma" w:cs="Tahoma"/>
                <w:color w:val="auto"/>
                <w:sz w:val="18"/>
                <w:szCs w:val="18"/>
              </w:rPr>
              <w:t xml:space="preserve">και στην Αρχή Ελέγχου </w:t>
            </w:r>
            <w:r w:rsidR="00207765">
              <w:rPr>
                <w:rFonts w:ascii="Tahoma" w:hAnsi="Tahoma" w:cs="Tahoma"/>
                <w:color w:val="auto"/>
                <w:sz w:val="18"/>
                <w:szCs w:val="18"/>
              </w:rPr>
              <w:t>την Απόφαση</w:t>
            </w:r>
            <w:r w:rsidR="00790F47">
              <w:rPr>
                <w:rFonts w:ascii="Tahoma" w:hAnsi="Tahoma" w:cs="Tahoma"/>
                <w:color w:val="auto"/>
                <w:sz w:val="18"/>
                <w:szCs w:val="18"/>
              </w:rPr>
              <w:t xml:space="preserve"> Ορισμού/ Ανάθεσης</w:t>
            </w:r>
            <w:r w:rsidR="00207765">
              <w:rPr>
                <w:rFonts w:ascii="Tahoma" w:hAnsi="Tahoma" w:cs="Tahoma"/>
                <w:color w:val="auto"/>
                <w:sz w:val="18"/>
                <w:szCs w:val="18"/>
              </w:rPr>
              <w:t xml:space="preserve"> </w:t>
            </w:r>
            <w:r w:rsidRPr="00372386">
              <w:rPr>
                <w:rFonts w:ascii="Tahoma" w:hAnsi="Tahoma" w:cs="Tahoma"/>
                <w:color w:val="auto"/>
                <w:sz w:val="18"/>
                <w:szCs w:val="18"/>
              </w:rPr>
              <w:t xml:space="preserve"> κάθε νέου Ενδιάμεσου Φορέα.</w:t>
            </w:r>
          </w:p>
        </w:tc>
      </w:tr>
      <w:tr w:rsidR="00910265" w:rsidRPr="009C4D7B" w:rsidTr="00D87FFB">
        <w:trPr>
          <w:trHeight w:val="415"/>
        </w:trPr>
        <w:tc>
          <w:tcPr>
            <w:tcW w:w="4820" w:type="dxa"/>
          </w:tcPr>
          <w:p w:rsidR="00910265" w:rsidRPr="009C4D7B" w:rsidRDefault="00910265" w:rsidP="00C51328">
            <w:pPr>
              <w:pStyle w:val="Default"/>
              <w:numPr>
                <w:ilvl w:val="2"/>
                <w:numId w:val="4"/>
              </w:numPr>
              <w:tabs>
                <w:tab w:val="left" w:pos="601"/>
              </w:tabs>
              <w:spacing w:before="120"/>
              <w:ind w:left="601" w:hanging="567"/>
              <w:rPr>
                <w:rFonts w:ascii="Tahoma" w:hAnsi="Tahoma" w:cs="Tahoma"/>
                <w:color w:val="auto"/>
                <w:sz w:val="18"/>
                <w:szCs w:val="18"/>
              </w:rPr>
            </w:pPr>
            <w:r w:rsidRPr="009C4D7B">
              <w:br w:type="page"/>
            </w:r>
            <w:r w:rsidRPr="009C4D7B">
              <w:rPr>
                <w:rFonts w:ascii="Tahoma" w:hAnsi="Tahoma" w:cs="Tahoma"/>
                <w:color w:val="auto"/>
                <w:sz w:val="18"/>
                <w:szCs w:val="18"/>
              </w:rPr>
              <w:t>Περιγραφή των διαδικασιών που διασφαλίζουν την εφαρμογή αποτελεσματικών και αναλογικών μέτρων καταπολέ</w:t>
            </w:r>
            <w:r w:rsidRPr="009C4D7B">
              <w:rPr>
                <w:rFonts w:ascii="Tahoma" w:hAnsi="Tahoma" w:cs="Tahoma"/>
                <w:color w:val="auto"/>
                <w:sz w:val="18"/>
                <w:szCs w:val="18"/>
              </w:rPr>
              <w:softHyphen/>
              <w:t xml:space="preserve">μησης της απάτης λαμβανομένων υπόψη των </w:t>
            </w:r>
            <w:proofErr w:type="spellStart"/>
            <w:r w:rsidRPr="009C4D7B">
              <w:rPr>
                <w:rFonts w:ascii="Tahoma" w:hAnsi="Tahoma" w:cs="Tahoma"/>
                <w:color w:val="auto"/>
                <w:sz w:val="18"/>
                <w:szCs w:val="18"/>
              </w:rPr>
              <w:t>εντοπισθέντων</w:t>
            </w:r>
            <w:proofErr w:type="spellEnd"/>
            <w:r w:rsidRPr="009C4D7B">
              <w:rPr>
                <w:rFonts w:ascii="Tahoma" w:hAnsi="Tahoma" w:cs="Tahoma"/>
                <w:color w:val="auto"/>
                <w:sz w:val="18"/>
                <w:szCs w:val="18"/>
              </w:rPr>
              <w:t xml:space="preserve"> κινδύνων, συμπεριλαμβανομένης παραπομπής στη διεξα</w:t>
            </w:r>
            <w:r w:rsidRPr="009C4D7B">
              <w:rPr>
                <w:rFonts w:ascii="Tahoma" w:hAnsi="Tahoma" w:cs="Tahoma"/>
                <w:color w:val="auto"/>
                <w:sz w:val="18"/>
                <w:szCs w:val="18"/>
              </w:rPr>
              <w:softHyphen/>
              <w:t xml:space="preserve">χθείσα αξιολόγηση κινδύνων </w:t>
            </w:r>
          </w:p>
          <w:p w:rsidR="00910265" w:rsidRPr="009C4D7B" w:rsidRDefault="00910265" w:rsidP="009C4D7B">
            <w:pPr>
              <w:pStyle w:val="Default"/>
              <w:tabs>
                <w:tab w:val="left" w:pos="601"/>
              </w:tabs>
              <w:spacing w:after="120"/>
              <w:ind w:left="601"/>
              <w:rPr>
                <w:rFonts w:ascii="Tahoma" w:hAnsi="Tahoma" w:cs="Tahoma"/>
                <w:color w:val="auto"/>
                <w:sz w:val="18"/>
                <w:szCs w:val="18"/>
              </w:rPr>
            </w:pPr>
            <w:r w:rsidRPr="009C4D7B">
              <w:rPr>
                <w:rFonts w:ascii="Tahoma" w:hAnsi="Tahoma" w:cs="Tahoma"/>
                <w:i/>
                <w:color w:val="auto"/>
                <w:sz w:val="16"/>
                <w:szCs w:val="16"/>
              </w:rPr>
              <w:t xml:space="preserve">(άρθρο 125 παράγραφος 4 στοιχείο γ)  του Καν. (ΕΕ) 1303/2013). </w:t>
            </w:r>
          </w:p>
        </w:tc>
        <w:tc>
          <w:tcPr>
            <w:tcW w:w="10206" w:type="dxa"/>
          </w:tcPr>
          <w:p w:rsidR="00910265" w:rsidRPr="009C4D7B" w:rsidRDefault="00910265" w:rsidP="009C4D7B">
            <w:pPr>
              <w:pStyle w:val="Default"/>
              <w:spacing w:before="120" w:after="40"/>
              <w:ind w:left="34"/>
              <w:rPr>
                <w:rFonts w:ascii="Tahoma" w:hAnsi="Tahoma" w:cs="Tahoma"/>
                <w:color w:val="auto"/>
                <w:sz w:val="18"/>
                <w:szCs w:val="18"/>
              </w:rPr>
            </w:pPr>
            <w:r w:rsidRPr="009C4D7B">
              <w:rPr>
                <w:rFonts w:ascii="Tahoma" w:hAnsi="Tahoma" w:cs="Tahoma"/>
                <w:color w:val="auto"/>
                <w:sz w:val="18"/>
                <w:szCs w:val="18"/>
              </w:rPr>
              <w:t>Στο Εγχειρίδιο Διαδικασιών ΣΔΕ</w:t>
            </w:r>
            <w:r w:rsidRPr="009C4D7B">
              <w:rPr>
                <w:rFonts w:ascii="Tahoma" w:hAnsi="Tahoma" w:cs="Tahoma"/>
                <w:b/>
                <w:color w:val="auto"/>
                <w:sz w:val="18"/>
                <w:szCs w:val="18"/>
              </w:rPr>
              <w:t xml:space="preserve"> </w:t>
            </w:r>
            <w:r w:rsidRPr="009C4D7B">
              <w:rPr>
                <w:rFonts w:ascii="Tahoma" w:hAnsi="Tahoma" w:cs="Tahoma"/>
                <w:color w:val="auto"/>
                <w:sz w:val="18"/>
                <w:szCs w:val="18"/>
              </w:rPr>
              <w:t>(Παράρτημα 7) περιλαμβάνεται συγκεκριμένη Διαδικασία για την</w:t>
            </w:r>
            <w:r w:rsidRPr="009C4D7B">
              <w:rPr>
                <w:rFonts w:ascii="Tahoma" w:hAnsi="Tahoma" w:cs="Tahoma"/>
                <w:i/>
                <w:color w:val="auto"/>
                <w:sz w:val="18"/>
                <w:szCs w:val="18"/>
              </w:rPr>
              <w:t xml:space="preserve"> «Αξιολόγηση Κινδύνων Απάτης» (</w:t>
            </w:r>
            <w:proofErr w:type="spellStart"/>
            <w:r w:rsidRPr="009C4D7B">
              <w:rPr>
                <w:rFonts w:ascii="Tahoma" w:hAnsi="Tahoma" w:cs="Tahoma"/>
                <w:i/>
                <w:color w:val="auto"/>
                <w:sz w:val="18"/>
                <w:szCs w:val="18"/>
              </w:rPr>
              <w:t>Διαδ</w:t>
            </w:r>
            <w:proofErr w:type="spellEnd"/>
            <w:r w:rsidRPr="009C4D7B">
              <w:rPr>
                <w:rFonts w:ascii="Tahoma" w:hAnsi="Tahoma" w:cs="Tahoma"/>
                <w:i/>
                <w:color w:val="auto"/>
                <w:sz w:val="18"/>
                <w:szCs w:val="18"/>
              </w:rPr>
              <w:t>. Δ</w:t>
            </w:r>
            <w:r w:rsidRPr="009C4D7B">
              <w:rPr>
                <w:rFonts w:ascii="Tahoma" w:hAnsi="Tahoma" w:cs="Tahoma"/>
                <w:i/>
                <w:color w:val="auto"/>
                <w:sz w:val="18"/>
                <w:szCs w:val="18"/>
                <w:lang w:val="en-US"/>
              </w:rPr>
              <w:t>V</w:t>
            </w:r>
            <w:r w:rsidRPr="009C4D7B">
              <w:rPr>
                <w:rFonts w:ascii="Tahoma" w:hAnsi="Tahoma" w:cs="Tahoma"/>
                <w:i/>
                <w:color w:val="auto"/>
                <w:sz w:val="18"/>
                <w:szCs w:val="18"/>
              </w:rPr>
              <w:t>ΙΙΙ_1)</w:t>
            </w:r>
            <w:r w:rsidRPr="009C4D7B">
              <w:rPr>
                <w:rFonts w:ascii="Tahoma" w:hAnsi="Tahoma" w:cs="Tahoma"/>
                <w:color w:val="auto"/>
                <w:sz w:val="18"/>
                <w:szCs w:val="18"/>
              </w:rPr>
              <w:t xml:space="preserve">, για την εφαρμογή της οποίας χρησιμοποιείται το Εργαλείο Αξιολόγησης Κινδύνων Απάτης που προτείνει η Επιτροπή στον Οδηγό EGESIF 14-0021-00 (16/06/2014). Το Εργαλείο και οι οδηγίες χρήσης του αποτελούν τυποποιημένα έντυπα της Διαδικασίας. Η Διαδικασία </w:t>
            </w:r>
            <w:r w:rsidRPr="009C4D7B">
              <w:rPr>
                <w:rFonts w:ascii="Tahoma" w:hAnsi="Tahoma" w:cs="Tahoma"/>
                <w:i/>
                <w:color w:val="auto"/>
                <w:sz w:val="18"/>
                <w:szCs w:val="18"/>
              </w:rPr>
              <w:t>Δ</w:t>
            </w:r>
            <w:r w:rsidRPr="009C4D7B">
              <w:rPr>
                <w:rFonts w:ascii="Tahoma" w:hAnsi="Tahoma" w:cs="Tahoma"/>
                <w:i/>
                <w:color w:val="auto"/>
                <w:sz w:val="18"/>
                <w:szCs w:val="18"/>
                <w:lang w:val="en-US"/>
              </w:rPr>
              <w:t>V</w:t>
            </w:r>
            <w:r w:rsidRPr="009C4D7B">
              <w:rPr>
                <w:rFonts w:ascii="Tahoma" w:hAnsi="Tahoma" w:cs="Tahoma"/>
                <w:i/>
                <w:color w:val="auto"/>
                <w:sz w:val="18"/>
                <w:szCs w:val="18"/>
              </w:rPr>
              <w:t>ΙΙΙ_1</w:t>
            </w:r>
            <w:r w:rsidRPr="009C4D7B">
              <w:rPr>
                <w:rFonts w:ascii="Tahoma" w:hAnsi="Tahoma" w:cs="Tahoma"/>
                <w:color w:val="auto"/>
                <w:sz w:val="18"/>
                <w:szCs w:val="18"/>
              </w:rPr>
              <w:t>:</w:t>
            </w:r>
          </w:p>
          <w:p w:rsidR="00910265" w:rsidRPr="009C4D7B" w:rsidRDefault="00910265" w:rsidP="00C51328">
            <w:pPr>
              <w:pStyle w:val="Default"/>
              <w:numPr>
                <w:ilvl w:val="0"/>
                <w:numId w:val="12"/>
              </w:numPr>
              <w:spacing w:before="40" w:after="40"/>
              <w:ind w:left="318" w:hanging="284"/>
              <w:rPr>
                <w:rFonts w:ascii="Tahoma" w:hAnsi="Tahoma" w:cs="Tahoma"/>
                <w:color w:val="auto"/>
                <w:sz w:val="18"/>
                <w:szCs w:val="18"/>
              </w:rPr>
            </w:pPr>
            <w:r w:rsidRPr="009C4D7B">
              <w:rPr>
                <w:rFonts w:ascii="Tahoma" w:hAnsi="Tahoma" w:cs="Tahoma"/>
                <w:color w:val="auto"/>
                <w:sz w:val="18"/>
                <w:szCs w:val="18"/>
              </w:rPr>
              <w:t>προβλέπει τη συγκρότηση Ομάδας Αξιολόγησης Κινδύνων Απάτης (και την ενδεικτική σύνθεσή της), τον ορισμό Υπεύθυνου για θέματα απάτης, καθώς και την εκπροσώπηση στο Εσωτερικό Δίκτυο Συνεργασίας για τη Στρατηγική κατά της Απάτης (κατά τα προβλεπόμενα στο άρθρο 52 του Ν. 4314/2014)</w:t>
            </w:r>
          </w:p>
          <w:p w:rsidR="00910265" w:rsidRPr="009C4D7B" w:rsidRDefault="00910265" w:rsidP="00C51328">
            <w:pPr>
              <w:pStyle w:val="Default"/>
              <w:numPr>
                <w:ilvl w:val="0"/>
                <w:numId w:val="12"/>
              </w:numPr>
              <w:spacing w:before="40" w:after="40"/>
              <w:ind w:left="317" w:hanging="283"/>
              <w:rPr>
                <w:rFonts w:ascii="Tahoma" w:hAnsi="Tahoma" w:cs="Tahoma"/>
                <w:color w:val="auto"/>
                <w:sz w:val="18"/>
                <w:szCs w:val="18"/>
              </w:rPr>
            </w:pPr>
            <w:r w:rsidRPr="009C4D7B">
              <w:rPr>
                <w:rFonts w:ascii="Tahoma" w:hAnsi="Tahoma" w:cs="Tahoma"/>
                <w:color w:val="auto"/>
                <w:sz w:val="18"/>
                <w:szCs w:val="18"/>
              </w:rPr>
              <w:t>καθορίζει την έναρξη και τη συχνότητα της αξιολόγησης κινδύνων απάτης</w:t>
            </w:r>
          </w:p>
          <w:p w:rsidR="00910265" w:rsidRPr="009C4D7B" w:rsidRDefault="00910265" w:rsidP="00C51328">
            <w:pPr>
              <w:pStyle w:val="Default"/>
              <w:numPr>
                <w:ilvl w:val="0"/>
                <w:numId w:val="12"/>
              </w:numPr>
              <w:spacing w:before="40" w:after="40"/>
              <w:ind w:left="317" w:hanging="283"/>
              <w:rPr>
                <w:rFonts w:ascii="Tahoma" w:hAnsi="Tahoma" w:cs="Tahoma"/>
                <w:color w:val="auto"/>
                <w:sz w:val="18"/>
                <w:szCs w:val="18"/>
              </w:rPr>
            </w:pPr>
            <w:r w:rsidRPr="009C4D7B">
              <w:rPr>
                <w:rFonts w:ascii="Tahoma" w:hAnsi="Tahoma" w:cs="Tahoma"/>
                <w:color w:val="auto"/>
                <w:sz w:val="18"/>
                <w:szCs w:val="18"/>
              </w:rPr>
              <w:t xml:space="preserve">περιγράφει τα βήματα/ ενέργειες για την αξιολόγηση αυτή, η οποία καλύπτει τις κρίσιμες διεργασίες του ΣΔΕ και καταλήγει σε προτάσεις/ αποφάσεις για τη λήψη μέτρων. Τα βήματα αυτά αναλύονται περαιτέρω στις οδηγίες χρήσης του Εργαλείου </w:t>
            </w:r>
          </w:p>
          <w:p w:rsidR="00910265" w:rsidRPr="00495EB3" w:rsidRDefault="00910265" w:rsidP="00C51328">
            <w:pPr>
              <w:pStyle w:val="Default"/>
              <w:numPr>
                <w:ilvl w:val="0"/>
                <w:numId w:val="12"/>
              </w:numPr>
              <w:spacing w:before="40" w:after="40"/>
              <w:ind w:left="317" w:hanging="283"/>
              <w:rPr>
                <w:rFonts w:ascii="Tahoma" w:hAnsi="Tahoma" w:cs="Tahoma"/>
                <w:color w:val="auto"/>
                <w:sz w:val="18"/>
                <w:szCs w:val="18"/>
              </w:rPr>
            </w:pPr>
            <w:r w:rsidRPr="00495EB3">
              <w:rPr>
                <w:rFonts w:ascii="Tahoma" w:hAnsi="Tahoma" w:cs="Tahoma"/>
                <w:color w:val="auto"/>
                <w:sz w:val="18"/>
                <w:szCs w:val="18"/>
              </w:rPr>
              <w:t xml:space="preserve">προβλέπει ότι κατά τη διαδικασία αξιολόγησης, συνεκτιμώνται, εκτός από τα προκαθορισμένα στοιχεία του Εργαλείου, και άλλα στοιχεία που τηρούνται σε σχετικά αρχεία, όπως τυχόν αναφορές υπονοιών απάτης </w:t>
            </w:r>
            <w:r w:rsidRPr="00495EB3">
              <w:rPr>
                <w:rFonts w:ascii="Tahoma" w:hAnsi="Tahoma" w:cs="Tahoma"/>
                <w:i/>
                <w:color w:val="auto"/>
                <w:sz w:val="18"/>
                <w:szCs w:val="18"/>
              </w:rPr>
              <w:t>(</w:t>
            </w:r>
            <w:proofErr w:type="spellStart"/>
            <w:r w:rsidRPr="00495EB3">
              <w:rPr>
                <w:rFonts w:ascii="Tahoma" w:hAnsi="Tahoma" w:cs="Tahoma"/>
                <w:i/>
                <w:color w:val="auto"/>
                <w:sz w:val="18"/>
                <w:szCs w:val="18"/>
              </w:rPr>
              <w:t>Διαδ</w:t>
            </w:r>
            <w:proofErr w:type="spellEnd"/>
            <w:r w:rsidRPr="00495EB3">
              <w:rPr>
                <w:rFonts w:ascii="Tahoma" w:hAnsi="Tahoma" w:cs="Tahoma"/>
                <w:i/>
                <w:color w:val="auto"/>
                <w:sz w:val="18"/>
                <w:szCs w:val="18"/>
              </w:rPr>
              <w:t xml:space="preserve">. ΔVIII_2: Εξέταση ενδείξεων απάτης και αναφορά υπονοιών απάτης </w:t>
            </w:r>
            <w:r w:rsidRPr="00495EB3">
              <w:rPr>
                <w:rFonts w:ascii="Tahoma" w:hAnsi="Tahoma" w:cs="Tahoma"/>
                <w:color w:val="auto"/>
                <w:sz w:val="18"/>
                <w:szCs w:val="18"/>
              </w:rPr>
              <w:t xml:space="preserve">και </w:t>
            </w:r>
            <w:r w:rsidRPr="00495EB3">
              <w:rPr>
                <w:rFonts w:ascii="Tahoma" w:hAnsi="Tahoma" w:cs="Tahoma"/>
                <w:i/>
                <w:color w:val="auto"/>
                <w:sz w:val="18"/>
                <w:szCs w:val="18"/>
              </w:rPr>
              <w:t>ΔVIII_3: Υποδοχή και εξέταση καταγγελιών),</w:t>
            </w:r>
            <w:r w:rsidRPr="00495EB3">
              <w:rPr>
                <w:rFonts w:ascii="Tahoma" w:hAnsi="Tahoma" w:cs="Tahoma"/>
                <w:color w:val="auto"/>
                <w:sz w:val="18"/>
                <w:szCs w:val="18"/>
              </w:rPr>
              <w:t xml:space="preserve"> εκθέσεις επιθεωρήσεων της ΑΠ και εκθέσεις ελέγχων της Αρχής Ελέγχου ή άλλων ελεγκτικών οργάνων. </w:t>
            </w:r>
          </w:p>
          <w:p w:rsidR="00910265" w:rsidRDefault="00910265" w:rsidP="00C51328">
            <w:pPr>
              <w:pStyle w:val="Default"/>
              <w:numPr>
                <w:ilvl w:val="0"/>
                <w:numId w:val="12"/>
              </w:numPr>
              <w:spacing w:before="120" w:after="120"/>
              <w:ind w:left="318" w:hanging="284"/>
              <w:rPr>
                <w:rFonts w:ascii="Tahoma" w:hAnsi="Tahoma" w:cs="Tahoma"/>
                <w:color w:val="auto"/>
                <w:sz w:val="18"/>
                <w:szCs w:val="18"/>
              </w:rPr>
            </w:pPr>
            <w:r w:rsidRPr="009C4D7B">
              <w:rPr>
                <w:rFonts w:ascii="Tahoma" w:hAnsi="Tahoma" w:cs="Tahoma"/>
                <w:color w:val="auto"/>
                <w:sz w:val="18"/>
                <w:szCs w:val="18"/>
              </w:rPr>
              <w:t xml:space="preserve">προβλέπει ότι σε περίπτωση απόφασης για τη λήψη μέτρων πρόληψης και καταπολέμησης της απάτης, καθορίζεται ο υπεύθυνος και το χρονοδιάγραμμα υλοποίησή τους </w:t>
            </w:r>
          </w:p>
          <w:p w:rsidR="00910265" w:rsidRPr="009C4D7B" w:rsidRDefault="00910265" w:rsidP="00C51328">
            <w:pPr>
              <w:pStyle w:val="Default"/>
              <w:numPr>
                <w:ilvl w:val="0"/>
                <w:numId w:val="12"/>
              </w:numPr>
              <w:spacing w:before="120" w:after="120"/>
              <w:ind w:left="318" w:hanging="284"/>
              <w:rPr>
                <w:rFonts w:ascii="Tahoma" w:hAnsi="Tahoma" w:cs="Tahoma"/>
                <w:color w:val="auto"/>
                <w:sz w:val="18"/>
                <w:szCs w:val="18"/>
              </w:rPr>
            </w:pPr>
            <w:r w:rsidRPr="009C4D7B">
              <w:rPr>
                <w:rFonts w:ascii="Tahoma" w:hAnsi="Tahoma" w:cs="Tahoma"/>
                <w:color w:val="auto"/>
                <w:sz w:val="18"/>
                <w:szCs w:val="18"/>
              </w:rPr>
              <w:t xml:space="preserve">προβλέπει την έγκριση των αποτελεσμάτων της αξιολόγησης από τον Προϊστάμενο της ΔΑ και την τήρηση των σχετικών αρχείων </w:t>
            </w:r>
          </w:p>
          <w:p w:rsidR="00910265" w:rsidRPr="009C4D7B" w:rsidRDefault="00910265" w:rsidP="00C51328">
            <w:pPr>
              <w:pStyle w:val="Default"/>
              <w:numPr>
                <w:ilvl w:val="0"/>
                <w:numId w:val="12"/>
              </w:numPr>
              <w:spacing w:before="40" w:after="120"/>
              <w:ind w:left="318" w:hanging="284"/>
              <w:rPr>
                <w:rFonts w:ascii="Tahoma" w:hAnsi="Tahoma" w:cs="Tahoma"/>
                <w:color w:val="auto"/>
                <w:sz w:val="18"/>
                <w:szCs w:val="18"/>
              </w:rPr>
            </w:pPr>
            <w:r w:rsidRPr="009C4D7B">
              <w:rPr>
                <w:rFonts w:ascii="Tahoma" w:hAnsi="Tahoma" w:cs="Tahoma"/>
                <w:color w:val="auto"/>
                <w:sz w:val="18"/>
                <w:szCs w:val="18"/>
              </w:rPr>
              <w:t>προβλέπει την συστηματική παρακολούθηση εφαρμογής των μέτρων και την επαναξιολόγηση των κινδύνων μετά τη λήψη των μέτρων αυτών.</w:t>
            </w:r>
          </w:p>
        </w:tc>
      </w:tr>
      <w:tr w:rsidR="00910265" w:rsidRPr="009C4D7B" w:rsidTr="00D87FFB">
        <w:trPr>
          <w:trHeight w:val="699"/>
        </w:trPr>
        <w:tc>
          <w:tcPr>
            <w:tcW w:w="4820" w:type="dxa"/>
          </w:tcPr>
          <w:p w:rsidR="00112CF0" w:rsidRDefault="00910265" w:rsidP="00112CF0">
            <w:pPr>
              <w:pStyle w:val="Default"/>
              <w:tabs>
                <w:tab w:val="left" w:pos="601"/>
              </w:tabs>
              <w:spacing w:before="120"/>
              <w:ind w:left="601"/>
              <w:rPr>
                <w:rFonts w:ascii="Tahoma" w:hAnsi="Tahoma" w:cs="Tahoma"/>
                <w:color w:val="auto"/>
                <w:sz w:val="18"/>
                <w:szCs w:val="18"/>
              </w:rPr>
            </w:pPr>
            <w:r w:rsidRPr="009C4D7B">
              <w:rPr>
                <w:rFonts w:ascii="Tahoma" w:hAnsi="Tahoma" w:cs="Tahoma"/>
                <w:color w:val="auto"/>
                <w:sz w:val="18"/>
                <w:szCs w:val="18"/>
              </w:rPr>
              <w:lastRenderedPageBreak/>
              <w:t>Περιγραφή των διαδικασιών που διασφαλίζουν την εφαρμογή αποτελεσματικών και αναλογικών μέτρων καταπολέ</w:t>
            </w:r>
            <w:r w:rsidRPr="009C4D7B">
              <w:rPr>
                <w:rFonts w:ascii="Tahoma" w:hAnsi="Tahoma" w:cs="Tahoma"/>
                <w:color w:val="auto"/>
                <w:sz w:val="18"/>
                <w:szCs w:val="18"/>
              </w:rPr>
              <w:softHyphen/>
              <w:t xml:space="preserve">μησης της απάτης </w:t>
            </w:r>
          </w:p>
          <w:p w:rsidR="00910265" w:rsidRPr="00CE5819" w:rsidRDefault="00910265" w:rsidP="00842F12">
            <w:pPr>
              <w:pStyle w:val="Default"/>
              <w:numPr>
                <w:ilvl w:val="2"/>
                <w:numId w:val="26"/>
              </w:numPr>
              <w:tabs>
                <w:tab w:val="left" w:pos="601"/>
              </w:tabs>
              <w:spacing w:before="120"/>
              <w:rPr>
                <w:sz w:val="18"/>
                <w:szCs w:val="18"/>
              </w:rPr>
            </w:pPr>
            <w:r w:rsidRPr="00CE5819">
              <w:rPr>
                <w:rFonts w:ascii="Tahoma" w:hAnsi="Tahoma" w:cs="Tahoma"/>
                <w:i/>
                <w:color w:val="auto"/>
                <w:sz w:val="18"/>
                <w:szCs w:val="18"/>
              </w:rPr>
              <w:t>συνέχεια)</w:t>
            </w:r>
          </w:p>
        </w:tc>
        <w:tc>
          <w:tcPr>
            <w:tcW w:w="10206" w:type="dxa"/>
          </w:tcPr>
          <w:p w:rsidR="00842F12" w:rsidRPr="008D544D" w:rsidRDefault="00910265" w:rsidP="00842F12">
            <w:pPr>
              <w:pStyle w:val="Default"/>
              <w:spacing w:before="120" w:after="120"/>
              <w:rPr>
                <w:rFonts w:ascii="Tahoma" w:hAnsi="Tahoma" w:cs="Tahoma"/>
                <w:color w:val="auto"/>
                <w:sz w:val="18"/>
                <w:szCs w:val="18"/>
              </w:rPr>
            </w:pPr>
            <w:r w:rsidRPr="009C4D7B">
              <w:rPr>
                <w:rFonts w:ascii="Tahoma" w:hAnsi="Tahoma" w:cs="Tahoma"/>
                <w:color w:val="auto"/>
                <w:sz w:val="18"/>
                <w:szCs w:val="18"/>
              </w:rPr>
              <w:t>Επίσης, στο Εγχειρίδιο Διαδικασιών ΣΔΕ</w:t>
            </w:r>
            <w:r w:rsidR="003B0CD8" w:rsidRPr="009C4D7B">
              <w:rPr>
                <w:rFonts w:ascii="Tahoma" w:hAnsi="Tahoma" w:cs="Tahoma"/>
                <w:color w:val="auto"/>
                <w:sz w:val="18"/>
                <w:szCs w:val="18"/>
              </w:rPr>
              <w:t xml:space="preserve"> περιλαμβάνονται</w:t>
            </w:r>
            <w:r w:rsidR="00842F12">
              <w:rPr>
                <w:rFonts w:ascii="Tahoma" w:hAnsi="Tahoma" w:cs="Tahoma"/>
                <w:color w:val="auto"/>
                <w:sz w:val="18"/>
                <w:szCs w:val="18"/>
              </w:rPr>
              <w:t xml:space="preserve"> </w:t>
            </w:r>
            <w:r w:rsidRPr="009C4D7B">
              <w:rPr>
                <w:rFonts w:ascii="Tahoma" w:hAnsi="Tahoma" w:cs="Tahoma"/>
                <w:color w:val="auto"/>
                <w:sz w:val="18"/>
                <w:szCs w:val="18"/>
              </w:rPr>
              <w:t>Διαδικασίες προληπτικών ελέγχων (</w:t>
            </w:r>
            <w:proofErr w:type="spellStart"/>
            <w:r w:rsidRPr="009C4D7B">
              <w:rPr>
                <w:rFonts w:ascii="Tahoma" w:hAnsi="Tahoma" w:cs="Tahoma"/>
                <w:i/>
                <w:color w:val="auto"/>
                <w:sz w:val="18"/>
                <w:szCs w:val="18"/>
              </w:rPr>
              <w:t>Διαδ</w:t>
            </w:r>
            <w:proofErr w:type="spellEnd"/>
            <w:r w:rsidRPr="009C4D7B">
              <w:rPr>
                <w:rFonts w:ascii="Tahoma" w:hAnsi="Tahoma" w:cs="Tahoma"/>
                <w:i/>
                <w:color w:val="auto"/>
                <w:sz w:val="18"/>
                <w:szCs w:val="18"/>
              </w:rPr>
              <w:t>. ΔΙΙ_2, ΔΙΙ_3 και ΔΙΙ_4</w:t>
            </w:r>
            <w:r w:rsidRPr="009C4D7B">
              <w:rPr>
                <w:rFonts w:ascii="Tahoma" w:hAnsi="Tahoma" w:cs="Tahoma"/>
                <w:color w:val="auto"/>
                <w:sz w:val="18"/>
                <w:szCs w:val="18"/>
              </w:rPr>
              <w:t xml:space="preserve">), Διαδικασίες </w:t>
            </w:r>
            <w:r w:rsidRPr="00495EB3">
              <w:rPr>
                <w:rFonts w:ascii="Tahoma" w:hAnsi="Tahoma" w:cs="Tahoma"/>
                <w:color w:val="auto"/>
                <w:sz w:val="18"/>
                <w:szCs w:val="18"/>
              </w:rPr>
              <w:t>επαληθεύσεων (</w:t>
            </w:r>
            <w:proofErr w:type="spellStart"/>
            <w:r w:rsidRPr="00495EB3">
              <w:rPr>
                <w:rFonts w:ascii="Tahoma" w:hAnsi="Tahoma" w:cs="Tahoma"/>
                <w:i/>
                <w:color w:val="auto"/>
                <w:sz w:val="18"/>
                <w:szCs w:val="18"/>
              </w:rPr>
              <w:t>Διαδ</w:t>
            </w:r>
            <w:proofErr w:type="spellEnd"/>
            <w:r w:rsidRPr="00495EB3">
              <w:rPr>
                <w:rFonts w:ascii="Tahoma" w:hAnsi="Tahoma" w:cs="Tahoma"/>
                <w:i/>
                <w:color w:val="auto"/>
                <w:sz w:val="18"/>
                <w:szCs w:val="18"/>
              </w:rPr>
              <w:t>. ΔΙΙ_5, ΔΙΙ_6,  ΔΙΙ_7, ΔΙΙ_11)</w:t>
            </w:r>
            <w:r w:rsidRPr="00495EB3">
              <w:rPr>
                <w:rFonts w:ascii="Tahoma" w:hAnsi="Tahoma" w:cs="Tahoma"/>
                <w:color w:val="auto"/>
                <w:sz w:val="18"/>
                <w:szCs w:val="18"/>
              </w:rPr>
              <w:t xml:space="preserve"> και </w:t>
            </w:r>
            <w:r w:rsidR="00894092">
              <w:rPr>
                <w:rFonts w:ascii="Tahoma" w:hAnsi="Tahoma" w:cs="Tahoma"/>
                <w:color w:val="auto"/>
                <w:sz w:val="18"/>
                <w:szCs w:val="18"/>
              </w:rPr>
              <w:t xml:space="preserve">η Διαδικασία </w:t>
            </w:r>
            <w:r w:rsidRPr="00495EB3">
              <w:rPr>
                <w:rFonts w:ascii="Tahoma" w:hAnsi="Tahoma" w:cs="Tahoma"/>
                <w:i/>
                <w:color w:val="auto"/>
                <w:sz w:val="18"/>
                <w:szCs w:val="18"/>
              </w:rPr>
              <w:t>Δ.ΙΙΙ_4: Επιθεώρηση από Αρχή Πιστοποίησης</w:t>
            </w:r>
            <w:r w:rsidRPr="009C4D7B">
              <w:rPr>
                <w:rFonts w:ascii="Tahoma" w:hAnsi="Tahoma" w:cs="Tahoma"/>
                <w:i/>
                <w:color w:val="auto"/>
                <w:sz w:val="18"/>
                <w:szCs w:val="18"/>
              </w:rPr>
              <w:t xml:space="preserve">, </w:t>
            </w:r>
            <w:r w:rsidRPr="009C4D7B">
              <w:rPr>
                <w:rFonts w:ascii="Tahoma" w:hAnsi="Tahoma" w:cs="Tahoma"/>
                <w:color w:val="auto"/>
                <w:sz w:val="18"/>
                <w:szCs w:val="18"/>
              </w:rPr>
              <w:t xml:space="preserve">μέσω των οποίων διασφαλίζεται η πρόληψη, η έγκαιρη ανίχνευση αστοχιών, ο εντοπισμός παρατυπιών συμπεριλαμβανομένων αυτών που ενέχουν ενδείξεις απάτης και </w:t>
            </w:r>
            <w:r w:rsidR="003A1CAF">
              <w:rPr>
                <w:rFonts w:ascii="Tahoma" w:hAnsi="Tahoma" w:cs="Tahoma"/>
                <w:color w:val="auto"/>
                <w:sz w:val="18"/>
                <w:szCs w:val="18"/>
              </w:rPr>
              <w:t>προσδιορίζονται</w:t>
            </w:r>
            <w:r w:rsidRPr="009C4D7B">
              <w:rPr>
                <w:rFonts w:ascii="Tahoma" w:hAnsi="Tahoma" w:cs="Tahoma"/>
                <w:color w:val="auto"/>
                <w:sz w:val="18"/>
                <w:szCs w:val="18"/>
              </w:rPr>
              <w:t xml:space="preserve"> απαιτ</w:t>
            </w:r>
            <w:r w:rsidR="003B0CD8">
              <w:rPr>
                <w:rFonts w:ascii="Tahoma" w:hAnsi="Tahoma" w:cs="Tahoma"/>
                <w:color w:val="auto"/>
                <w:sz w:val="18"/>
                <w:szCs w:val="18"/>
              </w:rPr>
              <w:t>ούμενες διορθώσεις/ ανακτήσεις</w:t>
            </w:r>
            <w:r w:rsidR="00842F12">
              <w:rPr>
                <w:rFonts w:ascii="Tahoma" w:hAnsi="Tahoma" w:cs="Tahoma"/>
                <w:color w:val="auto"/>
                <w:sz w:val="18"/>
                <w:szCs w:val="18"/>
              </w:rPr>
              <w:t>.</w:t>
            </w:r>
            <w:r w:rsidR="003A1CAF">
              <w:rPr>
                <w:rFonts w:ascii="Tahoma" w:hAnsi="Tahoma" w:cs="Tahoma"/>
                <w:color w:val="auto"/>
                <w:sz w:val="18"/>
                <w:szCs w:val="18"/>
              </w:rPr>
              <w:t xml:space="preserve"> </w:t>
            </w:r>
            <w:r w:rsidR="003A1CAF" w:rsidRPr="003A1CAF">
              <w:rPr>
                <w:rFonts w:ascii="Tahoma" w:hAnsi="Tahoma" w:cs="Tahoma"/>
                <w:color w:val="548DD4" w:themeColor="text2" w:themeTint="99"/>
                <w:sz w:val="18"/>
                <w:szCs w:val="18"/>
              </w:rPr>
              <w:t xml:space="preserve">Για </w:t>
            </w:r>
            <w:r w:rsidR="003A1CAF" w:rsidRPr="008D544D">
              <w:rPr>
                <w:rFonts w:ascii="Tahoma" w:hAnsi="Tahoma" w:cs="Tahoma"/>
                <w:color w:val="auto"/>
                <w:sz w:val="18"/>
                <w:szCs w:val="18"/>
              </w:rPr>
              <w:t xml:space="preserve">την </w:t>
            </w:r>
            <w:r w:rsidR="002B0996" w:rsidRPr="008D544D">
              <w:rPr>
                <w:rFonts w:ascii="Tahoma" w:hAnsi="Tahoma" w:cs="Tahoma"/>
                <w:color w:val="auto"/>
                <w:sz w:val="18"/>
                <w:szCs w:val="18"/>
              </w:rPr>
              <w:t>εφαρμογή</w:t>
            </w:r>
            <w:r w:rsidR="003A1CAF" w:rsidRPr="008D544D">
              <w:rPr>
                <w:rFonts w:ascii="Tahoma" w:hAnsi="Tahoma" w:cs="Tahoma"/>
                <w:color w:val="auto"/>
                <w:sz w:val="18"/>
                <w:szCs w:val="18"/>
              </w:rPr>
              <w:t xml:space="preserve"> των Διαδικασιών</w:t>
            </w:r>
            <w:r w:rsidR="002B0996" w:rsidRPr="008D544D">
              <w:rPr>
                <w:color w:val="auto"/>
              </w:rPr>
              <w:t xml:space="preserve"> </w:t>
            </w:r>
            <w:r w:rsidR="002B0996" w:rsidRPr="008D544D">
              <w:rPr>
                <w:rFonts w:ascii="Tahoma" w:hAnsi="Tahoma" w:cs="Tahoma"/>
                <w:color w:val="auto"/>
                <w:sz w:val="18"/>
                <w:szCs w:val="18"/>
              </w:rPr>
              <w:t xml:space="preserve">προληπτικών ελέγχων και επαληθεύσεων </w:t>
            </w:r>
            <w:r w:rsidR="003A1CAF" w:rsidRPr="008D544D">
              <w:rPr>
                <w:rFonts w:ascii="Tahoma" w:hAnsi="Tahoma" w:cs="Tahoma"/>
                <w:color w:val="auto"/>
                <w:sz w:val="18"/>
                <w:szCs w:val="18"/>
              </w:rPr>
              <w:t xml:space="preserve">, αξιοποιείται ένα σύστημα εκτίμησης κινδύνου που συνδέεται με την Πράξη και το Δικαιούχο, έτσι ώστε οι επαληθεύσεις και οι προληπτικοί έλεγχοι να εστιάζουν κατά προτεραιότητα στις </w:t>
            </w:r>
            <w:r w:rsidR="002B0996" w:rsidRPr="008D544D">
              <w:rPr>
                <w:rFonts w:ascii="Tahoma" w:hAnsi="Tahoma" w:cs="Tahoma"/>
                <w:color w:val="auto"/>
                <w:sz w:val="18"/>
                <w:szCs w:val="18"/>
              </w:rPr>
              <w:t>π</w:t>
            </w:r>
            <w:r w:rsidR="003A1CAF" w:rsidRPr="008D544D">
              <w:rPr>
                <w:rFonts w:ascii="Tahoma" w:hAnsi="Tahoma" w:cs="Tahoma"/>
                <w:color w:val="auto"/>
                <w:sz w:val="18"/>
                <w:szCs w:val="18"/>
              </w:rPr>
              <w:t xml:space="preserve">ράξεις υψηλού κινδύνου. </w:t>
            </w:r>
          </w:p>
          <w:p w:rsidR="00842F12" w:rsidRPr="008D544D" w:rsidRDefault="003A1CAF" w:rsidP="00842F12">
            <w:pPr>
              <w:pStyle w:val="Default"/>
              <w:spacing w:before="120"/>
              <w:rPr>
                <w:rFonts w:ascii="Tahoma" w:hAnsi="Tahoma" w:cs="Tahoma"/>
                <w:color w:val="auto"/>
                <w:sz w:val="18"/>
                <w:szCs w:val="18"/>
              </w:rPr>
            </w:pPr>
            <w:r w:rsidRPr="008D544D">
              <w:rPr>
                <w:rFonts w:ascii="Tahoma" w:hAnsi="Tahoma" w:cs="Tahoma"/>
                <w:color w:val="auto"/>
                <w:sz w:val="18"/>
                <w:szCs w:val="18"/>
              </w:rPr>
              <w:t>Κατά τη διενέργεια των παραπάνω Διαδικασιών καθώς και της Διαδικασίας αξιολόγησης και επιλογής πράξεων, για την</w:t>
            </w:r>
            <w:r w:rsidR="00842F12" w:rsidRPr="008D544D">
              <w:rPr>
                <w:rFonts w:ascii="Tahoma" w:hAnsi="Tahoma" w:cs="Tahoma"/>
                <w:color w:val="auto"/>
                <w:sz w:val="18"/>
                <w:szCs w:val="18"/>
              </w:rPr>
              <w:t xml:space="preserve"> ανίχνευση ενδείξεων απάτης αξιοποιούνται οι κατευθύνσεις και οι οδηγίες που περιλαμβάνονται στα ακόλουθα έγγραφα της ΕΕ:</w:t>
            </w:r>
          </w:p>
          <w:p w:rsidR="00842F12" w:rsidRPr="008D544D" w:rsidRDefault="00842F12" w:rsidP="00842F12">
            <w:pPr>
              <w:pStyle w:val="Default"/>
              <w:numPr>
                <w:ilvl w:val="0"/>
                <w:numId w:val="12"/>
              </w:numPr>
              <w:spacing w:before="40"/>
              <w:ind w:left="318" w:hanging="284"/>
              <w:rPr>
                <w:rFonts w:ascii="Tahoma" w:hAnsi="Tahoma" w:cs="Tahoma"/>
                <w:color w:val="auto"/>
                <w:sz w:val="18"/>
                <w:szCs w:val="18"/>
              </w:rPr>
            </w:pPr>
            <w:r w:rsidRPr="008D544D">
              <w:rPr>
                <w:rFonts w:ascii="Tahoma" w:hAnsi="Tahoma" w:cs="Tahoma"/>
                <w:color w:val="auto"/>
                <w:sz w:val="18"/>
                <w:szCs w:val="18"/>
              </w:rPr>
              <w:t xml:space="preserve">Ενημερωτικό σημείωμα σχετικά με τους δείκτες απάτης για το ΕΤΠΑ, το ΕΚΤ και το ΤΣ (COCOF 09/003/00-EL)  </w:t>
            </w:r>
          </w:p>
          <w:p w:rsidR="00842F12" w:rsidRPr="008D544D" w:rsidRDefault="00842F12" w:rsidP="00842F12">
            <w:pPr>
              <w:pStyle w:val="Default"/>
              <w:numPr>
                <w:ilvl w:val="0"/>
                <w:numId w:val="12"/>
              </w:numPr>
              <w:spacing w:before="40"/>
              <w:ind w:left="318" w:hanging="284"/>
              <w:rPr>
                <w:rFonts w:ascii="Tahoma" w:hAnsi="Tahoma" w:cs="Tahoma"/>
                <w:color w:val="auto"/>
                <w:sz w:val="18"/>
                <w:szCs w:val="18"/>
              </w:rPr>
            </w:pPr>
            <w:r w:rsidRPr="008D544D">
              <w:rPr>
                <w:rFonts w:ascii="Tahoma" w:hAnsi="Tahoma" w:cs="Tahoma"/>
                <w:color w:val="auto"/>
                <w:sz w:val="18"/>
                <w:szCs w:val="18"/>
              </w:rPr>
              <w:t>Εντοπισμός πλαστών εγγράφων στον τομέα των διαρθρωτικών δράσεων - Πρακτικός οδηγός για τις ΔΑ (COCOLAF, OLAF, Νοέμβριος 2013)</w:t>
            </w:r>
          </w:p>
          <w:p w:rsidR="00842F12" w:rsidRPr="008D544D" w:rsidRDefault="00842F12" w:rsidP="00842F12">
            <w:pPr>
              <w:pStyle w:val="Default"/>
              <w:numPr>
                <w:ilvl w:val="0"/>
                <w:numId w:val="12"/>
              </w:numPr>
              <w:spacing w:before="40"/>
              <w:ind w:left="318" w:hanging="284"/>
              <w:rPr>
                <w:rFonts w:ascii="Tahoma" w:hAnsi="Tahoma" w:cs="Tahoma"/>
                <w:color w:val="auto"/>
                <w:sz w:val="18"/>
                <w:szCs w:val="18"/>
              </w:rPr>
            </w:pPr>
            <w:r w:rsidRPr="008D544D">
              <w:rPr>
                <w:rFonts w:ascii="Tahoma" w:hAnsi="Tahoma" w:cs="Tahoma"/>
                <w:color w:val="auto"/>
                <w:sz w:val="18"/>
                <w:szCs w:val="18"/>
              </w:rPr>
              <w:t>Εντοπισμός συγκρούσεων συμφερόντων σε διαδικασίες δημοσίων συμβάσεων για διαρθρωτικές δράσεις - Πρακτικός οδηγός (COCOLAF, OLAF, Νοέμβριος 2013)</w:t>
            </w:r>
          </w:p>
          <w:p w:rsidR="00746294" w:rsidRPr="008D544D" w:rsidRDefault="00842F12" w:rsidP="00746294">
            <w:pPr>
              <w:pStyle w:val="Default"/>
              <w:spacing w:before="120" w:after="120"/>
              <w:rPr>
                <w:rFonts w:ascii="Tahoma" w:hAnsi="Tahoma" w:cs="Tahoma"/>
                <w:color w:val="auto"/>
                <w:sz w:val="18"/>
                <w:szCs w:val="18"/>
              </w:rPr>
            </w:pPr>
            <w:r w:rsidRPr="008D544D">
              <w:rPr>
                <w:rFonts w:ascii="Tahoma" w:hAnsi="Tahoma" w:cs="Tahoma"/>
                <w:color w:val="auto"/>
                <w:sz w:val="18"/>
                <w:szCs w:val="18"/>
              </w:rPr>
              <w:t xml:space="preserve">Ειδικά για τις Πράξεις κρατικών ενισχύσεων, θα αξιοποιηθούν τα </w:t>
            </w:r>
            <w:r w:rsidR="00D8041A" w:rsidRPr="008D544D">
              <w:rPr>
                <w:rFonts w:ascii="Tahoma" w:hAnsi="Tahoma" w:cs="Tahoma"/>
                <w:color w:val="auto"/>
                <w:sz w:val="18"/>
                <w:szCs w:val="18"/>
              </w:rPr>
              <w:t xml:space="preserve">πληροφοριακά </w:t>
            </w:r>
            <w:r w:rsidRPr="008D544D">
              <w:rPr>
                <w:rFonts w:ascii="Tahoma" w:hAnsi="Tahoma" w:cs="Tahoma"/>
                <w:color w:val="auto"/>
                <w:sz w:val="18"/>
                <w:szCs w:val="18"/>
              </w:rPr>
              <w:t>συστήματα ΠΣΚΕ και Σώρευσης</w:t>
            </w:r>
            <w:r w:rsidR="00D8041A" w:rsidRPr="008D544D">
              <w:rPr>
                <w:rFonts w:ascii="Tahoma" w:hAnsi="Tahoma" w:cs="Tahoma"/>
                <w:color w:val="auto"/>
                <w:sz w:val="18"/>
                <w:szCs w:val="18"/>
              </w:rPr>
              <w:t>,</w:t>
            </w:r>
            <w:r w:rsidRPr="008D544D">
              <w:rPr>
                <w:rFonts w:ascii="Tahoma" w:hAnsi="Tahoma" w:cs="Tahoma"/>
                <w:color w:val="auto"/>
                <w:sz w:val="18"/>
                <w:szCs w:val="18"/>
              </w:rPr>
              <w:t xml:space="preserve"> τα οποία δύναται να προσδιορίσουν </w:t>
            </w:r>
            <w:r w:rsidR="004F0FDA" w:rsidRPr="008D544D">
              <w:rPr>
                <w:rFonts w:ascii="Tahoma" w:hAnsi="Tahoma" w:cs="Tahoma"/>
                <w:color w:val="auto"/>
                <w:sz w:val="18"/>
                <w:szCs w:val="18"/>
              </w:rPr>
              <w:t xml:space="preserve">για κάθε Πράξη ή Δικαιούχο, </w:t>
            </w:r>
            <w:r w:rsidRPr="008D544D">
              <w:rPr>
                <w:rFonts w:ascii="Tahoma" w:hAnsi="Tahoma" w:cs="Tahoma"/>
                <w:color w:val="auto"/>
                <w:sz w:val="18"/>
                <w:szCs w:val="18"/>
              </w:rPr>
              <w:t>δεδομένα όπως:</w:t>
            </w:r>
            <w:r w:rsidR="004F0FDA" w:rsidRPr="008D544D">
              <w:rPr>
                <w:rFonts w:ascii="Tahoma" w:hAnsi="Tahoma" w:cs="Tahoma"/>
                <w:color w:val="auto"/>
                <w:sz w:val="18"/>
                <w:szCs w:val="18"/>
              </w:rPr>
              <w:t xml:space="preserve"> </w:t>
            </w:r>
            <w:r w:rsidR="00E750E8" w:rsidRPr="008D544D">
              <w:rPr>
                <w:rFonts w:ascii="Tahoma" w:hAnsi="Tahoma" w:cs="Tahoma"/>
                <w:color w:val="auto"/>
                <w:sz w:val="18"/>
                <w:szCs w:val="18"/>
              </w:rPr>
              <w:t xml:space="preserve">Χρόνο ανάμεσα στα διάφορα </w:t>
            </w:r>
            <w:r w:rsidR="004F0FDA" w:rsidRPr="008D544D">
              <w:rPr>
                <w:rFonts w:ascii="Tahoma" w:hAnsi="Tahoma" w:cs="Tahoma"/>
                <w:color w:val="auto"/>
                <w:sz w:val="18"/>
                <w:szCs w:val="18"/>
              </w:rPr>
              <w:t xml:space="preserve">διαχειριστικά </w:t>
            </w:r>
            <w:r w:rsidR="00E750E8" w:rsidRPr="008D544D">
              <w:rPr>
                <w:rFonts w:ascii="Tahoma" w:hAnsi="Tahoma" w:cs="Tahoma"/>
                <w:color w:val="auto"/>
                <w:sz w:val="18"/>
                <w:szCs w:val="18"/>
              </w:rPr>
              <w:t>στάδια (υποβολή, αξιολόγηση, κλπ)</w:t>
            </w:r>
            <w:r w:rsidR="004F0FDA" w:rsidRPr="008D544D">
              <w:rPr>
                <w:rFonts w:ascii="Tahoma" w:hAnsi="Tahoma" w:cs="Tahoma"/>
                <w:color w:val="auto"/>
                <w:sz w:val="18"/>
                <w:szCs w:val="18"/>
              </w:rPr>
              <w:t xml:space="preserve">, αριθμό τροποποιήσεων συμβάσεων / τεχνικών παραρτημάτων, αποκλίσεις </w:t>
            </w:r>
            <w:r w:rsidR="00E750E8" w:rsidRPr="008D544D">
              <w:rPr>
                <w:rFonts w:ascii="Tahoma" w:hAnsi="Tahoma" w:cs="Tahoma"/>
                <w:color w:val="auto"/>
                <w:sz w:val="18"/>
                <w:szCs w:val="18"/>
              </w:rPr>
              <w:t>ανάμεσα στην ημερομηνία τιμολογίων και στην ημερομηνία πληρωμής</w:t>
            </w:r>
            <w:r w:rsidR="004F0FDA" w:rsidRPr="008D544D">
              <w:rPr>
                <w:rFonts w:ascii="Tahoma" w:hAnsi="Tahoma" w:cs="Tahoma"/>
                <w:color w:val="auto"/>
                <w:sz w:val="18"/>
                <w:szCs w:val="18"/>
              </w:rPr>
              <w:t xml:space="preserve"> τους, ύπαρξη </w:t>
            </w:r>
            <w:proofErr w:type="spellStart"/>
            <w:r w:rsidR="004F0FDA" w:rsidRPr="008D544D">
              <w:rPr>
                <w:rFonts w:ascii="Tahoma" w:hAnsi="Tahoma" w:cs="Tahoma"/>
                <w:color w:val="auto"/>
                <w:sz w:val="18"/>
                <w:szCs w:val="18"/>
              </w:rPr>
              <w:t>διπλοεγγραφών</w:t>
            </w:r>
            <w:proofErr w:type="spellEnd"/>
            <w:r w:rsidR="004F0FDA" w:rsidRPr="008D544D">
              <w:rPr>
                <w:rFonts w:ascii="Tahoma" w:hAnsi="Tahoma" w:cs="Tahoma"/>
                <w:color w:val="auto"/>
                <w:sz w:val="18"/>
                <w:szCs w:val="18"/>
              </w:rPr>
              <w:t xml:space="preserve">, συμμετοχή του ίδιου </w:t>
            </w:r>
            <w:r w:rsidR="00E750E8" w:rsidRPr="008D544D">
              <w:rPr>
                <w:rFonts w:ascii="Tahoma" w:hAnsi="Tahoma" w:cs="Tahoma"/>
                <w:color w:val="auto"/>
                <w:sz w:val="18"/>
                <w:szCs w:val="18"/>
              </w:rPr>
              <w:t>Δικαιούχο</w:t>
            </w:r>
            <w:r w:rsidR="004F0FDA" w:rsidRPr="008D544D">
              <w:rPr>
                <w:rFonts w:ascii="Tahoma" w:hAnsi="Tahoma" w:cs="Tahoma"/>
                <w:color w:val="auto"/>
                <w:sz w:val="18"/>
                <w:szCs w:val="18"/>
              </w:rPr>
              <w:t>υ</w:t>
            </w:r>
            <w:r w:rsidR="00E750E8" w:rsidRPr="008D544D">
              <w:rPr>
                <w:rFonts w:ascii="Tahoma" w:hAnsi="Tahoma" w:cs="Tahoma"/>
                <w:color w:val="auto"/>
                <w:sz w:val="18"/>
                <w:szCs w:val="18"/>
              </w:rPr>
              <w:t xml:space="preserve"> σε διαφορετικά προγράμματα ενίσχυσης εντός του ιδίου </w:t>
            </w:r>
            <w:r w:rsidR="004F0FDA" w:rsidRPr="008D544D">
              <w:rPr>
                <w:rFonts w:ascii="Tahoma" w:hAnsi="Tahoma" w:cs="Tahoma"/>
                <w:color w:val="auto"/>
                <w:sz w:val="18"/>
                <w:szCs w:val="18"/>
              </w:rPr>
              <w:t>ή διαφορετικών ΕΠ, ίδιοι π</w:t>
            </w:r>
            <w:r w:rsidR="00E750E8" w:rsidRPr="008D544D">
              <w:rPr>
                <w:rFonts w:ascii="Tahoma" w:hAnsi="Tahoma" w:cs="Tahoma"/>
                <w:color w:val="auto"/>
                <w:sz w:val="18"/>
                <w:szCs w:val="18"/>
              </w:rPr>
              <w:t>ρομηθευτές σε δι</w:t>
            </w:r>
            <w:r w:rsidR="00746294" w:rsidRPr="008D544D">
              <w:rPr>
                <w:rFonts w:ascii="Tahoma" w:hAnsi="Tahoma" w:cs="Tahoma"/>
                <w:color w:val="auto"/>
                <w:sz w:val="18"/>
                <w:szCs w:val="18"/>
              </w:rPr>
              <w:t>αφορετικά προγράμματα ενίσχυσης, α</w:t>
            </w:r>
            <w:r w:rsidR="00E750E8" w:rsidRPr="008D544D">
              <w:rPr>
                <w:rFonts w:ascii="Tahoma" w:hAnsi="Tahoma" w:cs="Tahoma"/>
                <w:color w:val="auto"/>
                <w:sz w:val="18"/>
                <w:szCs w:val="18"/>
              </w:rPr>
              <w:t xml:space="preserve">λλαγές στην </w:t>
            </w:r>
            <w:r w:rsidR="00746294" w:rsidRPr="008D544D">
              <w:rPr>
                <w:rFonts w:ascii="Tahoma" w:hAnsi="Tahoma" w:cs="Tahoma"/>
                <w:color w:val="auto"/>
                <w:sz w:val="18"/>
                <w:szCs w:val="18"/>
              </w:rPr>
              <w:t xml:space="preserve">διεύθυνση του Δικαιούχου, </w:t>
            </w:r>
            <w:r w:rsidR="00D8041A" w:rsidRPr="008D544D">
              <w:rPr>
                <w:rFonts w:ascii="Tahoma" w:hAnsi="Tahoma" w:cs="Tahoma"/>
                <w:color w:val="auto"/>
                <w:sz w:val="18"/>
                <w:szCs w:val="18"/>
              </w:rPr>
              <w:t>σ</w:t>
            </w:r>
            <w:r w:rsidR="00E750E8" w:rsidRPr="008D544D">
              <w:rPr>
                <w:rFonts w:ascii="Tahoma" w:hAnsi="Tahoma" w:cs="Tahoma"/>
                <w:color w:val="auto"/>
                <w:sz w:val="18"/>
                <w:szCs w:val="18"/>
              </w:rPr>
              <w:t xml:space="preserve">χέση </w:t>
            </w:r>
            <w:r w:rsidR="00746294" w:rsidRPr="008D544D">
              <w:rPr>
                <w:rFonts w:ascii="Tahoma" w:hAnsi="Tahoma" w:cs="Tahoma"/>
                <w:color w:val="auto"/>
                <w:sz w:val="18"/>
                <w:szCs w:val="18"/>
              </w:rPr>
              <w:t>Δ</w:t>
            </w:r>
            <w:r w:rsidR="00E750E8" w:rsidRPr="008D544D">
              <w:rPr>
                <w:rFonts w:ascii="Tahoma" w:hAnsi="Tahoma" w:cs="Tahoma"/>
                <w:color w:val="auto"/>
                <w:sz w:val="18"/>
                <w:szCs w:val="18"/>
              </w:rPr>
              <w:t>ικαιούχου και συνεργαζόμενων / συνδεμένων επιχειρήσεων που έχουν χρηματοδοτηθεί από άλλα προγράμματα ενίσχυσης</w:t>
            </w:r>
            <w:r w:rsidR="00746294" w:rsidRPr="008D544D">
              <w:rPr>
                <w:rFonts w:ascii="Tahoma" w:hAnsi="Tahoma" w:cs="Tahoma"/>
                <w:color w:val="auto"/>
                <w:sz w:val="18"/>
                <w:szCs w:val="18"/>
              </w:rPr>
              <w:t>, αλλαγή ΚΑΔ της Επιχείρησης μεταξύ διαφορετικών προγραμμάτων ενίσχυσης, αλλαγές επωνυμίας Δικαιούχου (ιστορικό αλλαγών), κλπ</w:t>
            </w:r>
            <w:r w:rsidR="00D8041A" w:rsidRPr="008D544D">
              <w:rPr>
                <w:rFonts w:ascii="Tahoma" w:hAnsi="Tahoma" w:cs="Tahoma"/>
                <w:color w:val="auto"/>
                <w:sz w:val="18"/>
                <w:szCs w:val="18"/>
              </w:rPr>
              <w:t>.</w:t>
            </w:r>
          </w:p>
          <w:p w:rsidR="00910265" w:rsidRPr="009C4D7B" w:rsidRDefault="00910265" w:rsidP="009C4D7B">
            <w:pPr>
              <w:pStyle w:val="Default"/>
              <w:spacing w:before="40"/>
              <w:ind w:left="34"/>
              <w:rPr>
                <w:rFonts w:ascii="Tahoma" w:hAnsi="Tahoma" w:cs="Tahoma"/>
                <w:color w:val="auto"/>
                <w:sz w:val="18"/>
                <w:szCs w:val="18"/>
              </w:rPr>
            </w:pPr>
            <w:r w:rsidRPr="009C4D7B">
              <w:rPr>
                <w:rFonts w:ascii="Tahoma" w:hAnsi="Tahoma" w:cs="Tahoma"/>
                <w:color w:val="auto"/>
                <w:sz w:val="18"/>
                <w:szCs w:val="18"/>
              </w:rPr>
              <w:t xml:space="preserve">Για την </w:t>
            </w:r>
            <w:r w:rsidRPr="009C4D7B">
              <w:rPr>
                <w:rFonts w:ascii="Tahoma" w:hAnsi="Tahoma" w:cs="Tahoma"/>
                <w:i/>
                <w:color w:val="auto"/>
                <w:sz w:val="18"/>
                <w:szCs w:val="18"/>
              </w:rPr>
              <w:t>εξέταση ενδείξεων απάτης και αναφορά υπονοιών απάτης</w:t>
            </w:r>
            <w:r w:rsidRPr="009C4D7B">
              <w:rPr>
                <w:rFonts w:ascii="Tahoma" w:hAnsi="Tahoma" w:cs="Tahoma"/>
                <w:color w:val="auto"/>
                <w:sz w:val="18"/>
                <w:szCs w:val="18"/>
              </w:rPr>
              <w:t xml:space="preserve"> </w:t>
            </w:r>
            <w:r w:rsidR="00894092">
              <w:rPr>
                <w:rFonts w:ascii="Tahoma" w:hAnsi="Tahoma" w:cs="Tahoma"/>
                <w:color w:val="auto"/>
                <w:sz w:val="18"/>
                <w:szCs w:val="18"/>
              </w:rPr>
              <w:t xml:space="preserve">προβλέπεται </w:t>
            </w:r>
            <w:r w:rsidRPr="009C4D7B">
              <w:rPr>
                <w:rFonts w:ascii="Tahoma" w:hAnsi="Tahoma" w:cs="Tahoma"/>
                <w:color w:val="auto"/>
                <w:sz w:val="18"/>
                <w:szCs w:val="18"/>
              </w:rPr>
              <w:t>διακριτή Διαδικασία και διάγραμμα ροής (</w:t>
            </w:r>
            <w:proofErr w:type="spellStart"/>
            <w:r w:rsidRPr="009C4D7B">
              <w:rPr>
                <w:rFonts w:ascii="Tahoma" w:hAnsi="Tahoma" w:cs="Tahoma"/>
                <w:i/>
                <w:color w:val="auto"/>
                <w:sz w:val="18"/>
                <w:szCs w:val="18"/>
              </w:rPr>
              <w:t>Διαδ</w:t>
            </w:r>
            <w:proofErr w:type="spellEnd"/>
            <w:r w:rsidRPr="009C4D7B">
              <w:rPr>
                <w:rFonts w:ascii="Tahoma" w:hAnsi="Tahoma" w:cs="Tahoma"/>
                <w:i/>
                <w:color w:val="auto"/>
                <w:sz w:val="18"/>
                <w:szCs w:val="18"/>
              </w:rPr>
              <w:t>. ΔVIII_2</w:t>
            </w:r>
            <w:r w:rsidRPr="009C4D7B">
              <w:rPr>
                <w:rFonts w:ascii="Tahoma" w:hAnsi="Tahoma" w:cs="Tahoma"/>
                <w:color w:val="auto"/>
                <w:sz w:val="18"/>
                <w:szCs w:val="18"/>
              </w:rPr>
              <w:t xml:space="preserve">), η οποία εφαρμόζεται σε περίπτωση ένδειξης απάτης, δηλαδή όταν εντοπίζεται παρατυπία με </w:t>
            </w:r>
            <w:r w:rsidRPr="009C4D7B">
              <w:rPr>
                <w:rFonts w:ascii="Tahoma" w:hAnsi="Tahoma" w:cs="Tahoma"/>
                <w:i/>
                <w:color w:val="auto"/>
                <w:sz w:val="18"/>
                <w:szCs w:val="18"/>
              </w:rPr>
              <w:t>ενδεχόμενο δόλο</w:t>
            </w:r>
            <w:r w:rsidRPr="009C4D7B">
              <w:rPr>
                <w:rFonts w:ascii="Tahoma" w:hAnsi="Tahoma" w:cs="Tahoma"/>
                <w:color w:val="auto"/>
                <w:sz w:val="18"/>
                <w:szCs w:val="18"/>
              </w:rPr>
              <w:t xml:space="preserve"> στο πλαίσιο εφαρμογής των παραπάνω Διαδικασιών του ΣΔΕ. Συγκεκριμένα, η  Διαδικασία αυτή περιγράφει: </w:t>
            </w:r>
          </w:p>
          <w:p w:rsidR="00910265" w:rsidRPr="009C4D7B" w:rsidRDefault="00910265" w:rsidP="00C51328">
            <w:pPr>
              <w:pStyle w:val="Default"/>
              <w:numPr>
                <w:ilvl w:val="0"/>
                <w:numId w:val="12"/>
              </w:numPr>
              <w:spacing w:before="40"/>
              <w:ind w:left="318" w:hanging="284"/>
              <w:rPr>
                <w:rFonts w:ascii="Tahoma" w:hAnsi="Tahoma" w:cs="Tahoma"/>
                <w:color w:val="auto"/>
                <w:sz w:val="18"/>
                <w:szCs w:val="18"/>
              </w:rPr>
            </w:pPr>
            <w:r w:rsidRPr="009C4D7B">
              <w:rPr>
                <w:rFonts w:ascii="Tahoma" w:hAnsi="Tahoma" w:cs="Tahoma"/>
                <w:color w:val="auto"/>
                <w:sz w:val="18"/>
                <w:szCs w:val="18"/>
              </w:rPr>
              <w:t>τις ενέργειες εσωτερικής εξέτασης/ διερεύνησης της υπόθεσης και την τεκμηρίωση του αποτελέσματος</w:t>
            </w:r>
          </w:p>
          <w:p w:rsidR="00910265" w:rsidRPr="009C4D7B" w:rsidRDefault="00910265" w:rsidP="00C51328">
            <w:pPr>
              <w:pStyle w:val="Default"/>
              <w:numPr>
                <w:ilvl w:val="0"/>
                <w:numId w:val="12"/>
              </w:numPr>
              <w:spacing w:before="40" w:after="40"/>
              <w:ind w:left="317" w:hanging="283"/>
              <w:rPr>
                <w:rFonts w:ascii="Tahoma" w:hAnsi="Tahoma" w:cs="Tahoma"/>
                <w:color w:val="auto"/>
                <w:sz w:val="18"/>
                <w:szCs w:val="18"/>
              </w:rPr>
            </w:pPr>
            <w:r w:rsidRPr="009C4D7B">
              <w:rPr>
                <w:rFonts w:ascii="Tahoma" w:hAnsi="Tahoma" w:cs="Tahoma"/>
                <w:color w:val="auto"/>
                <w:sz w:val="18"/>
                <w:szCs w:val="18"/>
              </w:rPr>
              <w:t>τις ενέργειες που πρέπει να γίνουν όταν η περίπτωση συνιστά υπόνοια απάτης και κυρίως:</w:t>
            </w:r>
          </w:p>
          <w:p w:rsidR="00910265" w:rsidRPr="009C4D7B" w:rsidRDefault="00910265" w:rsidP="00C51328">
            <w:pPr>
              <w:pStyle w:val="Default"/>
              <w:numPr>
                <w:ilvl w:val="0"/>
                <w:numId w:val="13"/>
              </w:numPr>
              <w:spacing w:before="40" w:after="40"/>
              <w:rPr>
                <w:rFonts w:ascii="Tahoma" w:hAnsi="Tahoma" w:cs="Tahoma"/>
                <w:color w:val="auto"/>
                <w:sz w:val="18"/>
                <w:szCs w:val="18"/>
              </w:rPr>
            </w:pPr>
            <w:r w:rsidRPr="009C4D7B">
              <w:rPr>
                <w:rFonts w:ascii="Tahoma" w:hAnsi="Tahoma" w:cs="Tahoma"/>
                <w:color w:val="auto"/>
                <w:sz w:val="18"/>
                <w:szCs w:val="18"/>
              </w:rPr>
              <w:t>την προώθησή της στη Γενική Γραμματεία για την καταπολέμηση της διαφθοράς, η οποία αποτελεί την Υπηρεσία που έχει αναλάβει τον εθνικό συντονισμό για θέματα απάτης στην Ελλάδα (AFCOS)</w:t>
            </w:r>
          </w:p>
          <w:p w:rsidR="00910265" w:rsidRPr="009C4D7B" w:rsidRDefault="00910265" w:rsidP="00C51328">
            <w:pPr>
              <w:pStyle w:val="Default"/>
              <w:numPr>
                <w:ilvl w:val="0"/>
                <w:numId w:val="13"/>
              </w:numPr>
              <w:spacing w:before="40" w:after="40"/>
              <w:rPr>
                <w:rFonts w:ascii="Tahoma" w:hAnsi="Tahoma" w:cs="Tahoma"/>
                <w:color w:val="auto"/>
                <w:sz w:val="18"/>
                <w:szCs w:val="18"/>
              </w:rPr>
            </w:pPr>
            <w:r w:rsidRPr="009C4D7B">
              <w:rPr>
                <w:rFonts w:ascii="Tahoma" w:hAnsi="Tahoma" w:cs="Tahoma"/>
                <w:color w:val="auto"/>
                <w:sz w:val="18"/>
                <w:szCs w:val="18"/>
              </w:rPr>
              <w:t xml:space="preserve">την αναφορά της υπόνοιας απάτης στην Αρχή Ελέγχου προκειμένου να προβεί σε σχετική αναφορά στην </w:t>
            </w:r>
            <w:r w:rsidR="00A77516">
              <w:rPr>
                <w:rFonts w:ascii="Tahoma" w:hAnsi="Tahoma" w:cs="Tahoma"/>
                <w:color w:val="auto"/>
                <w:sz w:val="18"/>
                <w:szCs w:val="18"/>
              </w:rPr>
              <w:t>ΕΕ</w:t>
            </w:r>
          </w:p>
          <w:p w:rsidR="00910265" w:rsidRPr="009C4D7B" w:rsidRDefault="00910265" w:rsidP="00C51328">
            <w:pPr>
              <w:pStyle w:val="Default"/>
              <w:numPr>
                <w:ilvl w:val="0"/>
                <w:numId w:val="13"/>
              </w:numPr>
              <w:spacing w:before="40" w:after="40"/>
              <w:ind w:left="748" w:hanging="357"/>
              <w:rPr>
                <w:rFonts w:ascii="Tahoma" w:hAnsi="Tahoma" w:cs="Tahoma"/>
                <w:color w:val="auto"/>
                <w:sz w:val="18"/>
                <w:szCs w:val="18"/>
              </w:rPr>
            </w:pPr>
            <w:r w:rsidRPr="009C4D7B">
              <w:rPr>
                <w:rFonts w:ascii="Tahoma" w:hAnsi="Tahoma" w:cs="Tahoma"/>
                <w:color w:val="auto"/>
                <w:sz w:val="18"/>
                <w:szCs w:val="18"/>
              </w:rPr>
              <w:t xml:space="preserve">την ενδεχόμενη υιοθέτηση προληπτικών και διορθωτικών μέτρων  </w:t>
            </w:r>
          </w:p>
          <w:p w:rsidR="00910265" w:rsidRPr="009C4D7B" w:rsidRDefault="00910265" w:rsidP="00C51328">
            <w:pPr>
              <w:pStyle w:val="Default"/>
              <w:numPr>
                <w:ilvl w:val="0"/>
                <w:numId w:val="12"/>
              </w:numPr>
              <w:spacing w:before="40" w:after="40"/>
              <w:ind w:left="317" w:hanging="283"/>
              <w:rPr>
                <w:rFonts w:ascii="Tahoma" w:hAnsi="Tahoma" w:cs="Tahoma"/>
                <w:color w:val="auto"/>
                <w:sz w:val="18"/>
                <w:szCs w:val="18"/>
              </w:rPr>
            </w:pPr>
            <w:r w:rsidRPr="009C4D7B">
              <w:rPr>
                <w:rFonts w:ascii="Tahoma" w:hAnsi="Tahoma" w:cs="Tahoma"/>
                <w:color w:val="auto"/>
                <w:sz w:val="18"/>
                <w:szCs w:val="18"/>
              </w:rPr>
              <w:t xml:space="preserve">την ενημέρωση από το </w:t>
            </w:r>
            <w:r w:rsidRPr="009C4D7B">
              <w:rPr>
                <w:rFonts w:ascii="Tahoma" w:hAnsi="Tahoma" w:cs="Tahoma"/>
                <w:color w:val="auto"/>
                <w:sz w:val="18"/>
                <w:szCs w:val="18"/>
                <w:lang w:val="en-US"/>
              </w:rPr>
              <w:t>AFCOS</w:t>
            </w:r>
            <w:r w:rsidRPr="009C4D7B">
              <w:rPr>
                <w:rFonts w:ascii="Tahoma" w:hAnsi="Tahoma" w:cs="Tahoma"/>
                <w:color w:val="auto"/>
                <w:sz w:val="18"/>
                <w:szCs w:val="18"/>
              </w:rPr>
              <w:t xml:space="preserve"> για τα αποτελέσματα/ πορίσματα των αρμόδιων εθνικών αρχών σε σχέση με την έκβαση της υπόθεσης (</w:t>
            </w:r>
            <w:r w:rsidRPr="009C4D7B">
              <w:rPr>
                <w:rFonts w:ascii="Tahoma" w:hAnsi="Tahoma" w:cs="Tahoma"/>
                <w:color w:val="auto"/>
                <w:sz w:val="18"/>
                <w:szCs w:val="18"/>
                <w:lang w:val="en-US"/>
              </w:rPr>
              <w:t>follow</w:t>
            </w:r>
            <w:r w:rsidRPr="009C4D7B">
              <w:rPr>
                <w:rFonts w:ascii="Tahoma" w:hAnsi="Tahoma" w:cs="Tahoma"/>
                <w:color w:val="auto"/>
                <w:sz w:val="18"/>
                <w:szCs w:val="18"/>
              </w:rPr>
              <w:t xml:space="preserve"> </w:t>
            </w:r>
            <w:r w:rsidRPr="009C4D7B">
              <w:rPr>
                <w:rFonts w:ascii="Tahoma" w:hAnsi="Tahoma" w:cs="Tahoma"/>
                <w:color w:val="auto"/>
                <w:sz w:val="18"/>
                <w:szCs w:val="18"/>
                <w:lang w:val="en-US"/>
              </w:rPr>
              <w:t>up</w:t>
            </w:r>
            <w:r w:rsidRPr="009C4D7B">
              <w:rPr>
                <w:rFonts w:ascii="Tahoma" w:hAnsi="Tahoma" w:cs="Tahoma"/>
                <w:color w:val="auto"/>
                <w:sz w:val="18"/>
                <w:szCs w:val="18"/>
              </w:rPr>
              <w:t>)</w:t>
            </w:r>
          </w:p>
          <w:p w:rsidR="00910265" w:rsidRDefault="00910265" w:rsidP="00C51328">
            <w:pPr>
              <w:pStyle w:val="Default"/>
              <w:numPr>
                <w:ilvl w:val="0"/>
                <w:numId w:val="12"/>
              </w:numPr>
              <w:spacing w:after="120"/>
              <w:ind w:left="318" w:hanging="284"/>
              <w:rPr>
                <w:rFonts w:ascii="Tahoma" w:hAnsi="Tahoma" w:cs="Tahoma"/>
                <w:color w:val="auto"/>
                <w:sz w:val="18"/>
                <w:szCs w:val="18"/>
              </w:rPr>
            </w:pPr>
            <w:r w:rsidRPr="009C4D7B">
              <w:rPr>
                <w:rFonts w:ascii="Tahoma" w:hAnsi="Tahoma" w:cs="Tahoma"/>
                <w:color w:val="auto"/>
                <w:sz w:val="18"/>
                <w:szCs w:val="18"/>
              </w:rPr>
              <w:t>τις ενέργειες που πρέπει να γίνουν, σε περίπτωση απόφασης/ πορίσματος αρμόδιας εθνικής αρχής που να επιβεβαιώνει απάτη.</w:t>
            </w:r>
          </w:p>
          <w:p w:rsidR="00A77516" w:rsidRDefault="00A77516" w:rsidP="00A77516">
            <w:pPr>
              <w:pStyle w:val="Default"/>
              <w:spacing w:after="120"/>
              <w:rPr>
                <w:rFonts w:ascii="Tahoma" w:hAnsi="Tahoma" w:cs="Tahoma"/>
                <w:i/>
                <w:color w:val="auto"/>
                <w:sz w:val="18"/>
                <w:szCs w:val="18"/>
              </w:rPr>
            </w:pPr>
            <w:r>
              <w:rPr>
                <w:rFonts w:ascii="Tahoma" w:hAnsi="Tahoma" w:cs="Tahoma"/>
                <w:color w:val="auto"/>
                <w:sz w:val="18"/>
                <w:szCs w:val="18"/>
              </w:rPr>
              <w:t xml:space="preserve">Η Διαδικασία </w:t>
            </w:r>
            <w:r w:rsidRPr="009C4D7B">
              <w:rPr>
                <w:rFonts w:ascii="Tahoma" w:hAnsi="Tahoma" w:cs="Tahoma"/>
                <w:i/>
                <w:color w:val="auto"/>
                <w:sz w:val="18"/>
                <w:szCs w:val="18"/>
              </w:rPr>
              <w:t>ΔVIII_2</w:t>
            </w:r>
            <w:r>
              <w:rPr>
                <w:rFonts w:ascii="Tahoma" w:hAnsi="Tahoma" w:cs="Tahoma"/>
                <w:i/>
                <w:color w:val="auto"/>
                <w:sz w:val="18"/>
                <w:szCs w:val="18"/>
              </w:rPr>
              <w:t xml:space="preserve"> </w:t>
            </w:r>
            <w:r w:rsidRPr="00A77516">
              <w:rPr>
                <w:rFonts w:ascii="Tahoma" w:hAnsi="Tahoma" w:cs="Tahoma"/>
                <w:color w:val="auto"/>
                <w:sz w:val="18"/>
                <w:szCs w:val="18"/>
              </w:rPr>
              <w:t>συνοδεύεται από</w:t>
            </w:r>
            <w:r>
              <w:rPr>
                <w:rFonts w:ascii="Tahoma" w:hAnsi="Tahoma" w:cs="Tahoma"/>
                <w:color w:val="auto"/>
                <w:sz w:val="18"/>
                <w:szCs w:val="18"/>
              </w:rPr>
              <w:t xml:space="preserve"> την</w:t>
            </w:r>
            <w:r>
              <w:rPr>
                <w:rFonts w:ascii="Tahoma" w:hAnsi="Tahoma" w:cs="Tahoma"/>
                <w:i/>
                <w:color w:val="auto"/>
                <w:sz w:val="18"/>
                <w:szCs w:val="18"/>
              </w:rPr>
              <w:t xml:space="preserve"> Οδηγία Ο.</w:t>
            </w:r>
            <w:r w:rsidRPr="009C4D7B">
              <w:rPr>
                <w:rFonts w:ascii="Tahoma" w:hAnsi="Tahoma" w:cs="Tahoma"/>
                <w:i/>
                <w:color w:val="auto"/>
                <w:sz w:val="18"/>
                <w:szCs w:val="18"/>
              </w:rPr>
              <w:t>ΔVIII_2</w:t>
            </w:r>
            <w:r>
              <w:rPr>
                <w:rFonts w:ascii="Tahoma" w:hAnsi="Tahoma" w:cs="Tahoma"/>
                <w:i/>
                <w:color w:val="auto"/>
                <w:sz w:val="18"/>
                <w:szCs w:val="18"/>
              </w:rPr>
              <w:t>_1 με ορισμούς για παρατυπίες και θέματα απάτης.</w:t>
            </w:r>
          </w:p>
          <w:p w:rsidR="00910265" w:rsidRPr="009C4D7B" w:rsidRDefault="00910265" w:rsidP="003A1CAF">
            <w:pPr>
              <w:pStyle w:val="Default"/>
              <w:spacing w:after="120"/>
              <w:rPr>
                <w:rFonts w:ascii="Tahoma" w:hAnsi="Tahoma" w:cs="Tahoma"/>
                <w:color w:val="auto"/>
                <w:sz w:val="18"/>
                <w:szCs w:val="18"/>
              </w:rPr>
            </w:pPr>
          </w:p>
        </w:tc>
      </w:tr>
      <w:tr w:rsidR="003A1CAF" w:rsidRPr="009C4D7B" w:rsidTr="00D87FFB">
        <w:trPr>
          <w:trHeight w:val="699"/>
        </w:trPr>
        <w:tc>
          <w:tcPr>
            <w:tcW w:w="4820" w:type="dxa"/>
          </w:tcPr>
          <w:p w:rsidR="003A1CAF" w:rsidRPr="009C4D7B" w:rsidRDefault="003A1CAF" w:rsidP="00112CF0">
            <w:pPr>
              <w:pStyle w:val="Default"/>
              <w:tabs>
                <w:tab w:val="left" w:pos="601"/>
              </w:tabs>
              <w:spacing w:before="120"/>
              <w:ind w:left="601"/>
              <w:rPr>
                <w:rFonts w:ascii="Tahoma" w:hAnsi="Tahoma" w:cs="Tahoma"/>
                <w:color w:val="auto"/>
                <w:sz w:val="18"/>
                <w:szCs w:val="18"/>
              </w:rPr>
            </w:pPr>
          </w:p>
        </w:tc>
        <w:tc>
          <w:tcPr>
            <w:tcW w:w="10206" w:type="dxa"/>
          </w:tcPr>
          <w:p w:rsidR="003A1CAF" w:rsidRPr="009C4D7B" w:rsidRDefault="003A1CAF" w:rsidP="003A1CAF">
            <w:pPr>
              <w:pStyle w:val="Default"/>
              <w:spacing w:before="120" w:after="120"/>
              <w:rPr>
                <w:rFonts w:ascii="Tahoma" w:hAnsi="Tahoma" w:cs="Tahoma"/>
                <w:color w:val="auto"/>
                <w:sz w:val="18"/>
                <w:szCs w:val="18"/>
              </w:rPr>
            </w:pPr>
            <w:r w:rsidRPr="009C4D7B">
              <w:rPr>
                <w:rFonts w:ascii="Tahoma" w:hAnsi="Tahoma" w:cs="Tahoma"/>
                <w:color w:val="auto"/>
                <w:sz w:val="18"/>
                <w:szCs w:val="18"/>
              </w:rPr>
              <w:t xml:space="preserve">Επιπλέον, στο πλαίσιο της </w:t>
            </w:r>
            <w:r w:rsidRPr="009C4D7B">
              <w:rPr>
                <w:rFonts w:ascii="Tahoma" w:hAnsi="Tahoma" w:cs="Tahoma"/>
                <w:i/>
                <w:color w:val="auto"/>
                <w:sz w:val="18"/>
                <w:szCs w:val="18"/>
              </w:rPr>
              <w:t>Εθνικής Στρατηγικής κατά της Απάτης στις διαρθρωτικές δράσεις</w:t>
            </w:r>
            <w:r w:rsidRPr="009C4D7B">
              <w:rPr>
                <w:rFonts w:ascii="Tahoma" w:hAnsi="Tahoma" w:cs="Tahoma"/>
                <w:color w:val="auto"/>
                <w:sz w:val="18"/>
                <w:szCs w:val="18"/>
              </w:rPr>
              <w:t xml:space="preserve"> έχουν υλοποιηθεί σημαντικές οριζόντιες, προληπτικές δράσεις, όπως:</w:t>
            </w:r>
          </w:p>
          <w:p w:rsidR="003A1CAF" w:rsidRPr="009C4D7B" w:rsidRDefault="003A1CAF" w:rsidP="003A1CAF">
            <w:pPr>
              <w:pStyle w:val="Default"/>
              <w:numPr>
                <w:ilvl w:val="0"/>
                <w:numId w:val="14"/>
              </w:numPr>
              <w:spacing w:after="60"/>
              <w:ind w:left="318" w:hanging="284"/>
              <w:rPr>
                <w:rFonts w:ascii="Tahoma" w:hAnsi="Tahoma" w:cs="Tahoma"/>
                <w:color w:val="auto"/>
                <w:sz w:val="18"/>
                <w:szCs w:val="18"/>
              </w:rPr>
            </w:pPr>
            <w:r w:rsidRPr="009C4D7B">
              <w:rPr>
                <w:rFonts w:ascii="Tahoma" w:hAnsi="Tahoma" w:cs="Tahoma"/>
                <w:color w:val="auto"/>
                <w:sz w:val="18"/>
                <w:szCs w:val="18"/>
              </w:rPr>
              <w:t xml:space="preserve">η υπογραφή Επίσημης Δήλωσης Πολιτικής κατά της απάτης στις Διαρθρωτικές Δράσεις από το Γενικό Γραμματέα Δημοσίων Επενδύσεων - ΕΣΠΑ του Υπ. Οικονομίας, </w:t>
            </w:r>
            <w:r w:rsidR="008D544D">
              <w:rPr>
                <w:rFonts w:ascii="Tahoma" w:hAnsi="Tahoma" w:cs="Tahoma"/>
                <w:color w:val="auto"/>
                <w:sz w:val="18"/>
                <w:szCs w:val="18"/>
              </w:rPr>
              <w:t xml:space="preserve">Ανάπτυξης </w:t>
            </w:r>
            <w:r w:rsidRPr="009C4D7B">
              <w:rPr>
                <w:rFonts w:ascii="Tahoma" w:hAnsi="Tahoma" w:cs="Tahoma"/>
                <w:color w:val="auto"/>
                <w:sz w:val="18"/>
                <w:szCs w:val="18"/>
              </w:rPr>
              <w:t>&amp; Τουρισμού, η αποστολή της στις ΕΥΔ και η δημοσιοποίησή της στις ιστοσελίδες του ΕΣΠΑ και των ΕΠ</w:t>
            </w:r>
          </w:p>
          <w:p w:rsidR="003A1CAF" w:rsidRPr="009C4D7B" w:rsidRDefault="003A1CAF" w:rsidP="003A1CAF">
            <w:pPr>
              <w:pStyle w:val="Default"/>
              <w:numPr>
                <w:ilvl w:val="0"/>
                <w:numId w:val="14"/>
              </w:numPr>
              <w:spacing w:after="60"/>
              <w:ind w:left="318" w:hanging="284"/>
              <w:rPr>
                <w:rFonts w:ascii="Tahoma" w:hAnsi="Tahoma" w:cs="Tahoma"/>
                <w:color w:val="auto"/>
                <w:sz w:val="18"/>
                <w:szCs w:val="18"/>
              </w:rPr>
            </w:pPr>
            <w:r w:rsidRPr="009C4D7B">
              <w:rPr>
                <w:rFonts w:ascii="Tahoma" w:hAnsi="Tahoma" w:cs="Tahoma"/>
                <w:color w:val="auto"/>
                <w:sz w:val="18"/>
                <w:szCs w:val="18"/>
              </w:rPr>
              <w:t>η ανάπτυξη ηλεκτρονικού φυλλαδίου ενημέρωσης και ευαισθητοποίησης σε θέματα πρόληψης της απάτης και η δημοσιοποίησή του στις ιστοσελίδες του ΕΣΠΑ και των ΕΠ</w:t>
            </w:r>
          </w:p>
          <w:p w:rsidR="003A1CAF" w:rsidRPr="009C4D7B" w:rsidRDefault="003A1CAF" w:rsidP="003A1CAF">
            <w:pPr>
              <w:pStyle w:val="Default"/>
              <w:numPr>
                <w:ilvl w:val="0"/>
                <w:numId w:val="14"/>
              </w:numPr>
              <w:spacing w:after="60"/>
              <w:ind w:left="318" w:hanging="284"/>
              <w:rPr>
                <w:rFonts w:ascii="Tahoma" w:hAnsi="Tahoma" w:cs="Tahoma"/>
                <w:color w:val="auto"/>
                <w:sz w:val="18"/>
                <w:szCs w:val="18"/>
              </w:rPr>
            </w:pPr>
            <w:r w:rsidRPr="009C4D7B">
              <w:rPr>
                <w:rFonts w:ascii="Tahoma" w:hAnsi="Tahoma" w:cs="Tahoma"/>
                <w:color w:val="auto"/>
                <w:sz w:val="18"/>
                <w:szCs w:val="18"/>
              </w:rPr>
              <w:t xml:space="preserve">η πραγματοποίηση σεμιναρίου ευαισθητοποίησης κατά της απάτης στις Διαρθρωτικές Δράσεις με τη μορφή εικονικής τάξης σε όλες τις ΔΑ των ΠΕΠ και ΤΕΠ με ιδιαίτερα υψηλή συμμετοχή του προσωπικού των ΔΑ. Το σεμινάριο κάλυψε και θέματα, όπως η χρήση του εργαλείου αξιολόγησης κινδύνων απάτης από τις ΔΑ, καθώς και τις ενδείξεις απάτης (κόκκινες σημαίες) με βάση τα κατευθυντήρια κείμενα της </w:t>
            </w:r>
            <w:r w:rsidRPr="009C4D7B">
              <w:rPr>
                <w:rFonts w:ascii="Tahoma" w:hAnsi="Tahoma" w:cs="Tahoma"/>
                <w:color w:val="auto"/>
                <w:sz w:val="18"/>
                <w:szCs w:val="18"/>
                <w:lang w:val="en-US"/>
              </w:rPr>
              <w:t>EE</w:t>
            </w:r>
            <w:r w:rsidRPr="009C4D7B">
              <w:rPr>
                <w:rFonts w:ascii="Tahoma" w:hAnsi="Tahoma" w:cs="Tahoma"/>
                <w:color w:val="auto"/>
                <w:sz w:val="18"/>
                <w:szCs w:val="18"/>
              </w:rPr>
              <w:t xml:space="preserve"> (</w:t>
            </w:r>
            <w:r w:rsidRPr="009C4D7B">
              <w:rPr>
                <w:rFonts w:ascii="Tahoma" w:hAnsi="Tahoma" w:cs="Tahoma"/>
                <w:color w:val="auto"/>
                <w:sz w:val="18"/>
                <w:szCs w:val="18"/>
                <w:lang w:val="en-US"/>
              </w:rPr>
              <w:t>OLAF</w:t>
            </w:r>
            <w:r w:rsidRPr="009C4D7B">
              <w:rPr>
                <w:rFonts w:ascii="Tahoma" w:hAnsi="Tahoma" w:cs="Tahoma"/>
                <w:color w:val="auto"/>
                <w:sz w:val="18"/>
                <w:szCs w:val="18"/>
              </w:rPr>
              <w:t xml:space="preserve">, </w:t>
            </w:r>
            <w:r w:rsidRPr="009C4D7B">
              <w:rPr>
                <w:rFonts w:ascii="Tahoma" w:hAnsi="Tahoma" w:cs="Tahoma"/>
                <w:color w:val="auto"/>
                <w:sz w:val="18"/>
                <w:szCs w:val="18"/>
                <w:lang w:val="en-US"/>
              </w:rPr>
              <w:t>COCOF</w:t>
            </w:r>
            <w:r w:rsidRPr="009C4D7B">
              <w:rPr>
                <w:rFonts w:ascii="Tahoma" w:hAnsi="Tahoma" w:cs="Tahoma"/>
                <w:color w:val="auto"/>
                <w:sz w:val="18"/>
                <w:szCs w:val="18"/>
              </w:rPr>
              <w:t xml:space="preserve">). </w:t>
            </w:r>
          </w:p>
          <w:p w:rsidR="003A1CAF" w:rsidRPr="009C4D7B" w:rsidRDefault="003A1CAF" w:rsidP="003A1CAF">
            <w:pPr>
              <w:pStyle w:val="Default"/>
              <w:spacing w:after="120"/>
              <w:rPr>
                <w:rFonts w:ascii="Tahoma" w:hAnsi="Tahoma" w:cs="Tahoma"/>
                <w:color w:val="auto"/>
                <w:sz w:val="18"/>
                <w:szCs w:val="18"/>
              </w:rPr>
            </w:pPr>
            <w:r w:rsidRPr="009C4D7B">
              <w:rPr>
                <w:rFonts w:ascii="Tahoma" w:hAnsi="Tahoma" w:cs="Tahoma"/>
                <w:color w:val="auto"/>
                <w:sz w:val="18"/>
                <w:szCs w:val="18"/>
              </w:rPr>
              <w:t>Τέλος, στο πλαίσιο εφαρμογής του Σχεδίου Δράσης της εν λόγω Στρατηγικής προβλέπεται η πραγματοποίηση και άλλων σεμιναρίων στις ΔΑ των ΠΕΠ και ΤΕΠ μετά την ενεργοποίηση των νέων ΕΠ περισσότερο εστιασμένα σε θέματα ανίχνευσης της απάτ</w:t>
            </w:r>
            <w:r>
              <w:rPr>
                <w:rFonts w:ascii="Tahoma" w:hAnsi="Tahoma" w:cs="Tahoma"/>
                <w:color w:val="auto"/>
                <w:sz w:val="18"/>
                <w:szCs w:val="18"/>
              </w:rPr>
              <w:t xml:space="preserve">ης και διαδικασιών αναφοράς.   </w:t>
            </w:r>
          </w:p>
        </w:tc>
      </w:tr>
    </w:tbl>
    <w:p w:rsidR="00910265" w:rsidRDefault="00910265" w:rsidP="00372386">
      <w:pPr>
        <w:pStyle w:val="Default"/>
        <w:tabs>
          <w:tab w:val="left" w:pos="709"/>
        </w:tabs>
        <w:spacing w:line="280" w:lineRule="exact"/>
        <w:jc w:val="both"/>
        <w:rPr>
          <w:rFonts w:ascii="Tahoma" w:hAnsi="Tahoma" w:cs="Tahoma"/>
          <w:b/>
          <w:color w:val="auto"/>
          <w:sz w:val="18"/>
          <w:szCs w:val="18"/>
        </w:rPr>
      </w:pPr>
    </w:p>
    <w:p w:rsidR="00910265" w:rsidRDefault="00910265" w:rsidP="00C51328">
      <w:pPr>
        <w:pStyle w:val="Default"/>
        <w:numPr>
          <w:ilvl w:val="1"/>
          <w:numId w:val="4"/>
        </w:numPr>
        <w:tabs>
          <w:tab w:val="left" w:pos="709"/>
        </w:tabs>
        <w:spacing w:line="280" w:lineRule="exact"/>
        <w:ind w:left="709" w:hanging="709"/>
        <w:jc w:val="both"/>
        <w:rPr>
          <w:rFonts w:ascii="Tahoma" w:hAnsi="Tahoma" w:cs="Tahoma"/>
          <w:b/>
          <w:color w:val="auto"/>
          <w:sz w:val="18"/>
          <w:szCs w:val="18"/>
        </w:rPr>
      </w:pPr>
      <w:r>
        <w:rPr>
          <w:rFonts w:ascii="Tahoma" w:hAnsi="Tahoma" w:cs="Tahoma"/>
          <w:b/>
          <w:color w:val="auto"/>
          <w:sz w:val="18"/>
          <w:szCs w:val="18"/>
        </w:rPr>
        <w:br w:type="page"/>
      </w:r>
      <w:r w:rsidRPr="00F2454D">
        <w:rPr>
          <w:rFonts w:ascii="Tahoma" w:hAnsi="Tahoma" w:cs="Tahoma"/>
          <w:b/>
          <w:color w:val="auto"/>
          <w:sz w:val="18"/>
          <w:szCs w:val="18"/>
        </w:rPr>
        <w:lastRenderedPageBreak/>
        <w:t xml:space="preserve">Οργάνωση και διαδικασίες της </w:t>
      </w:r>
      <w:r>
        <w:rPr>
          <w:rFonts w:ascii="Tahoma" w:hAnsi="Tahoma" w:cs="Tahoma"/>
          <w:b/>
          <w:color w:val="auto"/>
          <w:sz w:val="18"/>
          <w:szCs w:val="18"/>
        </w:rPr>
        <w:t>Διαχειριστική</w:t>
      </w:r>
      <w:r w:rsidRPr="00F2454D">
        <w:rPr>
          <w:rFonts w:ascii="Tahoma" w:hAnsi="Tahoma" w:cs="Tahoma"/>
          <w:b/>
          <w:color w:val="auto"/>
          <w:sz w:val="18"/>
          <w:szCs w:val="18"/>
        </w:rPr>
        <w:t xml:space="preserve">ς </w:t>
      </w:r>
      <w:r>
        <w:rPr>
          <w:rFonts w:ascii="Tahoma" w:hAnsi="Tahoma" w:cs="Tahoma"/>
          <w:b/>
          <w:color w:val="auto"/>
          <w:sz w:val="18"/>
          <w:szCs w:val="18"/>
        </w:rPr>
        <w:t>Αρχή</w:t>
      </w:r>
      <w:r w:rsidRPr="00F2454D">
        <w:rPr>
          <w:rFonts w:ascii="Tahoma" w:hAnsi="Tahoma" w:cs="Tahoma"/>
          <w:b/>
          <w:color w:val="auto"/>
          <w:sz w:val="18"/>
          <w:szCs w:val="18"/>
        </w:rPr>
        <w:t xml:space="preserve">ς </w:t>
      </w:r>
    </w:p>
    <w:p w:rsidR="00910265" w:rsidRDefault="00910265" w:rsidP="006C1108">
      <w:pPr>
        <w:pStyle w:val="Default"/>
        <w:tabs>
          <w:tab w:val="left" w:pos="567"/>
        </w:tabs>
        <w:spacing w:line="280" w:lineRule="exact"/>
        <w:jc w:val="both"/>
        <w:rPr>
          <w:rFonts w:ascii="Tahoma" w:hAnsi="Tahoma" w:cs="Tahoma"/>
          <w:b/>
          <w:color w:val="auto"/>
          <w:sz w:val="18"/>
          <w:szCs w:val="18"/>
        </w:rPr>
      </w:pPr>
    </w:p>
    <w:tbl>
      <w:tblPr>
        <w:tblW w:w="15168" w:type="dxa"/>
        <w:tblInd w:w="-34" w:type="dxa"/>
        <w:tblBorders>
          <w:top w:val="dotted" w:sz="4" w:space="0" w:color="auto"/>
          <w:bottom w:val="dotted" w:sz="4" w:space="0" w:color="auto"/>
          <w:insideH w:val="dotted" w:sz="4" w:space="0" w:color="auto"/>
          <w:insideV w:val="dotted" w:sz="4" w:space="0" w:color="auto"/>
        </w:tblBorders>
        <w:tblLook w:val="00A0" w:firstRow="1" w:lastRow="0" w:firstColumn="1" w:lastColumn="0" w:noHBand="0" w:noVBand="0"/>
      </w:tblPr>
      <w:tblGrid>
        <w:gridCol w:w="4820"/>
        <w:gridCol w:w="10348"/>
      </w:tblGrid>
      <w:tr w:rsidR="00910265" w:rsidRPr="009C4D7B" w:rsidTr="009560FD">
        <w:trPr>
          <w:trHeight w:val="2406"/>
        </w:trPr>
        <w:tc>
          <w:tcPr>
            <w:tcW w:w="4820" w:type="dxa"/>
          </w:tcPr>
          <w:p w:rsidR="00910265" w:rsidRPr="009C4D7B" w:rsidRDefault="00910265" w:rsidP="00C51328">
            <w:pPr>
              <w:pStyle w:val="Default"/>
              <w:numPr>
                <w:ilvl w:val="2"/>
                <w:numId w:val="4"/>
              </w:numPr>
              <w:tabs>
                <w:tab w:val="left" w:pos="743"/>
              </w:tabs>
              <w:spacing w:before="120" w:after="120"/>
              <w:ind w:left="743" w:hanging="743"/>
              <w:rPr>
                <w:rFonts w:ascii="Tahoma" w:hAnsi="Tahoma" w:cs="Tahoma"/>
                <w:color w:val="auto"/>
                <w:sz w:val="18"/>
                <w:szCs w:val="18"/>
              </w:rPr>
            </w:pPr>
            <w:r w:rsidRPr="009C4D7B">
              <w:rPr>
                <w:rFonts w:ascii="Tahoma" w:hAnsi="Tahoma" w:cs="Tahoma"/>
                <w:color w:val="auto"/>
                <w:sz w:val="18"/>
                <w:szCs w:val="18"/>
              </w:rPr>
              <w:t xml:space="preserve">Οργανόγραμμα και καθορισμός των καθηκόντων των Μονάδων (περιλαμβανομένου του σχεδίου κατανομής των κατάλληλων ανθρώπινων πόρων με τις απαραίτητες δεξιότητες). </w:t>
            </w:r>
          </w:p>
          <w:p w:rsidR="00910265" w:rsidRPr="009C4D7B" w:rsidRDefault="00910265" w:rsidP="009C4D7B">
            <w:pPr>
              <w:pStyle w:val="Default"/>
              <w:tabs>
                <w:tab w:val="left" w:pos="743"/>
              </w:tabs>
              <w:spacing w:before="120" w:after="120"/>
              <w:ind w:left="743"/>
              <w:rPr>
                <w:rFonts w:ascii="Tahoma" w:hAnsi="Tahoma" w:cs="Tahoma"/>
                <w:color w:val="auto"/>
                <w:sz w:val="18"/>
                <w:szCs w:val="18"/>
              </w:rPr>
            </w:pPr>
            <w:r w:rsidRPr="009C4D7B">
              <w:rPr>
                <w:rFonts w:ascii="Tahoma" w:hAnsi="Tahoma" w:cs="Tahoma"/>
                <w:color w:val="auto"/>
                <w:sz w:val="18"/>
                <w:szCs w:val="18"/>
              </w:rPr>
              <w:t xml:space="preserve">Η πληροφορία αυτή καλύπτει επίσης τους ΕΦ στους οποίους έχουν ανατεθεί ορισμένα καθήκοντα. </w:t>
            </w:r>
          </w:p>
        </w:tc>
        <w:tc>
          <w:tcPr>
            <w:tcW w:w="10348" w:type="dxa"/>
          </w:tcPr>
          <w:p w:rsidR="00A52DAD" w:rsidRDefault="00910265" w:rsidP="009C4D7B">
            <w:pPr>
              <w:pStyle w:val="Default"/>
              <w:spacing w:before="120" w:after="60"/>
              <w:rPr>
                <w:rFonts w:ascii="Tahoma" w:hAnsi="Tahoma" w:cs="Tahoma"/>
                <w:b/>
                <w:color w:val="auto"/>
                <w:sz w:val="18"/>
                <w:szCs w:val="18"/>
              </w:rPr>
            </w:pPr>
            <w:r w:rsidRPr="009C4D7B">
              <w:rPr>
                <w:rFonts w:ascii="Tahoma" w:hAnsi="Tahoma" w:cs="Tahoma"/>
                <w:color w:val="auto"/>
                <w:sz w:val="18"/>
                <w:szCs w:val="18"/>
              </w:rPr>
              <w:t xml:space="preserve">Το οργανόγραμμα, ο καθορισμός των αρμοδιοτήτων των Μονάδων και η κατανομή του υφιστάμενου προσωπικού κάθε ΔΑ </w:t>
            </w:r>
            <w:r>
              <w:rPr>
                <w:rFonts w:ascii="Tahoma" w:hAnsi="Tahoma" w:cs="Tahoma"/>
                <w:color w:val="auto"/>
                <w:sz w:val="18"/>
                <w:szCs w:val="18"/>
              </w:rPr>
              <w:t>περιλαμβάνονται</w:t>
            </w:r>
            <w:r w:rsidRPr="009C4D7B">
              <w:rPr>
                <w:rFonts w:ascii="Tahoma" w:hAnsi="Tahoma" w:cs="Tahoma"/>
                <w:color w:val="auto"/>
                <w:sz w:val="18"/>
                <w:szCs w:val="18"/>
              </w:rPr>
              <w:t xml:space="preserve"> στο </w:t>
            </w:r>
            <w:r w:rsidRPr="009C4D7B">
              <w:rPr>
                <w:rFonts w:ascii="Tahoma" w:hAnsi="Tahoma" w:cs="Tahoma"/>
                <w:b/>
                <w:color w:val="auto"/>
                <w:sz w:val="18"/>
                <w:szCs w:val="18"/>
              </w:rPr>
              <w:t xml:space="preserve">Παράρτημα 2 «Διαχειριστικές Αρχές».  </w:t>
            </w:r>
          </w:p>
          <w:p w:rsidR="00910265" w:rsidRPr="009C4D7B" w:rsidRDefault="00910265" w:rsidP="009C4D7B">
            <w:pPr>
              <w:pStyle w:val="Default"/>
              <w:spacing w:before="120" w:after="60"/>
              <w:rPr>
                <w:rFonts w:ascii="Tahoma" w:hAnsi="Tahoma" w:cs="Tahoma"/>
                <w:color w:val="auto"/>
                <w:sz w:val="18"/>
                <w:szCs w:val="18"/>
              </w:rPr>
            </w:pPr>
            <w:r w:rsidRPr="009C4D7B">
              <w:rPr>
                <w:rFonts w:ascii="Tahoma" w:hAnsi="Tahoma" w:cs="Tahoma"/>
                <w:color w:val="auto"/>
                <w:sz w:val="18"/>
                <w:szCs w:val="18"/>
              </w:rPr>
              <w:t xml:space="preserve">Στο ίδιο παράρτημα δίνονται στοιχεία για </w:t>
            </w:r>
            <w:r w:rsidR="00CA692C">
              <w:rPr>
                <w:rFonts w:ascii="Tahoma" w:hAnsi="Tahoma" w:cs="Tahoma"/>
                <w:color w:val="auto"/>
                <w:sz w:val="18"/>
                <w:szCs w:val="18"/>
              </w:rPr>
              <w:t>τη διαχείριση</w:t>
            </w:r>
            <w:r w:rsidRPr="009C4D7B">
              <w:rPr>
                <w:rFonts w:ascii="Tahoma" w:hAnsi="Tahoma" w:cs="Tahoma"/>
                <w:color w:val="auto"/>
                <w:sz w:val="18"/>
                <w:szCs w:val="18"/>
              </w:rPr>
              <w:t xml:space="preserve"> του ανθρώπινου </w:t>
            </w:r>
            <w:r>
              <w:rPr>
                <w:rFonts w:ascii="Tahoma" w:hAnsi="Tahoma" w:cs="Tahoma"/>
                <w:color w:val="auto"/>
                <w:sz w:val="18"/>
                <w:szCs w:val="18"/>
              </w:rPr>
              <w:t xml:space="preserve">δυναμικού και επισυνάπτονται </w:t>
            </w:r>
            <w:r w:rsidR="00AF0D2B">
              <w:rPr>
                <w:rFonts w:ascii="Tahoma" w:hAnsi="Tahoma" w:cs="Tahoma"/>
                <w:color w:val="auto"/>
                <w:sz w:val="18"/>
                <w:szCs w:val="18"/>
              </w:rPr>
              <w:t>σ</w:t>
            </w:r>
            <w:r w:rsidRPr="009C4D7B">
              <w:rPr>
                <w:rFonts w:ascii="Tahoma" w:hAnsi="Tahoma" w:cs="Tahoma"/>
                <w:color w:val="auto"/>
                <w:sz w:val="18"/>
                <w:szCs w:val="18"/>
              </w:rPr>
              <w:t>χετικά Περιγράμματα Θέσεων Εργασίας (ΠΘΕ).</w:t>
            </w:r>
          </w:p>
          <w:p w:rsidR="00910265" w:rsidRPr="009C4D7B" w:rsidRDefault="00910265" w:rsidP="009C4D7B">
            <w:pPr>
              <w:pStyle w:val="Default"/>
              <w:spacing w:before="120" w:after="120"/>
              <w:ind w:left="34"/>
              <w:rPr>
                <w:rFonts w:ascii="Tahoma" w:hAnsi="Tahoma" w:cs="Tahoma"/>
                <w:color w:val="auto"/>
                <w:sz w:val="18"/>
                <w:szCs w:val="18"/>
              </w:rPr>
            </w:pPr>
            <w:r w:rsidRPr="009C4D7B">
              <w:rPr>
                <w:rFonts w:ascii="Tahoma" w:hAnsi="Tahoma" w:cs="Tahoma"/>
                <w:color w:val="auto"/>
                <w:sz w:val="18"/>
                <w:szCs w:val="18"/>
              </w:rPr>
              <w:t xml:space="preserve">Οι αντίστοιχες πληροφορίες για τους ΕΦ που </w:t>
            </w:r>
            <w:r>
              <w:rPr>
                <w:rFonts w:ascii="Tahoma" w:hAnsi="Tahoma" w:cs="Tahoma"/>
                <w:color w:val="auto"/>
                <w:sz w:val="18"/>
                <w:szCs w:val="18"/>
              </w:rPr>
              <w:t>έχουν οριστεί</w:t>
            </w:r>
            <w:r w:rsidRPr="00773639">
              <w:rPr>
                <w:rFonts w:ascii="Tahoma" w:hAnsi="Tahoma" w:cs="Tahoma"/>
                <w:color w:val="auto"/>
                <w:sz w:val="18"/>
                <w:szCs w:val="18"/>
              </w:rPr>
              <w:t xml:space="preserve"> μέχρι την παρούσα ημερομηνία αναφοράς,</w:t>
            </w:r>
            <w:r>
              <w:rPr>
                <w:rFonts w:ascii="Tahoma" w:hAnsi="Tahoma" w:cs="Tahoma"/>
                <w:color w:val="auto"/>
                <w:sz w:val="18"/>
                <w:szCs w:val="18"/>
              </w:rPr>
              <w:t xml:space="preserve"> περιλαμβάνονται</w:t>
            </w:r>
            <w:r w:rsidRPr="009C4D7B">
              <w:rPr>
                <w:rFonts w:ascii="Tahoma" w:hAnsi="Tahoma" w:cs="Tahoma"/>
                <w:color w:val="auto"/>
                <w:sz w:val="18"/>
                <w:szCs w:val="18"/>
              </w:rPr>
              <w:t xml:space="preserve"> στο </w:t>
            </w:r>
            <w:r w:rsidRPr="009C4D7B">
              <w:rPr>
                <w:rFonts w:ascii="Tahoma" w:hAnsi="Tahoma" w:cs="Tahoma"/>
                <w:b/>
                <w:color w:val="auto"/>
                <w:sz w:val="18"/>
                <w:szCs w:val="18"/>
              </w:rPr>
              <w:t>Παράρτημα 4 «Ενδιάμεσοι Φορείς»</w:t>
            </w:r>
            <w:r>
              <w:rPr>
                <w:rFonts w:ascii="Tahoma" w:hAnsi="Tahoma" w:cs="Tahoma"/>
                <w:b/>
                <w:color w:val="auto"/>
                <w:sz w:val="18"/>
                <w:szCs w:val="18"/>
              </w:rPr>
              <w:t>.</w:t>
            </w:r>
          </w:p>
          <w:p w:rsidR="00910265" w:rsidRPr="009C4D7B" w:rsidRDefault="00910265" w:rsidP="009C4D7B">
            <w:pPr>
              <w:pStyle w:val="Default"/>
              <w:spacing w:before="120" w:after="120"/>
              <w:ind w:left="34"/>
              <w:rPr>
                <w:rFonts w:ascii="Tahoma" w:hAnsi="Tahoma" w:cs="Tahoma"/>
                <w:color w:val="auto"/>
                <w:sz w:val="18"/>
                <w:szCs w:val="18"/>
              </w:rPr>
            </w:pPr>
            <w:r w:rsidRPr="009C4D7B">
              <w:rPr>
                <w:rFonts w:ascii="Tahoma" w:hAnsi="Tahoma" w:cs="Tahoma"/>
                <w:color w:val="auto"/>
                <w:sz w:val="18"/>
                <w:szCs w:val="18"/>
              </w:rPr>
              <w:t>Σημειώνεται ότι στο εσωτερικό των ΔΑ και των ΕΦ, όταν οι ίδιες Αρχές α</w:t>
            </w:r>
            <w:r>
              <w:rPr>
                <w:rFonts w:ascii="Tahoma" w:hAnsi="Tahoma" w:cs="Tahoma"/>
                <w:color w:val="auto"/>
                <w:sz w:val="18"/>
                <w:szCs w:val="18"/>
              </w:rPr>
              <w:t xml:space="preserve">σκούν και καθήκοντα Δικαιούχου, </w:t>
            </w:r>
            <w:r w:rsidRPr="009C4D7B">
              <w:rPr>
                <w:rFonts w:ascii="Tahoma" w:hAnsi="Tahoma" w:cs="Tahoma"/>
                <w:color w:val="auto"/>
                <w:sz w:val="18"/>
                <w:szCs w:val="18"/>
              </w:rPr>
              <w:t>διασφαλίζ</w:t>
            </w:r>
            <w:r>
              <w:rPr>
                <w:rFonts w:ascii="Tahoma" w:hAnsi="Tahoma" w:cs="Tahoma"/>
                <w:color w:val="auto"/>
                <w:sz w:val="18"/>
                <w:szCs w:val="18"/>
              </w:rPr>
              <w:t>εται</w:t>
            </w:r>
            <w:r w:rsidRPr="009C4D7B">
              <w:rPr>
                <w:rFonts w:ascii="Tahoma" w:hAnsi="Tahoma" w:cs="Tahoma"/>
                <w:color w:val="auto"/>
                <w:sz w:val="18"/>
                <w:szCs w:val="18"/>
              </w:rPr>
              <w:t xml:space="preserve"> επαρκή</w:t>
            </w:r>
            <w:r>
              <w:rPr>
                <w:rFonts w:ascii="Tahoma" w:hAnsi="Tahoma" w:cs="Tahoma"/>
                <w:color w:val="auto"/>
                <w:sz w:val="18"/>
                <w:szCs w:val="18"/>
              </w:rPr>
              <w:t>ς</w:t>
            </w:r>
            <w:r w:rsidRPr="009C4D7B">
              <w:rPr>
                <w:rFonts w:ascii="Tahoma" w:hAnsi="Tahoma" w:cs="Tahoma"/>
                <w:color w:val="auto"/>
                <w:sz w:val="18"/>
                <w:szCs w:val="18"/>
              </w:rPr>
              <w:t xml:space="preserve"> διάκριση αρμοδιοτήτων.</w:t>
            </w:r>
          </w:p>
        </w:tc>
      </w:tr>
      <w:tr w:rsidR="00910265" w:rsidRPr="009560FD" w:rsidTr="009560FD">
        <w:trPr>
          <w:trHeight w:val="923"/>
        </w:trPr>
        <w:tc>
          <w:tcPr>
            <w:tcW w:w="4820" w:type="dxa"/>
          </w:tcPr>
          <w:p w:rsidR="00910265" w:rsidRPr="009C4D7B" w:rsidRDefault="00910265" w:rsidP="00C51328">
            <w:pPr>
              <w:pStyle w:val="Default"/>
              <w:numPr>
                <w:ilvl w:val="2"/>
                <w:numId w:val="4"/>
              </w:numPr>
              <w:tabs>
                <w:tab w:val="left" w:pos="743"/>
              </w:tabs>
              <w:spacing w:before="120" w:after="120"/>
              <w:ind w:left="743" w:hanging="743"/>
              <w:rPr>
                <w:rFonts w:ascii="Tahoma" w:hAnsi="Tahoma" w:cs="Tahoma"/>
                <w:color w:val="auto"/>
                <w:sz w:val="18"/>
                <w:szCs w:val="18"/>
              </w:rPr>
            </w:pPr>
            <w:r w:rsidRPr="009C4D7B">
              <w:rPr>
                <w:rFonts w:ascii="Tahoma" w:hAnsi="Tahoma" w:cs="Tahoma"/>
                <w:color w:val="auto"/>
                <w:sz w:val="18"/>
                <w:szCs w:val="18"/>
              </w:rPr>
              <w:t>Πλαίσιο που διασφαλίζει ότι εφαρμόζεται κατάλληλη διαδικασία διαχείρισης κινδύνων όποτε απαιτείται, και κυρίως σε περίπτωση σημαντικών τροποποιήσεων στο ΣΔΕ.</w:t>
            </w:r>
          </w:p>
        </w:tc>
        <w:tc>
          <w:tcPr>
            <w:tcW w:w="10348" w:type="dxa"/>
          </w:tcPr>
          <w:p w:rsidR="00910265" w:rsidRPr="009560FD" w:rsidRDefault="00910265" w:rsidP="00A81F99">
            <w:pPr>
              <w:pStyle w:val="Default"/>
              <w:tabs>
                <w:tab w:val="left" w:pos="14"/>
              </w:tabs>
              <w:spacing w:before="120" w:after="120"/>
              <w:ind w:left="34"/>
              <w:rPr>
                <w:rFonts w:ascii="Tahoma" w:hAnsi="Tahoma" w:cs="Tahoma"/>
                <w:color w:val="auto"/>
                <w:sz w:val="18"/>
                <w:szCs w:val="18"/>
              </w:rPr>
            </w:pPr>
            <w:r w:rsidRPr="009560FD">
              <w:rPr>
                <w:rFonts w:ascii="Tahoma" w:hAnsi="Tahoma" w:cs="Tahoma"/>
                <w:color w:val="auto"/>
                <w:sz w:val="18"/>
                <w:szCs w:val="18"/>
              </w:rPr>
              <w:t>Στο Εγχειρίδιο Διαδικασιών ΣΔΕ</w:t>
            </w:r>
            <w:r w:rsidRPr="009560FD">
              <w:rPr>
                <w:rFonts w:ascii="Tahoma" w:hAnsi="Tahoma" w:cs="Tahoma"/>
                <w:b/>
                <w:color w:val="auto"/>
                <w:sz w:val="18"/>
                <w:szCs w:val="18"/>
              </w:rPr>
              <w:t xml:space="preserve"> </w:t>
            </w:r>
            <w:r w:rsidRPr="009560FD">
              <w:rPr>
                <w:rFonts w:ascii="Tahoma" w:hAnsi="Tahoma" w:cs="Tahoma"/>
                <w:color w:val="auto"/>
                <w:sz w:val="18"/>
                <w:szCs w:val="18"/>
              </w:rPr>
              <w:t xml:space="preserve">(Παράρτημα 7) περιλαμβάνεται συγκεκριμένη Διαδικασία για τη </w:t>
            </w:r>
            <w:r w:rsidRPr="009560FD">
              <w:rPr>
                <w:rFonts w:ascii="Tahoma" w:hAnsi="Tahoma" w:cs="Tahoma"/>
                <w:i/>
                <w:color w:val="auto"/>
                <w:sz w:val="18"/>
                <w:szCs w:val="18"/>
              </w:rPr>
              <w:t>Διαχείριση Κινδύνων</w:t>
            </w:r>
            <w:r w:rsidRPr="009560FD">
              <w:rPr>
                <w:rFonts w:ascii="Tahoma" w:hAnsi="Tahoma" w:cs="Tahoma"/>
                <w:color w:val="auto"/>
                <w:sz w:val="18"/>
                <w:szCs w:val="18"/>
              </w:rPr>
              <w:t xml:space="preserve"> (</w:t>
            </w:r>
            <w:r w:rsidRPr="009560FD">
              <w:rPr>
                <w:rFonts w:ascii="Tahoma" w:hAnsi="Tahoma" w:cs="Tahoma"/>
                <w:i/>
                <w:color w:val="auto"/>
                <w:sz w:val="18"/>
                <w:szCs w:val="18"/>
              </w:rPr>
              <w:t>Δ</w:t>
            </w:r>
            <w:r w:rsidRPr="009560FD">
              <w:rPr>
                <w:rFonts w:ascii="Tahoma" w:hAnsi="Tahoma" w:cs="Tahoma"/>
                <w:i/>
                <w:color w:val="auto"/>
                <w:sz w:val="18"/>
                <w:szCs w:val="18"/>
                <w:lang w:val="en-US"/>
              </w:rPr>
              <w:t>V</w:t>
            </w:r>
            <w:r w:rsidRPr="009560FD">
              <w:rPr>
                <w:rFonts w:ascii="Tahoma" w:hAnsi="Tahoma" w:cs="Tahoma"/>
                <w:i/>
                <w:color w:val="auto"/>
                <w:sz w:val="18"/>
                <w:szCs w:val="18"/>
              </w:rPr>
              <w:t>ΙΙΙ_4</w:t>
            </w:r>
            <w:r w:rsidRPr="009560FD">
              <w:rPr>
                <w:rFonts w:ascii="Tahoma" w:hAnsi="Tahoma" w:cs="Tahoma"/>
                <w:color w:val="auto"/>
                <w:sz w:val="18"/>
                <w:szCs w:val="18"/>
              </w:rPr>
              <w:t xml:space="preserve">). </w:t>
            </w:r>
          </w:p>
          <w:p w:rsidR="00A52DAD" w:rsidRPr="009560FD" w:rsidRDefault="00A52DAD" w:rsidP="009C4D7B">
            <w:pPr>
              <w:pStyle w:val="Default"/>
              <w:spacing w:before="120" w:after="120"/>
              <w:ind w:left="34"/>
              <w:rPr>
                <w:rFonts w:ascii="Tahoma" w:hAnsi="Tahoma" w:cs="Tahoma"/>
                <w:color w:val="auto"/>
                <w:sz w:val="18"/>
                <w:szCs w:val="18"/>
              </w:rPr>
            </w:pPr>
          </w:p>
        </w:tc>
      </w:tr>
      <w:tr w:rsidR="00910265" w:rsidRPr="009C4D7B" w:rsidTr="00A52DAD">
        <w:trPr>
          <w:trHeight w:val="4478"/>
        </w:trPr>
        <w:tc>
          <w:tcPr>
            <w:tcW w:w="4820" w:type="dxa"/>
          </w:tcPr>
          <w:p w:rsidR="00910265" w:rsidRPr="009C4D7B" w:rsidRDefault="00910265" w:rsidP="00C51328">
            <w:pPr>
              <w:pStyle w:val="Default"/>
              <w:numPr>
                <w:ilvl w:val="2"/>
                <w:numId w:val="4"/>
              </w:numPr>
              <w:tabs>
                <w:tab w:val="left" w:pos="743"/>
              </w:tabs>
              <w:spacing w:before="120" w:after="120"/>
              <w:ind w:left="743" w:hanging="743"/>
              <w:rPr>
                <w:rFonts w:ascii="Tahoma" w:hAnsi="Tahoma" w:cs="Tahoma"/>
                <w:color w:val="auto"/>
                <w:sz w:val="18"/>
                <w:szCs w:val="18"/>
              </w:rPr>
            </w:pPr>
            <w:r w:rsidRPr="009C4D7B">
              <w:rPr>
                <w:rFonts w:ascii="Tahoma" w:hAnsi="Tahoma" w:cs="Tahoma"/>
                <w:color w:val="auto"/>
                <w:sz w:val="18"/>
                <w:szCs w:val="18"/>
              </w:rPr>
              <w:t xml:space="preserve">Περιγραφή των ακόλουθων διαδικασιών (οι οποίες πρέπει να παρέχονται εγγράφως στους υπαλλήλους της ΔΑ και των ΕΦ </w:t>
            </w:r>
            <w:r w:rsidRPr="009C4D7B">
              <w:rPr>
                <w:rFonts w:ascii="Tahoma" w:hAnsi="Tahoma" w:cs="Tahoma"/>
                <w:i/>
                <w:color w:val="auto"/>
                <w:sz w:val="18"/>
                <w:szCs w:val="18"/>
              </w:rPr>
              <w:t>(ημερομηνία και στοιχεία αναφοράς):</w:t>
            </w:r>
            <w:r w:rsidRPr="009C4D7B">
              <w:rPr>
                <w:rFonts w:ascii="Tahoma" w:hAnsi="Tahoma" w:cs="Tahoma"/>
                <w:color w:val="auto"/>
                <w:sz w:val="18"/>
                <w:szCs w:val="18"/>
              </w:rPr>
              <w:t xml:space="preserve"> </w:t>
            </w:r>
          </w:p>
        </w:tc>
        <w:tc>
          <w:tcPr>
            <w:tcW w:w="10348" w:type="dxa"/>
          </w:tcPr>
          <w:p w:rsidR="00910265" w:rsidRDefault="00910265" w:rsidP="009C4D7B">
            <w:pPr>
              <w:pStyle w:val="Default"/>
              <w:tabs>
                <w:tab w:val="left" w:pos="567"/>
              </w:tabs>
              <w:spacing w:before="120" w:after="120"/>
              <w:ind w:left="34"/>
              <w:rPr>
                <w:rFonts w:ascii="Tahoma" w:hAnsi="Tahoma" w:cs="Tahoma"/>
                <w:color w:val="auto"/>
                <w:sz w:val="18"/>
                <w:szCs w:val="18"/>
              </w:rPr>
            </w:pPr>
            <w:r w:rsidRPr="009C4D7B">
              <w:rPr>
                <w:rFonts w:ascii="Tahoma" w:hAnsi="Tahoma" w:cs="Tahoma"/>
                <w:color w:val="auto"/>
                <w:sz w:val="18"/>
                <w:szCs w:val="18"/>
              </w:rPr>
              <w:t xml:space="preserve">Η ορθή και αποτελεσματική εφαρμογή του Συστήματος Διαχείρισης και Ελέγχου υποστηρίζεται από το </w:t>
            </w:r>
            <w:r w:rsidRPr="00A52DAD">
              <w:rPr>
                <w:rFonts w:ascii="Tahoma" w:hAnsi="Tahoma" w:cs="Tahoma"/>
                <w:b/>
                <w:color w:val="auto"/>
                <w:sz w:val="18"/>
                <w:szCs w:val="18"/>
              </w:rPr>
              <w:t>«Εγχειρίδιο Διαδικασιών ΣΔΕ» (Παράρτημα 7).</w:t>
            </w:r>
            <w:r>
              <w:rPr>
                <w:rFonts w:ascii="Tahoma" w:hAnsi="Tahoma" w:cs="Tahoma"/>
                <w:b/>
                <w:color w:val="auto"/>
                <w:sz w:val="18"/>
                <w:szCs w:val="18"/>
              </w:rPr>
              <w:t xml:space="preserve"> </w:t>
            </w:r>
            <w:r>
              <w:rPr>
                <w:rFonts w:ascii="Tahoma" w:hAnsi="Tahoma" w:cs="Tahoma"/>
                <w:color w:val="auto"/>
                <w:sz w:val="18"/>
                <w:szCs w:val="18"/>
              </w:rPr>
              <w:t xml:space="preserve">Το Εγχειρίδιο περιλαμβάνει </w:t>
            </w:r>
            <w:r w:rsidRPr="009C4D7B">
              <w:rPr>
                <w:rFonts w:ascii="Tahoma" w:hAnsi="Tahoma" w:cs="Tahoma"/>
                <w:color w:val="auto"/>
                <w:sz w:val="18"/>
                <w:szCs w:val="18"/>
              </w:rPr>
              <w:t>γραπτές Διαδικασίες, τυποποιημένα έ</w:t>
            </w:r>
            <w:r>
              <w:rPr>
                <w:rFonts w:ascii="Tahoma" w:hAnsi="Tahoma" w:cs="Tahoma"/>
                <w:color w:val="auto"/>
                <w:sz w:val="18"/>
                <w:szCs w:val="18"/>
              </w:rPr>
              <w:t xml:space="preserve">ντυπα και, όπου απαιτείται, </w:t>
            </w:r>
            <w:r w:rsidRPr="009C4D7B">
              <w:rPr>
                <w:rFonts w:ascii="Tahoma" w:hAnsi="Tahoma" w:cs="Tahoma"/>
                <w:color w:val="auto"/>
                <w:sz w:val="18"/>
                <w:szCs w:val="18"/>
              </w:rPr>
              <w:t xml:space="preserve">οδηγούς/οδηγίες. </w:t>
            </w:r>
          </w:p>
          <w:p w:rsidR="00910265" w:rsidRPr="009C4D7B" w:rsidRDefault="00910265" w:rsidP="009C4D7B">
            <w:pPr>
              <w:pStyle w:val="Default"/>
              <w:tabs>
                <w:tab w:val="left" w:pos="567"/>
              </w:tabs>
              <w:spacing w:before="120" w:after="120"/>
              <w:ind w:left="34"/>
              <w:rPr>
                <w:rFonts w:ascii="Tahoma" w:hAnsi="Tahoma" w:cs="Tahoma"/>
                <w:i/>
                <w:color w:val="auto"/>
                <w:sz w:val="18"/>
                <w:szCs w:val="18"/>
              </w:rPr>
            </w:pPr>
            <w:r w:rsidRPr="009C4D7B">
              <w:rPr>
                <w:rFonts w:ascii="Tahoma" w:hAnsi="Tahoma" w:cs="Tahoma"/>
                <w:color w:val="auto"/>
                <w:sz w:val="18"/>
                <w:szCs w:val="18"/>
              </w:rPr>
              <w:t>Το Εγχειρίδιο Διαδικασιών ΣΔΕ δύναται να αναθεωρείται ή να συμπληρώνεται με νέα έγγραφα, σύμφωνα μ</w:t>
            </w:r>
            <w:r>
              <w:rPr>
                <w:rFonts w:ascii="Tahoma" w:hAnsi="Tahoma" w:cs="Tahoma"/>
                <w:color w:val="auto"/>
                <w:sz w:val="18"/>
                <w:szCs w:val="18"/>
              </w:rPr>
              <w:t>ε την</w:t>
            </w:r>
            <w:r w:rsidRPr="009C4D7B">
              <w:rPr>
                <w:rFonts w:ascii="Tahoma" w:hAnsi="Tahoma" w:cs="Tahoma"/>
                <w:color w:val="auto"/>
                <w:sz w:val="18"/>
                <w:szCs w:val="18"/>
              </w:rPr>
              <w:t xml:space="preserve"> Οδηγία </w:t>
            </w:r>
            <w:r w:rsidRPr="009C4D7B">
              <w:rPr>
                <w:rFonts w:ascii="Tahoma" w:hAnsi="Tahoma" w:cs="Tahoma"/>
                <w:i/>
                <w:color w:val="auto"/>
                <w:sz w:val="18"/>
                <w:szCs w:val="18"/>
              </w:rPr>
              <w:t>Ο.IΧ_1: Έλεγχος Εγγράφων Εγχειριδίου ΣΔΕ.</w:t>
            </w:r>
          </w:p>
          <w:p w:rsidR="00910265" w:rsidRPr="009560FD" w:rsidRDefault="00910265" w:rsidP="009C4D7B">
            <w:pPr>
              <w:pStyle w:val="Default"/>
              <w:tabs>
                <w:tab w:val="left" w:pos="567"/>
              </w:tabs>
              <w:spacing w:before="120" w:after="120"/>
              <w:ind w:left="34"/>
              <w:rPr>
                <w:rFonts w:ascii="Tahoma" w:hAnsi="Tahoma" w:cs="Tahoma"/>
                <w:color w:val="auto"/>
                <w:sz w:val="18"/>
                <w:szCs w:val="18"/>
              </w:rPr>
            </w:pPr>
            <w:r w:rsidRPr="009C4D7B">
              <w:rPr>
                <w:rFonts w:ascii="Tahoma" w:hAnsi="Tahoma" w:cs="Tahoma"/>
                <w:color w:val="auto"/>
                <w:sz w:val="18"/>
                <w:szCs w:val="18"/>
              </w:rPr>
              <w:t xml:space="preserve">Το </w:t>
            </w:r>
            <w:r w:rsidRPr="009560FD">
              <w:rPr>
                <w:rFonts w:ascii="Tahoma" w:hAnsi="Tahoma" w:cs="Tahoma"/>
                <w:color w:val="auto"/>
                <w:sz w:val="18"/>
                <w:szCs w:val="18"/>
              </w:rPr>
              <w:t xml:space="preserve">Εγχειρίδιο, και κάθε αναθεώρηση που γίνεται στα έγγραφα που περιλαμβάνει, εγκρίνεται από τον </w:t>
            </w:r>
            <w:r w:rsidR="009560FD" w:rsidRPr="009560FD">
              <w:rPr>
                <w:rFonts w:ascii="Tahoma" w:hAnsi="Tahoma" w:cs="Tahoma"/>
                <w:color w:val="auto"/>
                <w:sz w:val="18"/>
                <w:szCs w:val="18"/>
              </w:rPr>
              <w:t>Προϊστάμενο της Εθνικής Αρχής Συντονισμού.</w:t>
            </w:r>
          </w:p>
          <w:p w:rsidR="00910265" w:rsidRPr="009C4D7B" w:rsidRDefault="00910265" w:rsidP="009C4D7B">
            <w:pPr>
              <w:pStyle w:val="Default"/>
              <w:tabs>
                <w:tab w:val="left" w:pos="567"/>
              </w:tabs>
              <w:spacing w:before="120"/>
              <w:ind w:left="34"/>
              <w:rPr>
                <w:rFonts w:ascii="Tahoma" w:hAnsi="Tahoma" w:cs="Tahoma"/>
                <w:color w:val="auto"/>
                <w:sz w:val="18"/>
                <w:szCs w:val="18"/>
              </w:rPr>
            </w:pPr>
            <w:r w:rsidRPr="009C4D7B">
              <w:rPr>
                <w:rFonts w:ascii="Tahoma" w:hAnsi="Tahoma" w:cs="Tahoma"/>
                <w:color w:val="auto"/>
                <w:sz w:val="18"/>
                <w:szCs w:val="18"/>
              </w:rPr>
              <w:t>Το Εγχειρίδιο, αλλά</w:t>
            </w:r>
            <w:r>
              <w:rPr>
                <w:rFonts w:ascii="Tahoma" w:hAnsi="Tahoma" w:cs="Tahoma"/>
                <w:color w:val="auto"/>
                <w:sz w:val="18"/>
                <w:szCs w:val="18"/>
              </w:rPr>
              <w:t xml:space="preserve"> και κάθε αναθεώρηση</w:t>
            </w:r>
            <w:r w:rsidRPr="009C4D7B">
              <w:rPr>
                <w:rFonts w:ascii="Tahoma" w:hAnsi="Tahoma" w:cs="Tahoma"/>
                <w:color w:val="auto"/>
                <w:sz w:val="18"/>
                <w:szCs w:val="18"/>
              </w:rPr>
              <w:t>, κοινοποιείται σε όλες τις Αρχές που μετέχουν στο Σύστημα και αναρτάται στην επίσημη ιστοσελίδα του ΕΣΠΑ (</w:t>
            </w:r>
            <w:hyperlink r:id="rId18" w:history="1">
              <w:r w:rsidRPr="009C4D7B">
                <w:rPr>
                  <w:rFonts w:ascii="Tahoma" w:hAnsi="Tahoma" w:cs="Tahoma"/>
                  <w:color w:val="auto"/>
                  <w:sz w:val="18"/>
                  <w:szCs w:val="18"/>
                </w:rPr>
                <w:t>www.espa.gr</w:t>
              </w:r>
            </w:hyperlink>
            <w:r w:rsidRPr="009C4D7B">
              <w:rPr>
                <w:rFonts w:ascii="Tahoma" w:hAnsi="Tahoma" w:cs="Tahoma"/>
                <w:color w:val="auto"/>
                <w:sz w:val="18"/>
                <w:szCs w:val="18"/>
              </w:rPr>
              <w:t xml:space="preserve">). Συγκεκριμένα, κοινοποιείται </w:t>
            </w:r>
            <w:r w:rsidRPr="009C4D7B">
              <w:rPr>
                <w:rFonts w:ascii="Tahoma" w:hAnsi="Tahoma" w:cs="Tahoma"/>
                <w:sz w:val="18"/>
                <w:szCs w:val="18"/>
              </w:rPr>
              <w:t xml:space="preserve">ηλεκτρονικά </w:t>
            </w:r>
            <w:r w:rsidRPr="009C4D7B">
              <w:rPr>
                <w:rFonts w:ascii="Tahoma" w:hAnsi="Tahoma" w:cs="Tahoma"/>
                <w:color w:val="auto"/>
                <w:sz w:val="18"/>
                <w:szCs w:val="18"/>
              </w:rPr>
              <w:t>από την ΕΥΘΥ:</w:t>
            </w:r>
          </w:p>
          <w:p w:rsidR="00910265" w:rsidRPr="009C4D7B" w:rsidRDefault="00910265" w:rsidP="00C51328">
            <w:pPr>
              <w:numPr>
                <w:ilvl w:val="0"/>
                <w:numId w:val="15"/>
              </w:numPr>
              <w:spacing w:after="0" w:line="240" w:lineRule="auto"/>
              <w:ind w:left="714" w:hanging="357"/>
              <w:jc w:val="both"/>
              <w:rPr>
                <w:rFonts w:ascii="Tahoma" w:hAnsi="Tahoma" w:cs="Tahoma"/>
                <w:sz w:val="18"/>
                <w:szCs w:val="18"/>
              </w:rPr>
            </w:pPr>
            <w:r w:rsidRPr="009C4D7B">
              <w:rPr>
                <w:rFonts w:ascii="Tahoma" w:hAnsi="Tahoma" w:cs="Tahoma"/>
                <w:sz w:val="18"/>
                <w:szCs w:val="18"/>
              </w:rPr>
              <w:t>σε όλες τις Υπηρεσίες της ΕΑΣ</w:t>
            </w:r>
          </w:p>
          <w:p w:rsidR="00910265" w:rsidRPr="009C4D7B" w:rsidRDefault="00910265" w:rsidP="00C51328">
            <w:pPr>
              <w:numPr>
                <w:ilvl w:val="0"/>
                <w:numId w:val="15"/>
              </w:numPr>
              <w:spacing w:after="0" w:line="240" w:lineRule="auto"/>
              <w:ind w:left="714" w:hanging="357"/>
              <w:jc w:val="both"/>
              <w:rPr>
                <w:rFonts w:ascii="Tahoma" w:hAnsi="Tahoma" w:cs="Tahoma"/>
                <w:sz w:val="18"/>
                <w:szCs w:val="18"/>
              </w:rPr>
            </w:pPr>
            <w:r w:rsidRPr="009C4D7B">
              <w:rPr>
                <w:rFonts w:ascii="Tahoma" w:hAnsi="Tahoma" w:cs="Tahoma"/>
                <w:sz w:val="18"/>
                <w:szCs w:val="18"/>
              </w:rPr>
              <w:t xml:space="preserve">σε όλες τις Διαχειριστικές Αρχές </w:t>
            </w:r>
          </w:p>
          <w:p w:rsidR="00910265" w:rsidRPr="009C4D7B" w:rsidRDefault="00910265" w:rsidP="00C51328">
            <w:pPr>
              <w:numPr>
                <w:ilvl w:val="0"/>
                <w:numId w:val="15"/>
              </w:numPr>
              <w:spacing w:after="0" w:line="240" w:lineRule="auto"/>
              <w:ind w:left="714" w:hanging="357"/>
              <w:jc w:val="both"/>
              <w:rPr>
                <w:rFonts w:ascii="Tahoma" w:hAnsi="Tahoma" w:cs="Tahoma"/>
                <w:sz w:val="18"/>
                <w:szCs w:val="18"/>
              </w:rPr>
            </w:pPr>
            <w:r w:rsidRPr="009C4D7B">
              <w:rPr>
                <w:rFonts w:ascii="Tahoma" w:hAnsi="Tahoma" w:cs="Tahoma"/>
                <w:sz w:val="18"/>
                <w:szCs w:val="18"/>
              </w:rPr>
              <w:t>στην Αρχή Πιστοποίησης</w:t>
            </w:r>
          </w:p>
          <w:p w:rsidR="00910265" w:rsidRPr="009C4D7B" w:rsidRDefault="00910265" w:rsidP="00C51328">
            <w:pPr>
              <w:pStyle w:val="ListParagraph"/>
              <w:numPr>
                <w:ilvl w:val="0"/>
                <w:numId w:val="15"/>
              </w:numPr>
              <w:overflowPunct w:val="0"/>
              <w:autoSpaceDE w:val="0"/>
              <w:autoSpaceDN w:val="0"/>
              <w:adjustRightInd w:val="0"/>
              <w:spacing w:after="0" w:line="240" w:lineRule="auto"/>
              <w:ind w:left="714" w:hanging="357"/>
              <w:jc w:val="both"/>
              <w:textAlignment w:val="baseline"/>
              <w:rPr>
                <w:rFonts w:ascii="Tahoma" w:hAnsi="Tahoma" w:cs="Tahoma"/>
                <w:bCs/>
                <w:sz w:val="18"/>
                <w:szCs w:val="18"/>
              </w:rPr>
            </w:pPr>
            <w:r w:rsidRPr="009C4D7B">
              <w:rPr>
                <w:rFonts w:ascii="Tahoma" w:hAnsi="Tahoma" w:cs="Tahoma"/>
                <w:bCs/>
                <w:sz w:val="18"/>
                <w:szCs w:val="18"/>
              </w:rPr>
              <w:t>στην ΕΔΕΛ.</w:t>
            </w:r>
          </w:p>
          <w:p w:rsidR="00910265" w:rsidRPr="009C4D7B" w:rsidRDefault="00910265" w:rsidP="009C4D7B">
            <w:pPr>
              <w:pStyle w:val="Default"/>
              <w:tabs>
                <w:tab w:val="left" w:pos="567"/>
              </w:tabs>
              <w:spacing w:before="120"/>
              <w:ind w:left="34"/>
              <w:rPr>
                <w:rFonts w:ascii="Tahoma" w:hAnsi="Tahoma" w:cs="Tahoma"/>
                <w:color w:val="auto"/>
                <w:sz w:val="18"/>
                <w:szCs w:val="18"/>
              </w:rPr>
            </w:pPr>
            <w:r w:rsidRPr="009C4D7B">
              <w:rPr>
                <w:rFonts w:ascii="Tahoma" w:hAnsi="Tahoma" w:cs="Tahoma"/>
                <w:color w:val="auto"/>
                <w:sz w:val="18"/>
                <w:szCs w:val="18"/>
              </w:rPr>
              <w:t xml:space="preserve">Κάθε Διαχειριστική Αρχή έχει την ευθύνη κοινοποίησης του Εγχειριδίου στους Ενδιάμεσους Φορείς που έχει ορίσει. </w:t>
            </w:r>
          </w:p>
          <w:p w:rsidR="00910265" w:rsidRPr="009C4D7B" w:rsidRDefault="00910265" w:rsidP="009C4D7B">
            <w:pPr>
              <w:pStyle w:val="Default"/>
              <w:tabs>
                <w:tab w:val="left" w:pos="567"/>
              </w:tabs>
              <w:spacing w:before="120" w:after="120"/>
              <w:ind w:left="34"/>
              <w:rPr>
                <w:rFonts w:ascii="Tahoma" w:hAnsi="Tahoma" w:cs="Tahoma"/>
                <w:color w:val="auto"/>
                <w:sz w:val="18"/>
                <w:szCs w:val="18"/>
              </w:rPr>
            </w:pPr>
            <w:r w:rsidRPr="009C4D7B">
              <w:rPr>
                <w:rFonts w:ascii="Tahoma" w:hAnsi="Tahoma" w:cs="Tahoma"/>
                <w:color w:val="auto"/>
                <w:sz w:val="18"/>
                <w:szCs w:val="18"/>
              </w:rPr>
              <w:t>Η ΕΥΣΣΑ αναρτά το Εγχειρίδιο στον επίσημο διαδικτυακό τόπο του ΕΣΠΑ (</w:t>
            </w:r>
            <w:hyperlink r:id="rId19" w:history="1">
              <w:r w:rsidRPr="009C4D7B">
                <w:rPr>
                  <w:rFonts w:ascii="Tahoma" w:hAnsi="Tahoma" w:cs="Tahoma"/>
                  <w:color w:val="auto"/>
                  <w:sz w:val="18"/>
                  <w:szCs w:val="18"/>
                </w:rPr>
                <w:t>www.espa.gr</w:t>
              </w:r>
            </w:hyperlink>
            <w:r w:rsidRPr="009C4D7B">
              <w:rPr>
                <w:rFonts w:ascii="Tahoma" w:hAnsi="Tahoma" w:cs="Tahoma"/>
                <w:color w:val="auto"/>
                <w:sz w:val="18"/>
                <w:szCs w:val="18"/>
              </w:rPr>
              <w:t>).</w:t>
            </w:r>
          </w:p>
          <w:p w:rsidR="00910265" w:rsidRPr="008D544D" w:rsidRDefault="00910265" w:rsidP="009C4D7B">
            <w:pPr>
              <w:pStyle w:val="Default"/>
              <w:tabs>
                <w:tab w:val="left" w:pos="567"/>
              </w:tabs>
              <w:spacing w:before="120" w:after="120"/>
              <w:ind w:left="34"/>
              <w:rPr>
                <w:rFonts w:ascii="Tahoma" w:hAnsi="Tahoma" w:cs="Tahoma"/>
                <w:color w:val="auto"/>
                <w:sz w:val="18"/>
                <w:szCs w:val="18"/>
              </w:rPr>
            </w:pPr>
            <w:r w:rsidRPr="008D544D">
              <w:rPr>
                <w:rFonts w:ascii="Tahoma" w:hAnsi="Tahoma" w:cs="Tahoma"/>
                <w:color w:val="auto"/>
                <w:sz w:val="18"/>
                <w:szCs w:val="18"/>
              </w:rPr>
              <w:t xml:space="preserve">Η ημερομηνία έκδοσης του Εγχειριδίου </w:t>
            </w:r>
            <w:r w:rsidR="00A569C7" w:rsidRPr="008D544D">
              <w:rPr>
                <w:rFonts w:ascii="Tahoma" w:hAnsi="Tahoma" w:cs="Tahoma"/>
                <w:color w:val="auto"/>
                <w:sz w:val="18"/>
                <w:szCs w:val="18"/>
              </w:rPr>
              <w:t xml:space="preserve">είναι η </w:t>
            </w:r>
            <w:r w:rsidR="00C718CE" w:rsidRPr="008D544D">
              <w:rPr>
                <w:rFonts w:ascii="Tahoma" w:hAnsi="Tahoma" w:cs="Tahoma"/>
                <w:color w:val="auto"/>
                <w:sz w:val="18"/>
                <w:szCs w:val="18"/>
              </w:rPr>
              <w:t>αναγραφόμενη στο υποσέλιδο κάθε εγγράφου (Διαδικασίας, Εντύπου, Λίστας, Οδηγού)</w:t>
            </w:r>
            <w:r w:rsidR="00A569C7" w:rsidRPr="008D544D">
              <w:rPr>
                <w:rFonts w:ascii="Tahoma" w:hAnsi="Tahoma" w:cs="Tahoma"/>
                <w:color w:val="auto"/>
                <w:sz w:val="18"/>
                <w:szCs w:val="18"/>
              </w:rPr>
              <w:t>.</w:t>
            </w:r>
          </w:p>
          <w:p w:rsidR="009560FD" w:rsidRDefault="009560FD" w:rsidP="009C4D7B">
            <w:pPr>
              <w:pStyle w:val="Default"/>
              <w:tabs>
                <w:tab w:val="left" w:pos="567"/>
              </w:tabs>
              <w:spacing w:before="120" w:after="120"/>
              <w:ind w:left="34"/>
              <w:rPr>
                <w:rFonts w:ascii="Tahoma" w:hAnsi="Tahoma" w:cs="Tahoma"/>
                <w:color w:val="auto"/>
                <w:sz w:val="18"/>
                <w:szCs w:val="18"/>
              </w:rPr>
            </w:pPr>
          </w:p>
          <w:p w:rsidR="009560FD" w:rsidRPr="009C4D7B" w:rsidRDefault="009560FD" w:rsidP="009C4D7B">
            <w:pPr>
              <w:pStyle w:val="Default"/>
              <w:tabs>
                <w:tab w:val="left" w:pos="567"/>
              </w:tabs>
              <w:spacing w:before="120" w:after="120"/>
              <w:ind w:left="34"/>
              <w:rPr>
                <w:rFonts w:ascii="Tahoma" w:hAnsi="Tahoma" w:cs="Tahoma"/>
                <w:color w:val="auto"/>
                <w:sz w:val="18"/>
                <w:szCs w:val="18"/>
              </w:rPr>
            </w:pPr>
          </w:p>
        </w:tc>
      </w:tr>
      <w:tr w:rsidR="00910265" w:rsidRPr="009C4D7B" w:rsidTr="009C4D7B">
        <w:tc>
          <w:tcPr>
            <w:tcW w:w="4820" w:type="dxa"/>
          </w:tcPr>
          <w:p w:rsidR="00910265" w:rsidRPr="009C4D7B" w:rsidRDefault="00910265" w:rsidP="00C51328">
            <w:pPr>
              <w:pStyle w:val="Default"/>
              <w:numPr>
                <w:ilvl w:val="3"/>
                <w:numId w:val="4"/>
              </w:numPr>
              <w:tabs>
                <w:tab w:val="left" w:pos="743"/>
              </w:tabs>
              <w:spacing w:before="120" w:after="120"/>
              <w:ind w:left="743" w:hanging="743"/>
              <w:rPr>
                <w:rFonts w:ascii="Tahoma" w:hAnsi="Tahoma" w:cs="Tahoma"/>
                <w:color w:val="auto"/>
                <w:sz w:val="18"/>
                <w:szCs w:val="18"/>
              </w:rPr>
            </w:pPr>
            <w:r w:rsidRPr="009C4D7B">
              <w:rPr>
                <w:rFonts w:ascii="Tahoma" w:hAnsi="Tahoma" w:cs="Tahoma"/>
                <w:color w:val="auto"/>
                <w:sz w:val="18"/>
                <w:szCs w:val="18"/>
              </w:rPr>
              <w:lastRenderedPageBreak/>
              <w:t xml:space="preserve">Διαδικασίες για τη στήριξη του έργου της επιτροπής παρακολούθησης. </w:t>
            </w:r>
          </w:p>
        </w:tc>
        <w:tc>
          <w:tcPr>
            <w:tcW w:w="10348" w:type="dxa"/>
          </w:tcPr>
          <w:p w:rsidR="00A52DAD" w:rsidRPr="00A52DAD" w:rsidRDefault="00A52DAD" w:rsidP="00A52DAD">
            <w:pPr>
              <w:pStyle w:val="Default"/>
              <w:tabs>
                <w:tab w:val="left" w:pos="567"/>
              </w:tabs>
              <w:spacing w:before="120"/>
              <w:jc w:val="both"/>
              <w:rPr>
                <w:rFonts w:ascii="Tahoma" w:hAnsi="Tahoma" w:cs="Tahoma"/>
                <w:color w:val="auto"/>
                <w:sz w:val="18"/>
                <w:szCs w:val="18"/>
              </w:rPr>
            </w:pPr>
            <w:r w:rsidRPr="00A52DAD">
              <w:rPr>
                <w:rFonts w:ascii="Tahoma" w:hAnsi="Tahoma" w:cs="Tahoma"/>
                <w:color w:val="auto"/>
                <w:sz w:val="18"/>
                <w:szCs w:val="18"/>
              </w:rPr>
              <w:t>Για τη στήριξη του έργου της Επιτροπής Παρακολούθησης (</w:t>
            </w:r>
            <w:proofErr w:type="spellStart"/>
            <w:r w:rsidRPr="00A52DAD">
              <w:rPr>
                <w:rFonts w:ascii="Tahoma" w:hAnsi="Tahoma" w:cs="Tahoma"/>
                <w:color w:val="auto"/>
                <w:sz w:val="18"/>
                <w:szCs w:val="18"/>
              </w:rPr>
              <w:t>Επ.Πα</w:t>
            </w:r>
            <w:proofErr w:type="spellEnd"/>
            <w:r w:rsidRPr="00A52DAD">
              <w:rPr>
                <w:rFonts w:ascii="Tahoma" w:hAnsi="Tahoma" w:cs="Tahoma"/>
                <w:color w:val="auto"/>
                <w:sz w:val="18"/>
                <w:szCs w:val="18"/>
              </w:rPr>
              <w:t xml:space="preserve">.) έχει προβλεφθεί στο Εγχειρίδιο Διαδικασιών ΣΔΕ (Παράρτημα 7) η </w:t>
            </w:r>
            <w:r w:rsidRPr="00A52DAD">
              <w:rPr>
                <w:rFonts w:ascii="Tahoma" w:hAnsi="Tahoma" w:cs="Tahoma"/>
                <w:i/>
                <w:color w:val="auto"/>
                <w:sz w:val="18"/>
                <w:szCs w:val="18"/>
              </w:rPr>
              <w:t>Διαδικασία Δ</w:t>
            </w:r>
            <w:r w:rsidRPr="00A52DAD">
              <w:rPr>
                <w:rFonts w:ascii="Tahoma" w:hAnsi="Tahoma" w:cs="Tahoma"/>
                <w:i/>
                <w:color w:val="auto"/>
                <w:sz w:val="18"/>
                <w:szCs w:val="18"/>
                <w:lang w:val="en-US"/>
              </w:rPr>
              <w:t>V</w:t>
            </w:r>
            <w:r w:rsidRPr="00A52DAD">
              <w:rPr>
                <w:rFonts w:ascii="Tahoma" w:hAnsi="Tahoma" w:cs="Tahoma"/>
                <w:i/>
                <w:color w:val="auto"/>
                <w:sz w:val="18"/>
                <w:szCs w:val="18"/>
              </w:rPr>
              <w:t>Ι_1 «Υποστήριξη Έργου Επιτροπής Παρακολούθησης».</w:t>
            </w:r>
            <w:r>
              <w:rPr>
                <w:rFonts w:ascii="Tahoma" w:hAnsi="Tahoma" w:cs="Tahoma"/>
                <w:i/>
                <w:color w:val="auto"/>
                <w:sz w:val="18"/>
                <w:szCs w:val="18"/>
              </w:rPr>
              <w:t xml:space="preserve"> </w:t>
            </w:r>
            <w:r w:rsidRPr="00A52DAD">
              <w:rPr>
                <w:rFonts w:ascii="Tahoma" w:hAnsi="Tahoma" w:cs="Tahoma"/>
                <w:color w:val="auto"/>
                <w:sz w:val="18"/>
                <w:szCs w:val="18"/>
              </w:rPr>
              <w:t xml:space="preserve">Η Διαχειριστική Αρχή (ΔΑ) είναι υπεύθυνη για τη στήριξη της </w:t>
            </w:r>
            <w:proofErr w:type="spellStart"/>
            <w:r w:rsidRPr="00A52DAD">
              <w:rPr>
                <w:rFonts w:ascii="Tahoma" w:hAnsi="Tahoma" w:cs="Tahoma"/>
                <w:color w:val="auto"/>
                <w:sz w:val="18"/>
                <w:szCs w:val="18"/>
              </w:rPr>
              <w:t>Επ.Πα</w:t>
            </w:r>
            <w:proofErr w:type="spellEnd"/>
            <w:r w:rsidRPr="00A52DAD">
              <w:rPr>
                <w:rFonts w:ascii="Tahoma" w:hAnsi="Tahoma" w:cs="Tahoma"/>
                <w:color w:val="auto"/>
                <w:sz w:val="18"/>
                <w:szCs w:val="18"/>
              </w:rPr>
              <w:t xml:space="preserve">. του ΕΠ που διαχειρίζεται. Η Διαδικασία  ΔVΙ_1 περιγράφει αναλυτικά πώς η ΔΑ υποστηρίζει το έργο της </w:t>
            </w:r>
            <w:proofErr w:type="spellStart"/>
            <w:r w:rsidRPr="00A52DAD">
              <w:rPr>
                <w:rFonts w:ascii="Tahoma" w:hAnsi="Tahoma" w:cs="Tahoma"/>
                <w:color w:val="auto"/>
                <w:sz w:val="18"/>
                <w:szCs w:val="18"/>
              </w:rPr>
              <w:t>Επ.Πα</w:t>
            </w:r>
            <w:proofErr w:type="spellEnd"/>
            <w:r w:rsidRPr="00A52DAD">
              <w:rPr>
                <w:rFonts w:ascii="Tahoma" w:hAnsi="Tahoma" w:cs="Tahoma"/>
                <w:color w:val="auto"/>
                <w:sz w:val="18"/>
                <w:szCs w:val="18"/>
              </w:rPr>
              <w:t xml:space="preserve">. σε </w:t>
            </w:r>
            <w:proofErr w:type="spellStart"/>
            <w:r w:rsidRPr="00A52DAD">
              <w:rPr>
                <w:rFonts w:ascii="Tahoma" w:hAnsi="Tahoma" w:cs="Tahoma"/>
                <w:color w:val="auto"/>
                <w:sz w:val="18"/>
                <w:szCs w:val="18"/>
              </w:rPr>
              <w:t>ό,τι</w:t>
            </w:r>
            <w:proofErr w:type="spellEnd"/>
            <w:r w:rsidRPr="00A52DAD">
              <w:rPr>
                <w:rFonts w:ascii="Tahoma" w:hAnsi="Tahoma" w:cs="Tahoma"/>
                <w:color w:val="auto"/>
                <w:sz w:val="18"/>
                <w:szCs w:val="18"/>
              </w:rPr>
              <w:t xml:space="preserve"> αφορά:</w:t>
            </w:r>
          </w:p>
          <w:p w:rsidR="00A52DAD" w:rsidRPr="00A52DAD" w:rsidRDefault="00A52DAD" w:rsidP="00C51328">
            <w:pPr>
              <w:pStyle w:val="ListParagraph"/>
              <w:numPr>
                <w:ilvl w:val="0"/>
                <w:numId w:val="19"/>
              </w:numPr>
              <w:spacing w:before="20" w:after="20" w:line="240" w:lineRule="auto"/>
              <w:ind w:left="284" w:hanging="284"/>
              <w:contextualSpacing w:val="0"/>
              <w:jc w:val="both"/>
              <w:rPr>
                <w:rFonts w:ascii="Tahoma" w:hAnsi="Tahoma" w:cs="Tahoma"/>
                <w:sz w:val="18"/>
                <w:szCs w:val="18"/>
              </w:rPr>
            </w:pPr>
            <w:r w:rsidRPr="00A52DAD">
              <w:rPr>
                <w:rFonts w:ascii="Tahoma" w:hAnsi="Tahoma" w:cs="Tahoma"/>
                <w:sz w:val="18"/>
                <w:szCs w:val="18"/>
              </w:rPr>
              <w:t xml:space="preserve">τη συγκρότηση της </w:t>
            </w:r>
            <w:proofErr w:type="spellStart"/>
            <w:r w:rsidRPr="00A52DAD">
              <w:rPr>
                <w:rFonts w:ascii="Tahoma" w:hAnsi="Tahoma" w:cs="Tahoma"/>
                <w:sz w:val="18"/>
                <w:szCs w:val="18"/>
              </w:rPr>
              <w:t>Επ.Πα</w:t>
            </w:r>
            <w:proofErr w:type="spellEnd"/>
            <w:r w:rsidRPr="00A52DAD">
              <w:rPr>
                <w:rFonts w:ascii="Tahoma" w:hAnsi="Tahoma" w:cs="Tahoma"/>
                <w:sz w:val="18"/>
                <w:szCs w:val="18"/>
              </w:rPr>
              <w:t xml:space="preserve">. </w:t>
            </w:r>
          </w:p>
          <w:p w:rsidR="00A52DAD" w:rsidRPr="00A52DAD" w:rsidRDefault="00A52DAD" w:rsidP="00C51328">
            <w:pPr>
              <w:pStyle w:val="ListParagraph"/>
              <w:numPr>
                <w:ilvl w:val="0"/>
                <w:numId w:val="19"/>
              </w:numPr>
              <w:spacing w:before="20" w:after="20" w:line="240" w:lineRule="auto"/>
              <w:ind w:left="284" w:hanging="284"/>
              <w:contextualSpacing w:val="0"/>
              <w:jc w:val="both"/>
              <w:rPr>
                <w:rFonts w:ascii="Tahoma" w:hAnsi="Tahoma" w:cs="Tahoma"/>
                <w:sz w:val="18"/>
                <w:szCs w:val="18"/>
              </w:rPr>
            </w:pPr>
            <w:r w:rsidRPr="00A52DAD">
              <w:rPr>
                <w:rFonts w:ascii="Tahoma" w:hAnsi="Tahoma" w:cs="Tahoma"/>
                <w:sz w:val="18"/>
                <w:szCs w:val="18"/>
              </w:rPr>
              <w:t xml:space="preserve">τη διεξαγωγή των συνεδριάσεων της </w:t>
            </w:r>
            <w:proofErr w:type="spellStart"/>
            <w:r w:rsidRPr="00A52DAD">
              <w:rPr>
                <w:rFonts w:ascii="Tahoma" w:hAnsi="Tahoma" w:cs="Tahoma"/>
                <w:sz w:val="18"/>
                <w:szCs w:val="18"/>
              </w:rPr>
              <w:t>Επ.Πα</w:t>
            </w:r>
            <w:proofErr w:type="spellEnd"/>
            <w:r w:rsidRPr="00A52DAD">
              <w:rPr>
                <w:rFonts w:ascii="Tahoma" w:hAnsi="Tahoma" w:cs="Tahoma"/>
                <w:sz w:val="18"/>
                <w:szCs w:val="18"/>
              </w:rPr>
              <w:t xml:space="preserve">. </w:t>
            </w:r>
          </w:p>
          <w:p w:rsidR="00A52DAD" w:rsidRPr="00A52DAD" w:rsidRDefault="00A52DAD" w:rsidP="00C51328">
            <w:pPr>
              <w:pStyle w:val="ListParagraph"/>
              <w:numPr>
                <w:ilvl w:val="0"/>
                <w:numId w:val="19"/>
              </w:numPr>
              <w:spacing w:before="20" w:after="20" w:line="240" w:lineRule="auto"/>
              <w:ind w:left="284" w:hanging="284"/>
              <w:contextualSpacing w:val="0"/>
              <w:jc w:val="both"/>
              <w:rPr>
                <w:rFonts w:ascii="Tahoma" w:hAnsi="Tahoma" w:cs="Tahoma"/>
                <w:sz w:val="18"/>
                <w:szCs w:val="18"/>
              </w:rPr>
            </w:pPr>
            <w:r w:rsidRPr="00A52DAD">
              <w:rPr>
                <w:rFonts w:ascii="Tahoma" w:hAnsi="Tahoma" w:cs="Tahoma"/>
                <w:sz w:val="18"/>
                <w:szCs w:val="18"/>
              </w:rPr>
              <w:t>τη συλλογή ή/ και επεξεργασία στοιχείων του ΟΠΣ και όποιας άλλης πληροφορίας για την προετοιμασία του απαραίτητου υλικού (π.χ. κριτήρια αξιολόγησης πράξεων, στοιχεία προόδου ΕΠ, δημοσιονομικά στοιχεία, δεδομένα δεικτών και οροσήμων, στοιχεία προόδου μεγάλων έργων, σχέδιο αξιολόγησης ΕΠ, αξιολογήσεις ΕΠ, κλπ)</w:t>
            </w:r>
          </w:p>
          <w:p w:rsidR="00A52DAD" w:rsidRPr="00A52DAD" w:rsidRDefault="00A52DAD" w:rsidP="00C51328">
            <w:pPr>
              <w:pStyle w:val="ListParagraph"/>
              <w:numPr>
                <w:ilvl w:val="0"/>
                <w:numId w:val="19"/>
              </w:numPr>
              <w:spacing w:before="20" w:after="20" w:line="240" w:lineRule="auto"/>
              <w:ind w:left="284" w:hanging="284"/>
              <w:contextualSpacing w:val="0"/>
              <w:jc w:val="both"/>
              <w:rPr>
                <w:rFonts w:ascii="Tahoma" w:hAnsi="Tahoma" w:cs="Tahoma"/>
                <w:sz w:val="18"/>
                <w:szCs w:val="18"/>
              </w:rPr>
            </w:pPr>
            <w:r w:rsidRPr="00A52DAD">
              <w:rPr>
                <w:rFonts w:ascii="Tahoma" w:hAnsi="Tahoma" w:cs="Tahoma"/>
                <w:sz w:val="18"/>
                <w:szCs w:val="18"/>
              </w:rPr>
              <w:t xml:space="preserve">την ενημέρωση της </w:t>
            </w:r>
            <w:proofErr w:type="spellStart"/>
            <w:r w:rsidRPr="00A52DAD">
              <w:rPr>
                <w:rFonts w:ascii="Tahoma" w:hAnsi="Tahoma" w:cs="Tahoma"/>
                <w:sz w:val="18"/>
                <w:szCs w:val="18"/>
              </w:rPr>
              <w:t>Επ.Πα</w:t>
            </w:r>
            <w:proofErr w:type="spellEnd"/>
            <w:r w:rsidRPr="00A52DAD">
              <w:rPr>
                <w:rFonts w:ascii="Tahoma" w:hAnsi="Tahoma" w:cs="Tahoma"/>
                <w:sz w:val="18"/>
                <w:szCs w:val="18"/>
              </w:rPr>
              <w:t>., μέσω της επιχειρησιακής πλατφόρμας ΔΙΑΥΛΟΣ:</w:t>
            </w:r>
          </w:p>
          <w:p w:rsidR="00A52DAD" w:rsidRPr="00A52DAD" w:rsidRDefault="00A52DAD" w:rsidP="00C51328">
            <w:pPr>
              <w:pStyle w:val="ListParagraph"/>
              <w:numPr>
                <w:ilvl w:val="0"/>
                <w:numId w:val="18"/>
              </w:numPr>
              <w:spacing w:before="20" w:after="20" w:line="240" w:lineRule="auto"/>
              <w:ind w:left="709" w:hanging="284"/>
              <w:contextualSpacing w:val="0"/>
              <w:jc w:val="both"/>
              <w:rPr>
                <w:rFonts w:ascii="Tahoma" w:hAnsi="Tahoma" w:cs="Tahoma"/>
                <w:sz w:val="18"/>
                <w:szCs w:val="18"/>
              </w:rPr>
            </w:pPr>
            <w:r w:rsidRPr="00A52DAD">
              <w:rPr>
                <w:rFonts w:ascii="Tahoma" w:hAnsi="Tahoma" w:cs="Tahoma"/>
                <w:sz w:val="18"/>
                <w:szCs w:val="18"/>
              </w:rPr>
              <w:t xml:space="preserve">για τα παραπάνω στοιχεία προκειμένου η </w:t>
            </w:r>
            <w:proofErr w:type="spellStart"/>
            <w:r w:rsidRPr="00A52DAD">
              <w:rPr>
                <w:rFonts w:ascii="Tahoma" w:hAnsi="Tahoma" w:cs="Tahoma"/>
                <w:sz w:val="18"/>
                <w:szCs w:val="18"/>
              </w:rPr>
              <w:t>Επ.Πα</w:t>
            </w:r>
            <w:proofErr w:type="spellEnd"/>
            <w:r w:rsidRPr="00A52DAD">
              <w:rPr>
                <w:rFonts w:ascii="Tahoma" w:hAnsi="Tahoma" w:cs="Tahoma"/>
                <w:sz w:val="18"/>
                <w:szCs w:val="18"/>
              </w:rPr>
              <w:t>. να τα εξετάσει ή/ και, εφόσον απαιτείται, να τα εγκρίνει</w:t>
            </w:r>
          </w:p>
          <w:p w:rsidR="00A52DAD" w:rsidRPr="00A52DAD" w:rsidRDefault="00A52DAD" w:rsidP="00C51328">
            <w:pPr>
              <w:pStyle w:val="ListParagraph"/>
              <w:numPr>
                <w:ilvl w:val="0"/>
                <w:numId w:val="18"/>
              </w:numPr>
              <w:spacing w:before="20" w:after="20" w:line="240" w:lineRule="auto"/>
              <w:ind w:left="709" w:hanging="284"/>
              <w:contextualSpacing w:val="0"/>
              <w:jc w:val="both"/>
              <w:rPr>
                <w:rFonts w:ascii="Tahoma" w:hAnsi="Tahoma" w:cs="Tahoma"/>
                <w:sz w:val="18"/>
                <w:szCs w:val="18"/>
              </w:rPr>
            </w:pPr>
            <w:r w:rsidRPr="00A52DAD">
              <w:rPr>
                <w:rFonts w:ascii="Tahoma" w:hAnsi="Tahoma" w:cs="Tahoma"/>
                <w:sz w:val="18"/>
                <w:szCs w:val="18"/>
              </w:rPr>
              <w:t xml:space="preserve">για τις αποφάσεις και τα συμπεράσματα της </w:t>
            </w:r>
            <w:proofErr w:type="spellStart"/>
            <w:r w:rsidRPr="00A52DAD">
              <w:rPr>
                <w:rFonts w:ascii="Tahoma" w:hAnsi="Tahoma" w:cs="Tahoma"/>
                <w:sz w:val="18"/>
                <w:szCs w:val="18"/>
              </w:rPr>
              <w:t>Επ.Πα</w:t>
            </w:r>
            <w:proofErr w:type="spellEnd"/>
            <w:r w:rsidRPr="00A52DAD">
              <w:rPr>
                <w:rFonts w:ascii="Tahoma" w:hAnsi="Tahoma" w:cs="Tahoma"/>
                <w:sz w:val="18"/>
                <w:szCs w:val="18"/>
              </w:rPr>
              <w:t>.</w:t>
            </w:r>
          </w:p>
          <w:p w:rsidR="00A52DAD" w:rsidRPr="00A52DAD" w:rsidRDefault="00A52DAD" w:rsidP="00C51328">
            <w:pPr>
              <w:pStyle w:val="ListParagraph"/>
              <w:numPr>
                <w:ilvl w:val="0"/>
                <w:numId w:val="19"/>
              </w:numPr>
              <w:spacing w:before="20" w:after="20" w:line="240" w:lineRule="auto"/>
              <w:ind w:left="284" w:hanging="284"/>
              <w:contextualSpacing w:val="0"/>
              <w:jc w:val="both"/>
              <w:rPr>
                <w:rFonts w:ascii="Tahoma" w:hAnsi="Tahoma" w:cs="Tahoma"/>
                <w:sz w:val="18"/>
                <w:szCs w:val="18"/>
              </w:rPr>
            </w:pPr>
            <w:r w:rsidRPr="00A52DAD">
              <w:rPr>
                <w:rFonts w:ascii="Tahoma" w:hAnsi="Tahoma" w:cs="Tahoma"/>
                <w:sz w:val="18"/>
                <w:szCs w:val="18"/>
              </w:rPr>
              <w:t xml:space="preserve">τη διενέργεια γραπτής διαδικασίας για την έγκριση εγγράφων από την </w:t>
            </w:r>
            <w:proofErr w:type="spellStart"/>
            <w:r w:rsidRPr="00A52DAD">
              <w:rPr>
                <w:rFonts w:ascii="Tahoma" w:hAnsi="Tahoma" w:cs="Tahoma"/>
                <w:sz w:val="18"/>
                <w:szCs w:val="18"/>
              </w:rPr>
              <w:t>Επ.Πα</w:t>
            </w:r>
            <w:proofErr w:type="spellEnd"/>
            <w:r w:rsidRPr="00A52DAD">
              <w:rPr>
                <w:rFonts w:ascii="Tahoma" w:hAnsi="Tahoma" w:cs="Tahoma"/>
                <w:sz w:val="18"/>
                <w:szCs w:val="18"/>
              </w:rPr>
              <w:t xml:space="preserve">. μέσω της πλατφόρμας ΔΙΑΥΛΟΣ </w:t>
            </w:r>
          </w:p>
          <w:p w:rsidR="00910265" w:rsidRPr="00A52DAD" w:rsidRDefault="00A52DAD" w:rsidP="00C51328">
            <w:pPr>
              <w:pStyle w:val="ListParagraph"/>
              <w:numPr>
                <w:ilvl w:val="0"/>
                <w:numId w:val="19"/>
              </w:numPr>
              <w:spacing w:before="20" w:after="60" w:line="240" w:lineRule="auto"/>
              <w:ind w:left="284" w:hanging="284"/>
              <w:contextualSpacing w:val="0"/>
              <w:jc w:val="both"/>
              <w:rPr>
                <w:rFonts w:ascii="Tahoma" w:hAnsi="Tahoma" w:cs="Tahoma"/>
                <w:sz w:val="18"/>
                <w:szCs w:val="18"/>
              </w:rPr>
            </w:pPr>
            <w:r w:rsidRPr="00A52DAD">
              <w:rPr>
                <w:rFonts w:ascii="Tahoma" w:hAnsi="Tahoma" w:cs="Tahoma"/>
                <w:sz w:val="18"/>
                <w:szCs w:val="18"/>
              </w:rPr>
              <w:t xml:space="preserve">την υλοποίηση των αποφάσεων </w:t>
            </w:r>
            <w:r w:rsidR="00107A01">
              <w:rPr>
                <w:rFonts w:ascii="Tahoma" w:hAnsi="Tahoma" w:cs="Tahoma"/>
                <w:sz w:val="18"/>
                <w:szCs w:val="18"/>
              </w:rPr>
              <w:t xml:space="preserve">ή και συστάσεων </w:t>
            </w:r>
            <w:r w:rsidRPr="00A52DAD">
              <w:rPr>
                <w:rFonts w:ascii="Tahoma" w:hAnsi="Tahoma" w:cs="Tahoma"/>
                <w:sz w:val="18"/>
                <w:szCs w:val="18"/>
              </w:rPr>
              <w:t xml:space="preserve">της </w:t>
            </w:r>
            <w:proofErr w:type="spellStart"/>
            <w:r w:rsidRPr="00A52DAD">
              <w:rPr>
                <w:rFonts w:ascii="Tahoma" w:hAnsi="Tahoma" w:cs="Tahoma"/>
                <w:sz w:val="18"/>
                <w:szCs w:val="18"/>
              </w:rPr>
              <w:t>Επ.Πα</w:t>
            </w:r>
            <w:proofErr w:type="spellEnd"/>
            <w:r w:rsidRPr="00A52DAD">
              <w:rPr>
                <w:rFonts w:ascii="Tahoma" w:hAnsi="Tahoma" w:cs="Tahoma"/>
                <w:sz w:val="18"/>
                <w:szCs w:val="18"/>
              </w:rPr>
              <w:t xml:space="preserve">. για την αντιμετώπιση τυχόν αδυναμιών/ προβλημάτων, μέσω της ανάληψης των κατάλληλων </w:t>
            </w:r>
            <w:r w:rsidR="00107A01">
              <w:rPr>
                <w:rFonts w:ascii="Tahoma" w:hAnsi="Tahoma" w:cs="Tahoma"/>
                <w:sz w:val="18"/>
                <w:szCs w:val="18"/>
              </w:rPr>
              <w:t xml:space="preserve">ενεργειών/ </w:t>
            </w:r>
            <w:r w:rsidRPr="00A52DAD">
              <w:rPr>
                <w:rFonts w:ascii="Tahoma" w:hAnsi="Tahoma" w:cs="Tahoma"/>
                <w:sz w:val="18"/>
                <w:szCs w:val="18"/>
              </w:rPr>
              <w:t>διορθωτικών μέτρων</w:t>
            </w:r>
            <w:r w:rsidR="00C47E0D">
              <w:rPr>
                <w:rFonts w:ascii="Tahoma" w:hAnsi="Tahoma" w:cs="Tahoma"/>
                <w:sz w:val="18"/>
                <w:szCs w:val="18"/>
              </w:rPr>
              <w:t>.</w:t>
            </w:r>
          </w:p>
        </w:tc>
      </w:tr>
      <w:tr w:rsidR="00910265" w:rsidRPr="009C4D7B" w:rsidTr="008367C6">
        <w:trPr>
          <w:trHeight w:val="1845"/>
        </w:trPr>
        <w:tc>
          <w:tcPr>
            <w:tcW w:w="4820" w:type="dxa"/>
          </w:tcPr>
          <w:p w:rsidR="00910265" w:rsidRPr="009C4D7B" w:rsidRDefault="00910265" w:rsidP="00C51328">
            <w:pPr>
              <w:pStyle w:val="Default"/>
              <w:numPr>
                <w:ilvl w:val="3"/>
                <w:numId w:val="4"/>
              </w:numPr>
              <w:tabs>
                <w:tab w:val="left" w:pos="743"/>
              </w:tabs>
              <w:spacing w:before="120" w:after="120"/>
              <w:ind w:left="743" w:hanging="743"/>
              <w:rPr>
                <w:rFonts w:ascii="Tahoma" w:hAnsi="Tahoma" w:cs="Tahoma"/>
                <w:color w:val="auto"/>
                <w:sz w:val="18"/>
                <w:szCs w:val="18"/>
              </w:rPr>
            </w:pPr>
            <w:r w:rsidRPr="009C4D7B">
              <w:rPr>
                <w:rFonts w:ascii="Tahoma" w:hAnsi="Tahoma" w:cs="Tahoma"/>
                <w:color w:val="auto"/>
                <w:sz w:val="18"/>
                <w:szCs w:val="18"/>
              </w:rPr>
              <w:t xml:space="preserve">Διαδικασίες για ένα σύστημα συλλογής, καταγραφής και αποθήκευσης δεδομένων σε ηλεκτρονική μορφή για κάθε Πράξη </w:t>
            </w:r>
            <w:r w:rsidRPr="009C4D7B">
              <w:rPr>
                <w:rFonts w:ascii="Tahoma" w:hAnsi="Tahoma" w:cs="Tahoma"/>
                <w:i/>
                <w:color w:val="auto"/>
                <w:sz w:val="16"/>
                <w:szCs w:val="16"/>
              </w:rPr>
              <w:t>(τα οποία δεδομένα είναι απαραίτητα για την παρακολούθηση, την αξιολόγηση, τη δημοσιονομική διαχείριση, την επαλήθευση και τον έλεγχο, περιλαμβανομένων κατά περίπτωση, των δεδομένων που αφορούν μεμονωμένους συμμετέχοντες και ανάλυση ανά φύλο των δεδομένων για τους δείκτες, όπου απαιτείται).</w:t>
            </w:r>
          </w:p>
        </w:tc>
        <w:tc>
          <w:tcPr>
            <w:tcW w:w="10348" w:type="dxa"/>
          </w:tcPr>
          <w:p w:rsidR="008367C6" w:rsidRDefault="008367C6" w:rsidP="008367C6">
            <w:pPr>
              <w:pStyle w:val="Default"/>
              <w:tabs>
                <w:tab w:val="left" w:pos="567"/>
              </w:tabs>
              <w:spacing w:before="120" w:after="120"/>
              <w:rPr>
                <w:rFonts w:ascii="Tahoma" w:hAnsi="Tahoma" w:cs="Tahoma"/>
                <w:color w:val="auto"/>
                <w:sz w:val="18"/>
                <w:szCs w:val="18"/>
              </w:rPr>
            </w:pPr>
            <w:r>
              <w:rPr>
                <w:rFonts w:ascii="Tahoma" w:hAnsi="Tahoma" w:cs="Tahoma"/>
                <w:color w:val="auto"/>
                <w:sz w:val="18"/>
                <w:szCs w:val="18"/>
              </w:rPr>
              <w:t xml:space="preserve">Στις Διαδικασίες του Εγχειριδίου (Παράρτημα 7) προβλέπεται η υποχρέωση καταχώρησης όλων των απαραίτητων δεδομένων από τις αρμόδιες Αρχές/ φορείς στο Ολοκληρωμένο Πληροφοριακό Σύστημα (ΟΠΣ). </w:t>
            </w:r>
          </w:p>
          <w:p w:rsidR="00910265" w:rsidRPr="009C4D7B" w:rsidRDefault="008367C6" w:rsidP="008367C6">
            <w:pPr>
              <w:pStyle w:val="Default"/>
              <w:tabs>
                <w:tab w:val="left" w:pos="567"/>
              </w:tabs>
              <w:spacing w:before="120" w:after="120"/>
              <w:rPr>
                <w:rFonts w:ascii="Tahoma" w:hAnsi="Tahoma" w:cs="Tahoma"/>
                <w:color w:val="auto"/>
                <w:sz w:val="18"/>
                <w:szCs w:val="18"/>
              </w:rPr>
            </w:pPr>
            <w:r>
              <w:rPr>
                <w:rFonts w:ascii="Tahoma" w:hAnsi="Tahoma" w:cs="Tahoma"/>
                <w:color w:val="auto"/>
                <w:sz w:val="18"/>
                <w:szCs w:val="18"/>
              </w:rPr>
              <w:t xml:space="preserve">Τα δεδομένα που συλλέγονται, καταγράφονται και αποθηκεύονται </w:t>
            </w:r>
            <w:r w:rsidRPr="009C4D7B">
              <w:rPr>
                <w:rFonts w:ascii="Tahoma" w:hAnsi="Tahoma" w:cs="Tahoma"/>
                <w:color w:val="auto"/>
                <w:sz w:val="18"/>
                <w:szCs w:val="18"/>
              </w:rPr>
              <w:t>σε ηλεκτρονική μορφή για κάθε Πράξη</w:t>
            </w:r>
            <w:r>
              <w:rPr>
                <w:rFonts w:ascii="Tahoma" w:hAnsi="Tahoma" w:cs="Tahoma"/>
                <w:color w:val="auto"/>
                <w:sz w:val="18"/>
                <w:szCs w:val="18"/>
              </w:rPr>
              <w:t xml:space="preserve">, παρουσιάζονται αναλυτικά στο </w:t>
            </w:r>
            <w:r w:rsidRPr="008367C6">
              <w:rPr>
                <w:rFonts w:ascii="Tahoma" w:hAnsi="Tahoma" w:cs="Tahoma"/>
                <w:b/>
                <w:color w:val="auto"/>
                <w:sz w:val="18"/>
                <w:szCs w:val="18"/>
              </w:rPr>
              <w:t>Παράρτημα 6 «Πληροφοριακό Σύστημα».</w:t>
            </w:r>
          </w:p>
        </w:tc>
      </w:tr>
      <w:tr w:rsidR="00910265" w:rsidRPr="009C4D7B" w:rsidTr="00FE1884">
        <w:trPr>
          <w:trHeight w:val="3863"/>
        </w:trPr>
        <w:tc>
          <w:tcPr>
            <w:tcW w:w="4820" w:type="dxa"/>
          </w:tcPr>
          <w:p w:rsidR="00910265" w:rsidRPr="009C4D7B" w:rsidRDefault="00910265" w:rsidP="00C51328">
            <w:pPr>
              <w:pStyle w:val="Default"/>
              <w:numPr>
                <w:ilvl w:val="3"/>
                <w:numId w:val="4"/>
              </w:numPr>
              <w:tabs>
                <w:tab w:val="left" w:pos="743"/>
              </w:tabs>
              <w:spacing w:before="120" w:after="120"/>
              <w:ind w:left="743" w:hanging="743"/>
              <w:rPr>
                <w:rFonts w:ascii="Tahoma" w:hAnsi="Tahoma" w:cs="Tahoma"/>
                <w:color w:val="auto"/>
                <w:sz w:val="18"/>
                <w:szCs w:val="18"/>
              </w:rPr>
            </w:pPr>
            <w:r w:rsidRPr="009C4D7B">
              <w:rPr>
                <w:rFonts w:ascii="Tahoma" w:hAnsi="Tahoma" w:cs="Tahoma"/>
                <w:color w:val="auto"/>
                <w:sz w:val="18"/>
                <w:szCs w:val="18"/>
              </w:rPr>
              <w:lastRenderedPageBreak/>
              <w:t>Διαδικασίες για την εποπτεία των καθηκόντων που ανατίθενται επίσημα από τη ΔΑ, βάσει του άρθρου 123 παράγραφοι 6 και 7 του Καν. (ΕΕ) 1303/2013.</w:t>
            </w:r>
          </w:p>
        </w:tc>
        <w:tc>
          <w:tcPr>
            <w:tcW w:w="10348" w:type="dxa"/>
          </w:tcPr>
          <w:p w:rsidR="00910265" w:rsidRDefault="00910265" w:rsidP="00A52DAD">
            <w:pPr>
              <w:pStyle w:val="Default"/>
              <w:tabs>
                <w:tab w:val="left" w:pos="567"/>
              </w:tabs>
              <w:spacing w:before="120"/>
              <w:ind w:left="34"/>
              <w:rPr>
                <w:rFonts w:ascii="Tahoma" w:hAnsi="Tahoma" w:cs="Tahoma"/>
                <w:color w:val="auto"/>
                <w:sz w:val="18"/>
                <w:szCs w:val="18"/>
              </w:rPr>
            </w:pPr>
            <w:r w:rsidRPr="009C4D7B">
              <w:rPr>
                <w:rFonts w:ascii="Tahoma" w:hAnsi="Tahoma" w:cs="Tahoma"/>
                <w:color w:val="auto"/>
                <w:sz w:val="18"/>
                <w:szCs w:val="18"/>
              </w:rPr>
              <w:t xml:space="preserve">Στο Εγχειρίδιο Διαδικασιών ΣΔΕ (Παράρτημα 7) περιλαμβάνεται η Διαδικασία </w:t>
            </w:r>
            <w:r w:rsidRPr="009C4D7B">
              <w:rPr>
                <w:rFonts w:ascii="Tahoma" w:hAnsi="Tahoma" w:cs="Tahoma"/>
                <w:i/>
                <w:color w:val="auto"/>
                <w:sz w:val="18"/>
                <w:szCs w:val="18"/>
              </w:rPr>
              <w:t>ΔV_2: Παρακολούθηση Ενδιάμεσου Φορέα,</w:t>
            </w:r>
            <w:r w:rsidRPr="009C4D7B">
              <w:rPr>
                <w:rFonts w:ascii="Tahoma" w:hAnsi="Tahoma" w:cs="Tahoma"/>
                <w:color w:val="auto"/>
                <w:sz w:val="18"/>
                <w:szCs w:val="18"/>
              </w:rPr>
              <w:t xml:space="preserve"> η οποία εφαρμόζεται για όλες τις Αποφάσεις </w:t>
            </w:r>
            <w:r w:rsidR="00207765">
              <w:rPr>
                <w:rFonts w:ascii="Tahoma" w:hAnsi="Tahoma" w:cs="Tahoma"/>
                <w:color w:val="auto"/>
                <w:sz w:val="18"/>
                <w:szCs w:val="18"/>
              </w:rPr>
              <w:t>ορισμού/</w:t>
            </w:r>
            <w:r w:rsidRPr="009C4D7B">
              <w:rPr>
                <w:rFonts w:ascii="Tahoma" w:hAnsi="Tahoma" w:cs="Tahoma"/>
                <w:color w:val="auto"/>
                <w:sz w:val="18"/>
                <w:szCs w:val="18"/>
              </w:rPr>
              <w:t>ανάθεσης αρμοδιοτήτων διαχείρισης μέρους του ΕΠ ή σ</w:t>
            </w:r>
            <w:r>
              <w:rPr>
                <w:rFonts w:ascii="Tahoma" w:hAnsi="Tahoma" w:cs="Tahoma"/>
                <w:color w:val="auto"/>
                <w:sz w:val="18"/>
                <w:szCs w:val="18"/>
              </w:rPr>
              <w:t xml:space="preserve">υγκεκριμένων καθηκόντων της ΔΑ </w:t>
            </w:r>
            <w:r w:rsidRPr="009C4D7B">
              <w:rPr>
                <w:rFonts w:ascii="Tahoma" w:hAnsi="Tahoma" w:cs="Tahoma"/>
                <w:color w:val="auto"/>
                <w:sz w:val="18"/>
                <w:szCs w:val="18"/>
              </w:rPr>
              <w:t xml:space="preserve">σε ΕΦ. Σκοπός της Διαδικασίας είναι η διασφάλιση της ορθής και αποτελεσματικής εκτέλεσης των αρμοδιοτήτων/ καθηκόντων διαχείρισης που έχουν ανατεθεί από τη ΔΑ και η παρακολούθηση και επαλήθευση της ικανότητας των ΕΦ να εκτελούν αποτελεσματικά τα καθήκοντα αυτά. </w:t>
            </w:r>
          </w:p>
          <w:p w:rsidR="00910265" w:rsidRDefault="00910265" w:rsidP="00A52DAD">
            <w:pPr>
              <w:pStyle w:val="Default"/>
              <w:tabs>
                <w:tab w:val="left" w:pos="567"/>
              </w:tabs>
              <w:spacing w:before="60"/>
              <w:ind w:left="34"/>
              <w:rPr>
                <w:rFonts w:ascii="Tahoma" w:hAnsi="Tahoma" w:cs="Tahoma"/>
                <w:color w:val="auto"/>
                <w:sz w:val="18"/>
                <w:szCs w:val="18"/>
              </w:rPr>
            </w:pPr>
            <w:r w:rsidRPr="009C4D7B">
              <w:rPr>
                <w:rFonts w:ascii="Tahoma" w:hAnsi="Tahoma" w:cs="Tahoma"/>
                <w:color w:val="auto"/>
                <w:sz w:val="18"/>
                <w:szCs w:val="18"/>
              </w:rPr>
              <w:t xml:space="preserve">Η </w:t>
            </w:r>
            <w:r w:rsidRPr="00556554">
              <w:rPr>
                <w:rFonts w:ascii="Tahoma" w:hAnsi="Tahoma" w:cs="Tahoma"/>
                <w:color w:val="auto"/>
                <w:sz w:val="18"/>
                <w:szCs w:val="18"/>
              </w:rPr>
              <w:t xml:space="preserve">ΔΑ διατηρεί την ευθύνη της διαχείρισης για το σύνολο του ΕΠ και εποπτεύει/ παρακολουθεί συστηματικά την εκτέλεση των καθηκόντων ή αρμοδιοτήτων διαχείρισης από τον ΕΦ και, εφόσον απαιτείται, λαμβάνει κατάλληλα διορθωτικά μέτρα. Ο ΕΦ αποδέχεται επιθεωρήσεις/ επαληθεύσεις από τη ΔΑ και παρέχει σε αυτήν τα αναγκαία στοιχεία, προκειμένου να επιβεβαιωθεί η κατά το δέοντα τρόπο άσκηση των καθηκόντων που του έχουν ανατεθεί. Τα παραπάνω αναλύονται στη Διαδικασία </w:t>
            </w:r>
            <w:r w:rsidRPr="00556554">
              <w:rPr>
                <w:rFonts w:ascii="Tahoma" w:hAnsi="Tahoma" w:cs="Tahoma"/>
                <w:i/>
                <w:color w:val="auto"/>
                <w:sz w:val="18"/>
                <w:szCs w:val="18"/>
              </w:rPr>
              <w:t xml:space="preserve">ΔV_2 </w:t>
            </w:r>
            <w:r w:rsidRPr="00556554">
              <w:rPr>
                <w:rFonts w:ascii="Tahoma" w:hAnsi="Tahoma" w:cs="Tahoma"/>
                <w:color w:val="auto"/>
                <w:sz w:val="18"/>
                <w:szCs w:val="18"/>
              </w:rPr>
              <w:t>μέσω</w:t>
            </w:r>
            <w:r w:rsidRPr="00556554">
              <w:rPr>
                <w:rFonts w:ascii="Tahoma" w:hAnsi="Tahoma" w:cs="Tahoma"/>
                <w:i/>
                <w:color w:val="auto"/>
                <w:sz w:val="18"/>
                <w:szCs w:val="18"/>
              </w:rPr>
              <w:t xml:space="preserve"> </w:t>
            </w:r>
            <w:r w:rsidRPr="00556554">
              <w:rPr>
                <w:rFonts w:ascii="Tahoma" w:hAnsi="Tahoma" w:cs="Tahoma"/>
                <w:color w:val="auto"/>
                <w:sz w:val="18"/>
                <w:szCs w:val="18"/>
              </w:rPr>
              <w:t>συγκεκριμένων βημάτων/ ενεργειών που πρέπει να εφαρμόζονται από τη ΔΑ και τον ΕΦ.</w:t>
            </w:r>
          </w:p>
          <w:p w:rsidR="00910265" w:rsidRPr="00D44E0D" w:rsidRDefault="00910265" w:rsidP="00A52DAD">
            <w:pPr>
              <w:pStyle w:val="Default"/>
              <w:tabs>
                <w:tab w:val="left" w:pos="14"/>
              </w:tabs>
              <w:spacing w:before="60"/>
              <w:ind w:left="34"/>
              <w:rPr>
                <w:rFonts w:ascii="Tahoma" w:hAnsi="Tahoma" w:cs="Tahoma"/>
                <w:color w:val="auto"/>
                <w:sz w:val="18"/>
                <w:szCs w:val="18"/>
              </w:rPr>
            </w:pPr>
            <w:r w:rsidRPr="00556554">
              <w:rPr>
                <w:rFonts w:ascii="Tahoma" w:hAnsi="Tahoma" w:cs="Tahoma"/>
                <w:color w:val="auto"/>
                <w:sz w:val="18"/>
                <w:szCs w:val="18"/>
              </w:rPr>
              <w:t xml:space="preserve">Εκτός από τις επιθεωρήσεις/ επαληθεύσεις της ΔΑ, ο ΕΦ </w:t>
            </w:r>
            <w:r w:rsidRPr="00D44E0D">
              <w:rPr>
                <w:rFonts w:ascii="Tahoma" w:hAnsi="Tahoma" w:cs="Tahoma"/>
                <w:color w:val="auto"/>
                <w:sz w:val="18"/>
                <w:szCs w:val="18"/>
              </w:rPr>
              <w:t>αποδέχεται επιτόπιους ελέγχους από όλα τα αρμόδια εθνικά και ευρωπαϊκά ελεγκτικά όργανα</w:t>
            </w:r>
            <w:r w:rsidR="00D71161" w:rsidRPr="00D44E0D">
              <w:rPr>
                <w:rFonts w:ascii="Tahoma" w:hAnsi="Tahoma" w:cs="Tahoma"/>
                <w:color w:val="auto"/>
                <w:sz w:val="18"/>
                <w:szCs w:val="18"/>
              </w:rPr>
              <w:t>/ αρχές</w:t>
            </w:r>
            <w:r w:rsidRPr="00D44E0D">
              <w:rPr>
                <w:rFonts w:ascii="Tahoma" w:hAnsi="Tahoma" w:cs="Tahoma"/>
                <w:color w:val="auto"/>
                <w:sz w:val="18"/>
                <w:szCs w:val="18"/>
              </w:rPr>
              <w:t xml:space="preserve"> και παρέχει όλα τα αναγκαία στοιχεία για την απρόσκοπτη διενέργεια των ελέγχων αυτών.</w:t>
            </w:r>
          </w:p>
          <w:p w:rsidR="00910265" w:rsidRPr="009C4D7B" w:rsidRDefault="00910265" w:rsidP="00F40614">
            <w:pPr>
              <w:pStyle w:val="Default"/>
              <w:spacing w:after="120"/>
              <w:ind w:left="11"/>
              <w:rPr>
                <w:rFonts w:ascii="Tahoma" w:hAnsi="Tahoma" w:cs="Tahoma"/>
                <w:sz w:val="18"/>
                <w:szCs w:val="18"/>
              </w:rPr>
            </w:pPr>
            <w:r w:rsidRPr="00112CF0">
              <w:rPr>
                <w:rFonts w:ascii="Tahoma" w:hAnsi="Tahoma" w:cs="Tahoma"/>
                <w:color w:val="auto"/>
                <w:sz w:val="18"/>
                <w:szCs w:val="18"/>
              </w:rPr>
              <w:t>Στο άρθρο 13 του Νόμου 4314/2014 προβλέπεται ότι, ΕΦ που εμπλέκονται σε περιπτώσεις διαφθοράς και απάτης κατόπιν πορισμάτων ελέγχων, αποκλείονται αυτοδίκαια –και μέχρι τη συμμόρφωσή τους με τα επιβληθέντα διορθωτικά μέτρα- από μελλοντικές χρηματοδοτήσεις.</w:t>
            </w:r>
          </w:p>
        </w:tc>
      </w:tr>
      <w:tr w:rsidR="00910265" w:rsidRPr="009C4D7B" w:rsidTr="00FA0EBC">
        <w:trPr>
          <w:trHeight w:val="4385"/>
        </w:trPr>
        <w:tc>
          <w:tcPr>
            <w:tcW w:w="4820" w:type="dxa"/>
          </w:tcPr>
          <w:p w:rsidR="00910265" w:rsidRDefault="00910265" w:rsidP="00C51328">
            <w:pPr>
              <w:pStyle w:val="Default"/>
              <w:numPr>
                <w:ilvl w:val="3"/>
                <w:numId w:val="4"/>
              </w:numPr>
              <w:tabs>
                <w:tab w:val="left" w:pos="743"/>
              </w:tabs>
              <w:spacing w:before="120" w:after="120"/>
              <w:ind w:left="743" w:hanging="743"/>
              <w:rPr>
                <w:rFonts w:ascii="Tahoma" w:hAnsi="Tahoma" w:cs="Tahoma"/>
                <w:color w:val="auto"/>
                <w:sz w:val="18"/>
                <w:szCs w:val="18"/>
              </w:rPr>
            </w:pPr>
            <w:r w:rsidRPr="009C4D7B">
              <w:rPr>
                <w:rFonts w:ascii="Tahoma" w:hAnsi="Tahoma" w:cs="Tahoma"/>
                <w:color w:val="auto"/>
                <w:sz w:val="18"/>
                <w:szCs w:val="18"/>
              </w:rPr>
              <w:t xml:space="preserve">Διαδικασίες αξιολόγησης, επιλογής και έγκρισης Πράξεων, καθώς επίσης και διασφάλισης της συμμόρφωσής τους, για το σύνολο της περιόδου υλοποίησης, με τους ισχύοντες κανόνες (άρθρο 125 παράγραφος 3 του Καν. (ΕΕ) 1303/2013), περιλαμβανομένων οδηγιών και καθοδήγησης που διασφαλίζουν τη συμβολή των Πράξεων στην επίτευξη των ειδικών στόχων και αποτελεσμάτων των σχετικών προτεραιοτήτων σύμφωνα με τις διατάξεις του άρθρου 125 παράγραφος 3 στοιχείο α) σημείο i) του Καν. (ΕΕ) 1303/2013, </w:t>
            </w:r>
          </w:p>
          <w:p w:rsidR="005A7FE0" w:rsidRPr="009C4D7B" w:rsidRDefault="005A7FE0" w:rsidP="005A7FE0">
            <w:pPr>
              <w:pStyle w:val="Default"/>
              <w:tabs>
                <w:tab w:val="left" w:pos="743"/>
              </w:tabs>
              <w:spacing w:before="120" w:after="120"/>
              <w:ind w:left="743"/>
              <w:rPr>
                <w:rFonts w:ascii="Tahoma" w:hAnsi="Tahoma" w:cs="Tahoma"/>
                <w:color w:val="auto"/>
                <w:sz w:val="18"/>
                <w:szCs w:val="18"/>
              </w:rPr>
            </w:pPr>
            <w:r w:rsidRPr="009C4D7B">
              <w:rPr>
                <w:rFonts w:ascii="Tahoma" w:hAnsi="Tahoma" w:cs="Tahoma"/>
                <w:color w:val="auto"/>
                <w:sz w:val="18"/>
                <w:szCs w:val="18"/>
              </w:rPr>
              <w:t>και Διαδικασίες που διασφαλίζουν ότι οι Πράξεις δεν επιλέγονται όταν έχουν ολοκληρωθεί ως προς το φυσικό αντικείμενο ή όταν έχουν υλοποιηθεί πλήρως πριν από την αίτηση χρηματοδότησης από το Δικαιούχο (</w:t>
            </w:r>
            <w:r w:rsidRPr="009C4D7B">
              <w:rPr>
                <w:rFonts w:ascii="Tahoma" w:hAnsi="Tahoma" w:cs="Tahoma"/>
                <w:i/>
                <w:color w:val="auto"/>
                <w:sz w:val="18"/>
                <w:szCs w:val="18"/>
              </w:rPr>
              <w:t>περιλαμβανομένων και των διαδικασιών που εφαρμόζονται από τους ΕΦ σε περίπτωση ανάθεσης καθηκόντων αξιολόγησης, επιλογής και έγκρισης Πράξεων).</w:t>
            </w:r>
          </w:p>
        </w:tc>
        <w:tc>
          <w:tcPr>
            <w:tcW w:w="10348" w:type="dxa"/>
          </w:tcPr>
          <w:p w:rsidR="00FA0EBC" w:rsidRPr="00BD5E60" w:rsidRDefault="00FA0EBC" w:rsidP="00FA0EBC">
            <w:pPr>
              <w:autoSpaceDE w:val="0"/>
              <w:autoSpaceDN w:val="0"/>
              <w:adjustRightInd w:val="0"/>
              <w:spacing w:before="120" w:after="120" w:line="240" w:lineRule="auto"/>
              <w:rPr>
                <w:rFonts w:ascii="Tahoma" w:hAnsi="Tahoma" w:cs="Tahoma"/>
                <w:sz w:val="18"/>
                <w:szCs w:val="18"/>
              </w:rPr>
            </w:pPr>
            <w:r w:rsidRPr="00BD5E60">
              <w:rPr>
                <w:rFonts w:ascii="Tahoma" w:hAnsi="Tahoma" w:cs="Tahoma"/>
                <w:sz w:val="18"/>
                <w:szCs w:val="18"/>
              </w:rPr>
              <w:t>Στο Εγχειρίδιο Διαδικασιών ΣΔΕ (Παράρτημα 7) περιλαμβάνεται συγκεκριμένη Διαδικασία για την</w:t>
            </w:r>
            <w:r w:rsidRPr="00BD5E60">
              <w:rPr>
                <w:rFonts w:ascii="Tahoma" w:hAnsi="Tahoma" w:cs="Tahoma"/>
                <w:i/>
                <w:sz w:val="18"/>
                <w:szCs w:val="18"/>
              </w:rPr>
              <w:t xml:space="preserve"> «Έκδοση Πρόσκλησης για Υποβολή Αιτήσεων Χρηματοδότησης» (</w:t>
            </w:r>
            <w:proofErr w:type="spellStart"/>
            <w:r w:rsidRPr="00BD5E60">
              <w:rPr>
                <w:rFonts w:ascii="Tahoma" w:hAnsi="Tahoma" w:cs="Tahoma"/>
                <w:i/>
                <w:sz w:val="18"/>
                <w:szCs w:val="18"/>
              </w:rPr>
              <w:t>Διαδ</w:t>
            </w:r>
            <w:proofErr w:type="spellEnd"/>
            <w:r w:rsidRPr="00BD5E60">
              <w:rPr>
                <w:rFonts w:ascii="Tahoma" w:hAnsi="Tahoma" w:cs="Tahoma"/>
                <w:i/>
                <w:sz w:val="18"/>
                <w:szCs w:val="18"/>
              </w:rPr>
              <w:t>. ΔΙ_1 και ΔΙ_1_ΚΕ που αφορά πράξεις κρατικών ενισχύσεων)</w:t>
            </w:r>
            <w:r w:rsidRPr="00BD5E60">
              <w:rPr>
                <w:rFonts w:ascii="Tahoma" w:hAnsi="Tahoma" w:cs="Tahoma"/>
                <w:sz w:val="18"/>
                <w:szCs w:val="18"/>
              </w:rPr>
              <w:t xml:space="preserve">. Η πρόσκληση με όλα τα συνοδευτικά έγγραφα παρέχει όλες τις απαραίτητες πληροφορίες στους δυνητικούς </w:t>
            </w:r>
            <w:r>
              <w:rPr>
                <w:rFonts w:ascii="Tahoma" w:hAnsi="Tahoma" w:cs="Tahoma"/>
                <w:sz w:val="18"/>
                <w:szCs w:val="18"/>
              </w:rPr>
              <w:t>Δ</w:t>
            </w:r>
            <w:r w:rsidRPr="00BD5E60">
              <w:rPr>
                <w:rFonts w:ascii="Tahoma" w:hAnsi="Tahoma" w:cs="Tahoma"/>
                <w:sz w:val="18"/>
                <w:szCs w:val="18"/>
              </w:rPr>
              <w:t xml:space="preserve">ικαιούχους σχετικά με </w:t>
            </w:r>
            <w:r w:rsidRPr="00BD5E60">
              <w:rPr>
                <w:rFonts w:ascii="Tahoma" w:hAnsi="Tahoma" w:cs="Tahoma"/>
                <w:sz w:val="18"/>
                <w:szCs w:val="18"/>
                <w:lang w:eastAsia="en-US"/>
              </w:rPr>
              <w:t xml:space="preserve">τα δικαιώματα και τις υποχρεώσεις τους και ιδίως: τους εθνικούς κανόνες επιλεξιμότητας, τα κριτήρια επιλογής των πράξεων, τη μεθοδολογία αξιολόγησης και τη διαδικασία επιλογής και ένταξης συμπεριλαμβανομένης της διαδικασίας υποβολής ενστάσεων, τα προϊόντα ή τις υπηρεσίες που πρέπει να παραδοθούν στο πλαίσιο της προτεινόμενης πράξης, το σχέδιο χρηματοδότησης, το χρονικό όριο εκτέλεσης, τις απαιτήσεις που αφορούν το χωριστό λογιστικό σύστημα ή την επαρκή λογιστική κωδικοποίηση, τις πληροφορίες που πρέπει να φυλάσσονται και να γνωστοποιούνται, καθώς και τις υποχρεώσεις πληροφόρησης και δημοσιότητας. </w:t>
            </w:r>
          </w:p>
          <w:p w:rsidR="00FA0EBC" w:rsidRPr="00BD5E60" w:rsidRDefault="00FA0EBC" w:rsidP="00FA0EBC">
            <w:pPr>
              <w:pStyle w:val="Default"/>
              <w:spacing w:before="120" w:after="120"/>
              <w:ind w:left="34"/>
              <w:rPr>
                <w:rFonts w:ascii="Tahoma" w:hAnsi="Tahoma" w:cs="Tahoma"/>
                <w:color w:val="auto"/>
                <w:sz w:val="18"/>
                <w:szCs w:val="18"/>
              </w:rPr>
            </w:pPr>
            <w:r w:rsidRPr="00BD5E60">
              <w:rPr>
                <w:rFonts w:ascii="Tahoma" w:hAnsi="Tahoma" w:cs="Tahoma"/>
                <w:color w:val="auto"/>
                <w:sz w:val="18"/>
                <w:szCs w:val="18"/>
              </w:rPr>
              <w:t>Όλες οι προσκλήσεις για υποβολή αιτήσεων χρηματοδότησης δημοσιεύονται στο διαδίκτυο (στην ιστοσελίδα του ΕΠ, του ΕΣΠΑ, σε άλλες ιστοσελίδες) και σε εφημερίδες (εθνικής ή περιφερειακής εμβέλειας).</w:t>
            </w:r>
          </w:p>
          <w:p w:rsidR="00FA0EBC" w:rsidRPr="00BD5E60" w:rsidRDefault="00FA0EBC" w:rsidP="00FA0EBC">
            <w:pPr>
              <w:pStyle w:val="Default"/>
              <w:spacing w:before="120" w:after="120"/>
              <w:ind w:left="34"/>
              <w:rPr>
                <w:rFonts w:ascii="Tahoma" w:hAnsi="Tahoma" w:cs="Tahoma"/>
                <w:color w:val="auto"/>
                <w:sz w:val="18"/>
                <w:szCs w:val="18"/>
              </w:rPr>
            </w:pPr>
            <w:r w:rsidRPr="00BD5E60">
              <w:rPr>
                <w:rFonts w:ascii="Tahoma" w:hAnsi="Tahoma" w:cs="Tahoma"/>
                <w:color w:val="auto"/>
                <w:sz w:val="18"/>
                <w:szCs w:val="18"/>
              </w:rPr>
              <w:t>Όσον αφορά στις διαδικασίες αξιολόγησης, επιλογής και έγκρισης πράξεων στο Εγχειρίδ</w:t>
            </w:r>
            <w:r>
              <w:rPr>
                <w:rFonts w:ascii="Tahoma" w:hAnsi="Tahoma" w:cs="Tahoma"/>
                <w:color w:val="auto"/>
                <w:sz w:val="18"/>
                <w:szCs w:val="18"/>
              </w:rPr>
              <w:t xml:space="preserve">ιο Διαδικασιών ΣΔΕ </w:t>
            </w:r>
            <w:r w:rsidRPr="00BD5E60">
              <w:rPr>
                <w:rFonts w:ascii="Tahoma" w:hAnsi="Tahoma" w:cs="Tahoma"/>
                <w:color w:val="auto"/>
                <w:sz w:val="18"/>
                <w:szCs w:val="18"/>
              </w:rPr>
              <w:t>περιλαμβάνεται συγκεκριμένη Διαδικασία για την</w:t>
            </w:r>
            <w:r w:rsidRPr="00BD5E60">
              <w:rPr>
                <w:rFonts w:ascii="Tahoma" w:hAnsi="Tahoma" w:cs="Tahoma"/>
                <w:i/>
                <w:color w:val="auto"/>
                <w:sz w:val="18"/>
                <w:szCs w:val="18"/>
              </w:rPr>
              <w:t xml:space="preserve"> «Επιλογή και Έγκριση Πράξης» (</w:t>
            </w:r>
            <w:proofErr w:type="spellStart"/>
            <w:r w:rsidRPr="00BD5E60">
              <w:rPr>
                <w:rFonts w:ascii="Tahoma" w:hAnsi="Tahoma" w:cs="Tahoma"/>
                <w:i/>
                <w:color w:val="auto"/>
                <w:sz w:val="18"/>
                <w:szCs w:val="18"/>
              </w:rPr>
              <w:t>Διαδ</w:t>
            </w:r>
            <w:proofErr w:type="spellEnd"/>
            <w:r w:rsidRPr="00BD5E60">
              <w:rPr>
                <w:rFonts w:ascii="Tahoma" w:hAnsi="Tahoma" w:cs="Tahoma"/>
                <w:i/>
                <w:color w:val="auto"/>
                <w:sz w:val="18"/>
                <w:szCs w:val="18"/>
              </w:rPr>
              <w:t>. ΔΙ_2 και ΔΙ_2_ΚΕ που αφορά πράξεις κρατικών ενισχύσεων).</w:t>
            </w:r>
          </w:p>
          <w:p w:rsidR="00FA0EBC" w:rsidRPr="00BD5E60" w:rsidRDefault="00FA0EBC" w:rsidP="00FA0EBC">
            <w:pPr>
              <w:pStyle w:val="Default"/>
              <w:spacing w:before="120" w:after="120"/>
              <w:ind w:left="34"/>
              <w:rPr>
                <w:rFonts w:ascii="Tahoma" w:hAnsi="Tahoma" w:cs="Tahoma"/>
                <w:color w:val="auto"/>
                <w:sz w:val="18"/>
                <w:szCs w:val="18"/>
              </w:rPr>
            </w:pPr>
            <w:r>
              <w:rPr>
                <w:rFonts w:ascii="Tahoma" w:hAnsi="Tahoma" w:cs="Tahoma"/>
                <w:color w:val="auto"/>
                <w:sz w:val="18"/>
                <w:szCs w:val="18"/>
              </w:rPr>
              <w:t>Οι δυνητικοί Δ</w:t>
            </w:r>
            <w:r w:rsidRPr="00BD5E60">
              <w:rPr>
                <w:rFonts w:ascii="Tahoma" w:hAnsi="Tahoma" w:cs="Tahoma"/>
                <w:color w:val="auto"/>
                <w:sz w:val="18"/>
                <w:szCs w:val="18"/>
              </w:rPr>
              <w:t xml:space="preserve">ικαιούχοι υποβάλλουν τις αιτήσεις για χρηματοδότηση ηλεκτρονικά και ενημερώνονται από τη ΔΑ/ ΕΦ για </w:t>
            </w:r>
            <w:r w:rsidRPr="00BD5E60">
              <w:rPr>
                <w:rFonts w:ascii="Tahoma" w:hAnsi="Tahoma" w:cs="Tahoma"/>
                <w:sz w:val="18"/>
                <w:szCs w:val="18"/>
              </w:rPr>
              <w:t>την παραλαβή τους. Όλες οι αιτήσεις χρηματοδότησης με τη συνημμένη τεκμηρίωση, αρχειοθετούνται.</w:t>
            </w:r>
            <w:r w:rsidRPr="00BD5E60">
              <w:rPr>
                <w:rFonts w:ascii="Tahoma" w:hAnsi="Tahoma" w:cs="Tahoma"/>
                <w:color w:val="auto"/>
                <w:sz w:val="18"/>
                <w:szCs w:val="18"/>
              </w:rPr>
              <w:t xml:space="preserve"> Αρχεία τηρούνται για τις εγκεκριμένες αιτήσεις χρηματοδότησης, αλλά και για τις απορριφθείσες μετά την ολοκλήρωση της αξιολόγησης.</w:t>
            </w:r>
          </w:p>
          <w:p w:rsidR="00C94747" w:rsidRPr="00FA0EBC" w:rsidRDefault="00FA0EBC" w:rsidP="005A7FE0">
            <w:pPr>
              <w:pStyle w:val="Default"/>
              <w:spacing w:before="120" w:after="120"/>
              <w:ind w:left="34"/>
              <w:rPr>
                <w:rFonts w:ascii="Tahoma" w:hAnsi="Tahoma" w:cs="Tahoma"/>
                <w:color w:val="auto"/>
                <w:sz w:val="18"/>
                <w:szCs w:val="18"/>
              </w:rPr>
            </w:pPr>
            <w:r w:rsidRPr="00BD5E60">
              <w:rPr>
                <w:rFonts w:ascii="Tahoma" w:hAnsi="Tahoma" w:cs="Tahoma"/>
                <w:color w:val="auto"/>
                <w:sz w:val="18"/>
                <w:szCs w:val="18"/>
              </w:rPr>
              <w:t xml:space="preserve">Στο πλαίσιο της </w:t>
            </w:r>
            <w:proofErr w:type="spellStart"/>
            <w:r w:rsidRPr="00BD5E60">
              <w:rPr>
                <w:rFonts w:ascii="Tahoma" w:hAnsi="Tahoma" w:cs="Tahoma"/>
                <w:i/>
                <w:color w:val="auto"/>
                <w:sz w:val="18"/>
                <w:szCs w:val="18"/>
              </w:rPr>
              <w:t>Διαδ</w:t>
            </w:r>
            <w:proofErr w:type="spellEnd"/>
            <w:r w:rsidRPr="00BD5E60">
              <w:rPr>
                <w:rFonts w:ascii="Tahoma" w:hAnsi="Tahoma" w:cs="Tahoma"/>
                <w:i/>
                <w:color w:val="auto"/>
                <w:sz w:val="18"/>
                <w:szCs w:val="18"/>
              </w:rPr>
              <w:t>. ΔΙ_2</w:t>
            </w:r>
            <w:r w:rsidRPr="00BD5E60">
              <w:rPr>
                <w:rFonts w:ascii="Tahoma" w:hAnsi="Tahoma" w:cs="Tahoma"/>
                <w:color w:val="auto"/>
                <w:sz w:val="18"/>
                <w:szCs w:val="18"/>
              </w:rPr>
              <w:t xml:space="preserve"> περιγράφονται οι ενέργειες στις οποίες προβαίνει η ΔΑ/ ΕΦ προκειμένου να διασφαλίζεται ότι όλες οι </w:t>
            </w:r>
            <w:r w:rsidRPr="00BD5E60">
              <w:rPr>
                <w:rFonts w:ascii="Tahoma" w:hAnsi="Tahoma" w:cs="Tahoma"/>
                <w:i/>
                <w:color w:val="auto"/>
                <w:sz w:val="18"/>
                <w:szCs w:val="18"/>
              </w:rPr>
              <w:t>Αιτήσεις Χρηματοδότησης</w:t>
            </w:r>
            <w:r w:rsidRPr="00BD5E60">
              <w:rPr>
                <w:rFonts w:ascii="Tahoma" w:hAnsi="Tahoma" w:cs="Tahoma"/>
                <w:color w:val="auto"/>
                <w:sz w:val="18"/>
                <w:szCs w:val="18"/>
              </w:rPr>
              <w:t xml:space="preserve"> θα αξιολογηθούν με την ίδια διαδικασία και με τη χρήση των εγκεκριμένων από την Επιτροπή Παρακολούθησης κριτηρίων επιλογής πράξεων. Για την αξιολόγηση των υποβαλλόμενων προτάσεων και την παροχή αναλυτικότερων οδηγιών και κατευθύνσεων στις ΔΑ/ ΕΦ κατά την επιλογή πράξεων (πλην κρατικών ενισχύσεων) έχει συνταχθεί ο Οδηγός </w:t>
            </w:r>
            <w:r w:rsidRPr="00BD5E60">
              <w:rPr>
                <w:rFonts w:ascii="Tahoma" w:hAnsi="Tahoma" w:cs="Tahoma"/>
                <w:i/>
                <w:color w:val="auto"/>
                <w:sz w:val="18"/>
                <w:szCs w:val="18"/>
              </w:rPr>
              <w:t>Ο.Ι.1_1</w:t>
            </w:r>
            <w:r w:rsidRPr="00BD5E60">
              <w:rPr>
                <w:rFonts w:ascii="Tahoma" w:hAnsi="Tahoma" w:cs="Tahoma"/>
                <w:color w:val="auto"/>
                <w:sz w:val="18"/>
                <w:szCs w:val="18"/>
              </w:rPr>
              <w:t xml:space="preserve"> «</w:t>
            </w:r>
            <w:r w:rsidRPr="00BD5E60">
              <w:rPr>
                <w:rFonts w:ascii="Tahoma" w:hAnsi="Tahoma" w:cs="Tahoma"/>
                <w:i/>
                <w:color w:val="auto"/>
                <w:sz w:val="18"/>
                <w:szCs w:val="18"/>
              </w:rPr>
              <w:t>Οδηγός Αξιολόγησης Αιτήσεων Χρηματοδότησης</w:t>
            </w:r>
            <w:r w:rsidRPr="00BD5E60">
              <w:rPr>
                <w:rFonts w:ascii="Tahoma" w:hAnsi="Tahoma" w:cs="Tahoma"/>
                <w:color w:val="auto"/>
                <w:sz w:val="18"/>
                <w:szCs w:val="18"/>
              </w:rPr>
              <w:t xml:space="preserve">». </w:t>
            </w:r>
          </w:p>
        </w:tc>
      </w:tr>
      <w:tr w:rsidR="005A7FE0" w:rsidRPr="009C4D7B" w:rsidTr="009C4D7B">
        <w:tc>
          <w:tcPr>
            <w:tcW w:w="4820" w:type="dxa"/>
          </w:tcPr>
          <w:p w:rsidR="005A7FE0" w:rsidRPr="005A7FE0" w:rsidRDefault="00F40C32" w:rsidP="00C94747">
            <w:pPr>
              <w:pStyle w:val="Default"/>
              <w:tabs>
                <w:tab w:val="left" w:pos="743"/>
              </w:tabs>
              <w:spacing w:before="120" w:after="120"/>
              <w:ind w:left="743"/>
              <w:rPr>
                <w:rFonts w:ascii="Tahoma" w:hAnsi="Tahoma" w:cs="Tahoma"/>
                <w:i/>
                <w:color w:val="auto"/>
                <w:sz w:val="18"/>
                <w:szCs w:val="18"/>
              </w:rPr>
            </w:pPr>
            <w:r>
              <w:rPr>
                <w:rFonts w:ascii="Tahoma" w:hAnsi="Tahoma" w:cs="Tahoma"/>
                <w:i/>
                <w:color w:val="auto"/>
                <w:sz w:val="18"/>
                <w:szCs w:val="18"/>
              </w:rPr>
              <w:lastRenderedPageBreak/>
              <w:t xml:space="preserve">(2.2.3.4 </w:t>
            </w:r>
            <w:r w:rsidR="005A7FE0" w:rsidRPr="005A7FE0">
              <w:rPr>
                <w:rFonts w:ascii="Tahoma" w:hAnsi="Tahoma" w:cs="Tahoma"/>
                <w:i/>
                <w:color w:val="auto"/>
                <w:sz w:val="18"/>
                <w:szCs w:val="18"/>
              </w:rPr>
              <w:t>συνέχεια)</w:t>
            </w:r>
          </w:p>
        </w:tc>
        <w:tc>
          <w:tcPr>
            <w:tcW w:w="10348" w:type="dxa"/>
          </w:tcPr>
          <w:p w:rsidR="005A7FE0" w:rsidRPr="00BD5E60" w:rsidRDefault="005A7FE0" w:rsidP="005A7FE0">
            <w:pPr>
              <w:pStyle w:val="Default"/>
              <w:spacing w:before="120" w:after="120"/>
              <w:ind w:left="34"/>
              <w:rPr>
                <w:rFonts w:ascii="Tahoma" w:hAnsi="Tahoma" w:cs="Tahoma"/>
                <w:color w:val="auto"/>
                <w:sz w:val="18"/>
                <w:szCs w:val="18"/>
              </w:rPr>
            </w:pPr>
            <w:r w:rsidRPr="00BD5E60">
              <w:rPr>
                <w:rFonts w:ascii="Tahoma" w:hAnsi="Tahoma" w:cs="Tahoma"/>
                <w:sz w:val="18"/>
                <w:szCs w:val="18"/>
              </w:rPr>
              <w:t>Τα επιμέρους κριτήρια επιλογής πράξεων που περιγράφονται στο πλαίσιο του Οδηγού για πράξεις πλην κρατικών ενισχύσεων</w:t>
            </w:r>
            <w:r w:rsidRPr="00FA0EBC">
              <w:rPr>
                <w:rFonts w:ascii="Tahoma" w:hAnsi="Tahoma" w:cs="Tahoma"/>
                <w:sz w:val="18"/>
                <w:szCs w:val="18"/>
              </w:rPr>
              <w:t>, ή στην Πρόσκληση και τον αντίστοιχο Οδηγό (Εφαρμογής) του Προγράμματος/ Δράσης για πράξεις κρατικών ενισχύσεων διασφαλίζουν ότι</w:t>
            </w:r>
            <w:r w:rsidRPr="00FA0EBC">
              <w:rPr>
                <w:rFonts w:ascii="Tahoma" w:hAnsi="Tahoma" w:cs="Tahoma"/>
                <w:color w:val="auto"/>
                <w:sz w:val="18"/>
                <w:szCs w:val="18"/>
              </w:rPr>
              <w:t xml:space="preserve"> τα</w:t>
            </w:r>
            <w:r w:rsidRPr="00BD5E60">
              <w:rPr>
                <w:rFonts w:ascii="Tahoma" w:hAnsi="Tahoma" w:cs="Tahoma"/>
                <w:color w:val="auto"/>
                <w:sz w:val="18"/>
                <w:szCs w:val="18"/>
              </w:rPr>
              <w:t xml:space="preserve"> κριτήρια επιλογής πράξεων είναι σύμφωνα με τις απαιτήσεις όπως προκύπτουν από τις γενικές αρχές και τις πολιτικές της Ένωσης, τους σχετικούς Κανονισμούς της ΕΕ (και ιδιαίτερα τα άρθρα 7, 8, 125 παράγραφος 3, του ΚΑΝ 1303/2013), καθώς και ειδικότερες ρυθμίσεις της εθνικής νομοθεσίας για τις πράξεις. </w:t>
            </w:r>
          </w:p>
          <w:p w:rsidR="005A7FE0" w:rsidRPr="00BD5E60" w:rsidRDefault="005A7FE0" w:rsidP="005A7FE0">
            <w:pPr>
              <w:pStyle w:val="Default"/>
              <w:spacing w:before="120" w:after="120"/>
              <w:ind w:left="34"/>
              <w:rPr>
                <w:rFonts w:ascii="Tahoma" w:hAnsi="Tahoma" w:cs="Tahoma"/>
                <w:color w:val="auto"/>
                <w:sz w:val="18"/>
                <w:szCs w:val="18"/>
              </w:rPr>
            </w:pPr>
            <w:r w:rsidRPr="00BD5E60">
              <w:rPr>
                <w:rFonts w:ascii="Tahoma" w:hAnsi="Tahoma" w:cs="Tahoma"/>
                <w:color w:val="auto"/>
                <w:sz w:val="18"/>
                <w:szCs w:val="18"/>
              </w:rPr>
              <w:t>Η ΔΑ</w:t>
            </w:r>
            <w:r w:rsidR="008A5867" w:rsidRPr="008A5867">
              <w:rPr>
                <w:rFonts w:ascii="Tahoma" w:hAnsi="Tahoma" w:cs="Tahoma"/>
                <w:color w:val="auto"/>
                <w:sz w:val="18"/>
                <w:szCs w:val="18"/>
              </w:rPr>
              <w:t>/</w:t>
            </w:r>
            <w:r w:rsidRPr="00BD5E60">
              <w:rPr>
                <w:rFonts w:ascii="Tahoma" w:hAnsi="Tahoma" w:cs="Tahoma"/>
                <w:color w:val="auto"/>
                <w:sz w:val="18"/>
                <w:szCs w:val="18"/>
              </w:rPr>
              <w:t xml:space="preserve"> ΕΦ διασφαλίζει ότι το προσωπικό της ΔΑ/ ΕΦ και τυχόν εξωτερικοί εμπειρογνώμονες, που εμπλέκονται σε δραστηριότητες αξιολόγησης πράξεων, καθώς και τα μέλη των αρμοδίων οργάνων αξιολόγησης επενδυτικών προτάσεων διαθέτουν την απαιτούμενη: α) εμπειρία και τεχνογνωσία και β) ανεξαρτησία. Στοιχεία σχετικά με τις δηλώσεις απουσίας σύγκρουσης συμφερόντων περιλαμβάνονται στο άρθρο 38 (5) του νόμου 4314/2014, στη Διαδικασία ΔΙ_2 </w:t>
            </w:r>
            <w:r w:rsidRPr="00BD5E60">
              <w:rPr>
                <w:rFonts w:ascii="Tahoma" w:hAnsi="Tahoma" w:cs="Tahoma"/>
                <w:i/>
                <w:color w:val="auto"/>
                <w:sz w:val="18"/>
                <w:szCs w:val="18"/>
              </w:rPr>
              <w:t xml:space="preserve">«Επιλογή και Έγκριση Πράξης» </w:t>
            </w:r>
            <w:r w:rsidRPr="00BD5E60">
              <w:rPr>
                <w:rFonts w:ascii="Tahoma" w:hAnsi="Tahoma" w:cs="Tahoma"/>
                <w:color w:val="auto"/>
                <w:sz w:val="18"/>
                <w:szCs w:val="18"/>
              </w:rPr>
              <w:t>και στον Οδηγό Ο.Ι.1_1 «</w:t>
            </w:r>
            <w:r w:rsidRPr="00BD5E60">
              <w:rPr>
                <w:rFonts w:ascii="Tahoma" w:hAnsi="Tahoma" w:cs="Tahoma"/>
                <w:i/>
                <w:color w:val="auto"/>
                <w:sz w:val="18"/>
                <w:szCs w:val="18"/>
              </w:rPr>
              <w:t>Οδηγός Αξιολόγησης Αιτήσεων Χρηματοδότησης</w:t>
            </w:r>
            <w:r w:rsidRPr="00BD5E60">
              <w:rPr>
                <w:rFonts w:ascii="Tahoma" w:hAnsi="Tahoma" w:cs="Tahoma"/>
                <w:color w:val="auto"/>
                <w:sz w:val="18"/>
                <w:szCs w:val="18"/>
              </w:rPr>
              <w:t>».</w:t>
            </w:r>
          </w:p>
          <w:p w:rsidR="005A7FE0" w:rsidRPr="00BD5E60" w:rsidRDefault="005A7FE0" w:rsidP="005A7FE0">
            <w:pPr>
              <w:spacing w:before="120" w:after="120" w:line="240" w:lineRule="auto"/>
              <w:rPr>
                <w:rFonts w:ascii="Tahoma" w:hAnsi="Tahoma" w:cs="Tahoma"/>
                <w:sz w:val="18"/>
                <w:szCs w:val="18"/>
              </w:rPr>
            </w:pPr>
            <w:r w:rsidRPr="00BD5E60">
              <w:rPr>
                <w:rFonts w:ascii="Tahoma" w:hAnsi="Tahoma" w:cs="Tahoma"/>
                <w:sz w:val="18"/>
                <w:szCs w:val="18"/>
              </w:rPr>
              <w:t xml:space="preserve">Τα αποτελέσματα της αξιολόγησης και η σχετική τεκμηρίωση καταχωρίζονται ηλεκτρονικά, με ευθύνη της ΔΑ ή του ΕΦ. </w:t>
            </w:r>
          </w:p>
          <w:p w:rsidR="005A7FE0" w:rsidRPr="00BD5E60" w:rsidRDefault="005A7FE0" w:rsidP="005A7FE0">
            <w:pPr>
              <w:spacing w:before="120" w:after="120" w:line="240" w:lineRule="auto"/>
              <w:rPr>
                <w:rFonts w:ascii="Tahoma" w:hAnsi="Tahoma" w:cs="Tahoma"/>
                <w:sz w:val="18"/>
                <w:szCs w:val="18"/>
              </w:rPr>
            </w:pPr>
            <w:r w:rsidRPr="00BD5E60">
              <w:rPr>
                <w:rFonts w:ascii="Tahoma" w:hAnsi="Tahoma" w:cs="Tahoma"/>
                <w:sz w:val="18"/>
                <w:szCs w:val="18"/>
              </w:rPr>
              <w:t>Όσον αφορά τις πράξεις πλην κρατικών ενισχύσεων, μετά την ολοκλήρωση της αξιολόγησης εκδίδεται από τον Γενικό/ Ειδικό Γραμματέα ή τον Περιφερειάρχη</w:t>
            </w:r>
            <w:r w:rsidRPr="00BD5E60" w:rsidDel="00B32670">
              <w:rPr>
                <w:rFonts w:ascii="Tahoma" w:hAnsi="Tahoma" w:cs="Tahoma"/>
                <w:sz w:val="18"/>
                <w:szCs w:val="18"/>
              </w:rPr>
              <w:t xml:space="preserve"> </w:t>
            </w:r>
            <w:r w:rsidRPr="00BD5E60">
              <w:rPr>
                <w:rFonts w:ascii="Tahoma" w:hAnsi="Tahoma" w:cs="Tahoma"/>
                <w:i/>
                <w:sz w:val="18"/>
                <w:szCs w:val="18"/>
              </w:rPr>
              <w:t xml:space="preserve">Απόφαση Ένταξης  </w:t>
            </w:r>
            <w:r w:rsidRPr="00BD5E60">
              <w:rPr>
                <w:rFonts w:ascii="Tahoma" w:hAnsi="Tahoma" w:cs="Tahoma"/>
                <w:sz w:val="18"/>
                <w:szCs w:val="18"/>
              </w:rPr>
              <w:t xml:space="preserve">ή </w:t>
            </w:r>
            <w:r w:rsidRPr="00BD5E60">
              <w:rPr>
                <w:rFonts w:ascii="Tahoma" w:hAnsi="Tahoma" w:cs="Tahoma"/>
                <w:i/>
                <w:sz w:val="18"/>
                <w:szCs w:val="18"/>
              </w:rPr>
              <w:t>Απόφαση Απόρριψης Πρότασης</w:t>
            </w:r>
            <w:r>
              <w:rPr>
                <w:rFonts w:ascii="Tahoma" w:hAnsi="Tahoma" w:cs="Tahoma"/>
                <w:sz w:val="18"/>
                <w:szCs w:val="18"/>
              </w:rPr>
              <w:t>. Σε κάθε περίπτωση οι Δ</w:t>
            </w:r>
            <w:r w:rsidRPr="00BD5E60">
              <w:rPr>
                <w:rFonts w:ascii="Tahoma" w:hAnsi="Tahoma" w:cs="Tahoma"/>
                <w:sz w:val="18"/>
                <w:szCs w:val="18"/>
              </w:rPr>
              <w:t xml:space="preserve">ικαιούχοι ενημερώνονται εγγράφως για την έκβαση της διαδικασίας αξιολόγησης με την αποστολή της </w:t>
            </w:r>
            <w:r w:rsidRPr="00BD5E60">
              <w:rPr>
                <w:rFonts w:ascii="Tahoma" w:hAnsi="Tahoma" w:cs="Tahoma"/>
                <w:i/>
                <w:sz w:val="18"/>
                <w:szCs w:val="18"/>
              </w:rPr>
              <w:t>Απόφασης Ένταξης</w:t>
            </w:r>
            <w:r w:rsidRPr="00BD5E60">
              <w:rPr>
                <w:rFonts w:ascii="Tahoma" w:hAnsi="Tahoma" w:cs="Tahoma"/>
                <w:sz w:val="18"/>
                <w:szCs w:val="18"/>
              </w:rPr>
              <w:t xml:space="preserve"> ή της </w:t>
            </w:r>
            <w:r w:rsidRPr="00BD5E60">
              <w:rPr>
                <w:rFonts w:ascii="Tahoma" w:hAnsi="Tahoma" w:cs="Tahoma"/>
                <w:i/>
                <w:sz w:val="18"/>
                <w:szCs w:val="18"/>
              </w:rPr>
              <w:t>Απόφασης Απόρριψης Πρότασης</w:t>
            </w:r>
            <w:r w:rsidRPr="00BD5E60">
              <w:rPr>
                <w:rFonts w:ascii="Tahoma" w:hAnsi="Tahoma" w:cs="Tahoma"/>
                <w:sz w:val="18"/>
                <w:szCs w:val="18"/>
              </w:rPr>
              <w:t xml:space="preserve">, στην οποία τεκμηριώνονται πλήρως οι λόγοι της απόρριψης. </w:t>
            </w:r>
          </w:p>
          <w:p w:rsidR="005A7FE0" w:rsidRPr="00BD5E60" w:rsidRDefault="005A7FE0" w:rsidP="005A7FE0">
            <w:pPr>
              <w:spacing w:before="120" w:after="120" w:line="240" w:lineRule="auto"/>
              <w:rPr>
                <w:rFonts w:ascii="Tahoma" w:hAnsi="Tahoma" w:cs="Tahoma"/>
                <w:sz w:val="18"/>
                <w:szCs w:val="18"/>
              </w:rPr>
            </w:pPr>
            <w:r w:rsidRPr="00FA0EBC">
              <w:rPr>
                <w:rFonts w:ascii="Tahoma" w:hAnsi="Tahoma" w:cs="Tahoma"/>
                <w:sz w:val="18"/>
                <w:szCs w:val="18"/>
              </w:rPr>
              <w:t xml:space="preserve">Όσον αφορά τις πράξεις κρατικών ενισχύσεων, σχετικές προβλέψεις περιλαμβάνονται στη Διαδικασία </w:t>
            </w:r>
            <w:r w:rsidRPr="00FA0EBC">
              <w:rPr>
                <w:rFonts w:ascii="Tahoma" w:hAnsi="Tahoma" w:cs="Tahoma"/>
                <w:i/>
                <w:sz w:val="18"/>
                <w:szCs w:val="18"/>
              </w:rPr>
              <w:t>ΔΙ_2_ΚΕ</w:t>
            </w:r>
            <w:r w:rsidRPr="00FA0EBC">
              <w:rPr>
                <w:rFonts w:ascii="Tahoma" w:hAnsi="Tahoma" w:cs="Tahoma"/>
                <w:sz w:val="18"/>
                <w:szCs w:val="18"/>
              </w:rPr>
              <w:t>.</w:t>
            </w:r>
          </w:p>
          <w:p w:rsidR="005A7FE0" w:rsidRPr="00CA692C" w:rsidRDefault="005A7FE0" w:rsidP="00AD6FF6">
            <w:pPr>
              <w:pStyle w:val="Default"/>
              <w:tabs>
                <w:tab w:val="left" w:pos="567"/>
              </w:tabs>
              <w:spacing w:before="120" w:after="120"/>
              <w:ind w:left="34"/>
              <w:rPr>
                <w:rFonts w:ascii="Tahoma" w:hAnsi="Tahoma" w:cs="Tahoma"/>
                <w:color w:val="auto"/>
                <w:sz w:val="18"/>
                <w:szCs w:val="18"/>
              </w:rPr>
            </w:pPr>
            <w:r w:rsidRPr="00BD5E60">
              <w:rPr>
                <w:rFonts w:ascii="Tahoma" w:hAnsi="Tahoma" w:cs="Tahoma"/>
                <w:sz w:val="18"/>
                <w:szCs w:val="18"/>
              </w:rPr>
              <w:t xml:space="preserve">Εφόσον έχουν υποβληθεί ενστάσεις κατά των αποτελεσμάτων της αξιολόγησης, τα αποτελέσματα της εξέτασης των ενστάσεων κοινοποιούνται στους δυνητικούς </w:t>
            </w:r>
            <w:r>
              <w:rPr>
                <w:rFonts w:ascii="Tahoma" w:hAnsi="Tahoma" w:cs="Tahoma"/>
                <w:sz w:val="18"/>
                <w:szCs w:val="18"/>
              </w:rPr>
              <w:t>Δ</w:t>
            </w:r>
            <w:r w:rsidRPr="00BD5E60">
              <w:rPr>
                <w:rFonts w:ascii="Tahoma" w:hAnsi="Tahoma" w:cs="Tahoma"/>
                <w:sz w:val="18"/>
                <w:szCs w:val="18"/>
              </w:rPr>
              <w:t>ικαιούχους που υπέβαλαν την ένσταση με ευθύνη της ΔΑ ή του ΕΦ, σύμφωνα με τη διαδικασία.</w:t>
            </w:r>
          </w:p>
        </w:tc>
      </w:tr>
      <w:tr w:rsidR="00910265" w:rsidRPr="009C4D7B" w:rsidTr="009C4D7B">
        <w:tc>
          <w:tcPr>
            <w:tcW w:w="4820" w:type="dxa"/>
          </w:tcPr>
          <w:p w:rsidR="00910265" w:rsidRPr="009C4D7B" w:rsidRDefault="00910265" w:rsidP="00C51328">
            <w:pPr>
              <w:pStyle w:val="Default"/>
              <w:numPr>
                <w:ilvl w:val="3"/>
                <w:numId w:val="4"/>
              </w:numPr>
              <w:tabs>
                <w:tab w:val="left" w:pos="743"/>
              </w:tabs>
              <w:spacing w:before="120" w:after="120"/>
              <w:ind w:left="743" w:hanging="743"/>
              <w:rPr>
                <w:rFonts w:ascii="Tahoma" w:hAnsi="Tahoma" w:cs="Tahoma"/>
                <w:color w:val="auto"/>
                <w:sz w:val="18"/>
                <w:szCs w:val="18"/>
              </w:rPr>
            </w:pPr>
            <w:r w:rsidRPr="009C4D7B">
              <w:rPr>
                <w:rFonts w:ascii="Tahoma" w:hAnsi="Tahoma" w:cs="Tahoma"/>
                <w:color w:val="auto"/>
                <w:sz w:val="18"/>
                <w:szCs w:val="18"/>
              </w:rPr>
              <w:t>Διαδικασίες που διασφαλίζουν τη χορήγηση εγγράφου στο Δικαιούχο στο οποίο καθορίζονται οι προϋποθέσεις στήριξης κάθε Πράξης, περιλαμβανομένων των Διαδικασιών που διασφαλίζουν ότι οι Δικαιούχοι τηρούν είτε χωριστό λογιστικό σύστημα είτε επαρκή λογιστικό κωδικό για όλες τις συναλλαγές που συνδέονται με μια Πράξη.</w:t>
            </w:r>
          </w:p>
        </w:tc>
        <w:tc>
          <w:tcPr>
            <w:tcW w:w="10348" w:type="dxa"/>
          </w:tcPr>
          <w:p w:rsidR="00AD6FF6" w:rsidRPr="00BD5E60" w:rsidRDefault="00AD6FF6" w:rsidP="00AD6FF6">
            <w:pPr>
              <w:pStyle w:val="Default"/>
              <w:spacing w:before="120" w:after="120"/>
              <w:rPr>
                <w:rFonts w:ascii="Tahoma" w:hAnsi="Tahoma" w:cs="Tahoma"/>
                <w:color w:val="auto"/>
                <w:sz w:val="18"/>
                <w:szCs w:val="18"/>
              </w:rPr>
            </w:pPr>
            <w:r w:rsidRPr="00BD5E60">
              <w:rPr>
                <w:rFonts w:ascii="Tahoma" w:hAnsi="Tahoma" w:cs="Tahoma"/>
                <w:color w:val="auto"/>
                <w:sz w:val="18"/>
                <w:szCs w:val="18"/>
              </w:rPr>
              <w:t xml:space="preserve">Μετά τη θετική αξιολόγηση μιας πρότασης εκδίδεται η </w:t>
            </w:r>
            <w:r w:rsidRPr="00BD5E60">
              <w:rPr>
                <w:rFonts w:ascii="Tahoma" w:hAnsi="Tahoma" w:cs="Tahoma"/>
                <w:i/>
                <w:color w:val="auto"/>
                <w:sz w:val="18"/>
                <w:szCs w:val="18"/>
              </w:rPr>
              <w:t>Απόφαση Ένταξης</w:t>
            </w:r>
            <w:r w:rsidRPr="00BD5E60">
              <w:rPr>
                <w:rFonts w:ascii="Tahoma" w:hAnsi="Tahoma" w:cs="Tahoma"/>
                <w:color w:val="auto"/>
                <w:sz w:val="18"/>
                <w:szCs w:val="18"/>
              </w:rPr>
              <w:t xml:space="preserve"> της Πράξης η οποία αποστέλλεται στο </w:t>
            </w:r>
            <w:r>
              <w:rPr>
                <w:rFonts w:ascii="Tahoma" w:hAnsi="Tahoma" w:cs="Tahoma"/>
                <w:color w:val="auto"/>
                <w:sz w:val="18"/>
                <w:szCs w:val="18"/>
              </w:rPr>
              <w:t>Δ</w:t>
            </w:r>
            <w:r w:rsidRPr="00BD5E60">
              <w:rPr>
                <w:rFonts w:ascii="Tahoma" w:hAnsi="Tahoma" w:cs="Tahoma"/>
                <w:color w:val="auto"/>
                <w:sz w:val="18"/>
                <w:szCs w:val="18"/>
              </w:rPr>
              <w:t xml:space="preserve">ικαιούχο. Στο έγγραφο της </w:t>
            </w:r>
            <w:r w:rsidRPr="00BD5E60">
              <w:rPr>
                <w:rFonts w:ascii="Tahoma" w:hAnsi="Tahoma" w:cs="Tahoma"/>
                <w:i/>
                <w:color w:val="auto"/>
                <w:sz w:val="18"/>
                <w:szCs w:val="18"/>
              </w:rPr>
              <w:t>Απόφασης Ένταξης</w:t>
            </w:r>
            <w:r w:rsidRPr="00BD5E60">
              <w:rPr>
                <w:rFonts w:ascii="Tahoma" w:hAnsi="Tahoma" w:cs="Tahoma"/>
                <w:color w:val="auto"/>
                <w:sz w:val="18"/>
                <w:szCs w:val="18"/>
              </w:rPr>
              <w:t xml:space="preserve"> καθορίζονται οι προϋποθέσεις για τη συγχρηματοδότηση της Πράξης, όπως: τα παραδοτέα της Πράξης, οι δείκτες εκροών, το χρονοδιάγραμμα υλοποίησης της Πράξης (προθεσμίες), τα οικονομικά στοιχεία της Πράξης (χρηματοδοτικό σχέδιο), η αναγκαία δημόσια δαπάνη που θα διατεθεί από το Πρόγραμμα Δημοσίων Επενδύσεων, καθώς και οι υποχρεώσεις του δικαιούχου, κυρίως ως προς: </w:t>
            </w:r>
          </w:p>
          <w:p w:rsidR="00AD6FF6" w:rsidRPr="00BD5E60" w:rsidRDefault="00AD6FF6" w:rsidP="00C51328">
            <w:pPr>
              <w:pStyle w:val="Default"/>
              <w:numPr>
                <w:ilvl w:val="0"/>
                <w:numId w:val="21"/>
              </w:numPr>
              <w:spacing w:before="40" w:after="40"/>
              <w:ind w:left="318" w:hanging="318"/>
              <w:rPr>
                <w:rFonts w:ascii="Tahoma" w:hAnsi="Tahoma" w:cs="Tahoma"/>
                <w:color w:val="auto"/>
                <w:sz w:val="18"/>
                <w:szCs w:val="18"/>
              </w:rPr>
            </w:pPr>
            <w:r w:rsidRPr="00BD5E60">
              <w:rPr>
                <w:rFonts w:ascii="Tahoma" w:hAnsi="Tahoma" w:cs="Tahoma"/>
                <w:color w:val="auto"/>
                <w:sz w:val="18"/>
                <w:szCs w:val="18"/>
              </w:rPr>
              <w:t xml:space="preserve">την τήρηση κοινοτικών και εθνικών κανόνων, </w:t>
            </w:r>
          </w:p>
          <w:p w:rsidR="00AD6FF6" w:rsidRPr="00BD5E60" w:rsidRDefault="00AD6FF6" w:rsidP="00C51328">
            <w:pPr>
              <w:pStyle w:val="Default"/>
              <w:numPr>
                <w:ilvl w:val="0"/>
                <w:numId w:val="21"/>
              </w:numPr>
              <w:spacing w:before="40" w:after="40"/>
              <w:ind w:left="318" w:hanging="318"/>
              <w:rPr>
                <w:rFonts w:ascii="Tahoma" w:hAnsi="Tahoma" w:cs="Tahoma"/>
                <w:color w:val="auto"/>
                <w:sz w:val="18"/>
                <w:szCs w:val="18"/>
              </w:rPr>
            </w:pPr>
            <w:r w:rsidRPr="00BD5E60">
              <w:rPr>
                <w:rFonts w:ascii="Tahoma" w:hAnsi="Tahoma" w:cs="Tahoma"/>
                <w:color w:val="auto"/>
                <w:sz w:val="18"/>
                <w:szCs w:val="18"/>
              </w:rPr>
              <w:t xml:space="preserve">την τήρηση χρονοδιαγραμμάτων, τη διασφάλιση λειτουργικότητας της Πράξης, την υποβολή στοιχείων υλοποίησης του φυσικού και οικονομικού αντικειμένου της Πράξης, </w:t>
            </w:r>
          </w:p>
          <w:p w:rsidR="00AD6FF6" w:rsidRPr="00BD5E60" w:rsidRDefault="00AD6FF6" w:rsidP="00C51328">
            <w:pPr>
              <w:pStyle w:val="Default"/>
              <w:numPr>
                <w:ilvl w:val="0"/>
                <w:numId w:val="21"/>
              </w:numPr>
              <w:spacing w:before="40" w:after="40"/>
              <w:ind w:left="318" w:hanging="318"/>
              <w:rPr>
                <w:rFonts w:ascii="Tahoma" w:hAnsi="Tahoma" w:cs="Tahoma"/>
                <w:color w:val="auto"/>
                <w:sz w:val="18"/>
                <w:szCs w:val="18"/>
              </w:rPr>
            </w:pPr>
            <w:r w:rsidRPr="00BD5E60">
              <w:rPr>
                <w:rFonts w:ascii="Tahoma" w:hAnsi="Tahoma" w:cs="Tahoma"/>
                <w:color w:val="auto"/>
                <w:sz w:val="18"/>
                <w:szCs w:val="18"/>
              </w:rPr>
              <w:t>την τήρηση ξεχωριστής λογιστικής μερίδας για την Πράξη, τη λειτουργία μηχανισμού πιστοποίησης εκτέλεσης της Πράξης,</w:t>
            </w:r>
          </w:p>
          <w:p w:rsidR="00AD6FF6" w:rsidRPr="00BD5E60" w:rsidRDefault="00AD6FF6" w:rsidP="00C51328">
            <w:pPr>
              <w:pStyle w:val="Default"/>
              <w:numPr>
                <w:ilvl w:val="0"/>
                <w:numId w:val="21"/>
              </w:numPr>
              <w:spacing w:before="40" w:after="40"/>
              <w:ind w:left="318" w:hanging="318"/>
              <w:rPr>
                <w:rFonts w:ascii="Tahoma" w:hAnsi="Tahoma" w:cs="Tahoma"/>
                <w:color w:val="auto"/>
                <w:sz w:val="18"/>
                <w:szCs w:val="18"/>
              </w:rPr>
            </w:pPr>
            <w:r w:rsidRPr="00BD5E60">
              <w:rPr>
                <w:rFonts w:ascii="Tahoma" w:hAnsi="Tahoma" w:cs="Tahoma"/>
                <w:color w:val="auto"/>
                <w:sz w:val="18"/>
                <w:szCs w:val="18"/>
              </w:rPr>
              <w:t>την αποδοχή επιτόπιων ελέγχων από τα αρμόδια εθνικά και ευρωπαϊκά ελεγκτικά όργανα,</w:t>
            </w:r>
          </w:p>
          <w:p w:rsidR="00AD6FF6" w:rsidRPr="00BD5E60" w:rsidRDefault="00AD6FF6" w:rsidP="00C51328">
            <w:pPr>
              <w:pStyle w:val="Default"/>
              <w:numPr>
                <w:ilvl w:val="0"/>
                <w:numId w:val="21"/>
              </w:numPr>
              <w:spacing w:before="40" w:after="40"/>
              <w:ind w:left="318" w:hanging="318"/>
              <w:rPr>
                <w:rFonts w:ascii="Tahoma" w:hAnsi="Tahoma" w:cs="Tahoma"/>
                <w:color w:val="auto"/>
                <w:sz w:val="18"/>
                <w:szCs w:val="18"/>
              </w:rPr>
            </w:pPr>
            <w:r w:rsidRPr="00BD5E60">
              <w:rPr>
                <w:rFonts w:ascii="Tahoma" w:hAnsi="Tahoma" w:cs="Tahoma"/>
                <w:color w:val="auto"/>
                <w:sz w:val="18"/>
                <w:szCs w:val="18"/>
              </w:rPr>
              <w:t>τη δημοσιότητα της Πράξης και τα μέτρα πληροφόρησης που πρέπει να λαμβάνει,</w:t>
            </w:r>
          </w:p>
          <w:p w:rsidR="00910265" w:rsidRPr="005B6C67" w:rsidRDefault="00AD6FF6" w:rsidP="008A5867">
            <w:pPr>
              <w:pStyle w:val="Default"/>
              <w:numPr>
                <w:ilvl w:val="0"/>
                <w:numId w:val="21"/>
              </w:numPr>
              <w:spacing w:before="40" w:after="120"/>
              <w:ind w:left="318" w:hanging="318"/>
              <w:rPr>
                <w:rFonts w:ascii="Tahoma" w:hAnsi="Tahoma" w:cs="Tahoma"/>
                <w:color w:val="auto"/>
                <w:sz w:val="18"/>
                <w:szCs w:val="18"/>
              </w:rPr>
            </w:pPr>
            <w:r w:rsidRPr="00AD6FF6">
              <w:rPr>
                <w:rFonts w:ascii="Tahoma" w:hAnsi="Tahoma" w:cs="Tahoma"/>
                <w:color w:val="auto"/>
                <w:sz w:val="18"/>
                <w:szCs w:val="18"/>
              </w:rPr>
              <w:t>την τήρηση στοιχείων και δικαιολογητικών.</w:t>
            </w:r>
            <w:r w:rsidRPr="00AD6FF6">
              <w:rPr>
                <w:rFonts w:ascii="Tahoma" w:hAnsi="Tahoma" w:cs="Tahoma"/>
                <w:sz w:val="18"/>
                <w:szCs w:val="18"/>
              </w:rPr>
              <w:t xml:space="preserve">  </w:t>
            </w:r>
          </w:p>
          <w:p w:rsidR="00BC7320" w:rsidRPr="004A18D4" w:rsidRDefault="005B6C67" w:rsidP="004A18D4">
            <w:pPr>
              <w:pStyle w:val="Default"/>
              <w:spacing w:before="40" w:after="120"/>
              <w:rPr>
                <w:rFonts w:ascii="Tahoma" w:hAnsi="Tahoma" w:cs="Tahoma"/>
                <w:sz w:val="18"/>
                <w:szCs w:val="18"/>
              </w:rPr>
            </w:pPr>
            <w:r>
              <w:rPr>
                <w:rFonts w:ascii="Tahoma" w:hAnsi="Tahoma" w:cs="Tahoma"/>
                <w:sz w:val="18"/>
                <w:szCs w:val="18"/>
              </w:rPr>
              <w:t xml:space="preserve">Επιπλέον, στο πλαίσιο κατάρτισης της στρατηγικής επικοινωνίας του ΕΠ, η ΔΑ/ ΕΦ προσδιορίζει τα κατάλληλα επικοινωνιακά εργαλεία (π.χ. εκπαιδευτικά σεμινάρια, προγραμματισμένες συναντήσεις, </w:t>
            </w:r>
            <w:r w:rsidR="007729FC">
              <w:rPr>
                <w:rFonts w:ascii="Tahoma" w:hAnsi="Tahoma" w:cs="Tahoma"/>
                <w:sz w:val="18"/>
                <w:szCs w:val="18"/>
              </w:rPr>
              <w:t xml:space="preserve">παραγωγή φυλλαδίων, </w:t>
            </w:r>
            <w:r w:rsidR="00BC7320" w:rsidRPr="00BC7320">
              <w:rPr>
                <w:rFonts w:ascii="Tahoma" w:hAnsi="Tahoma" w:cs="Tahoma"/>
                <w:sz w:val="18"/>
                <w:szCs w:val="18"/>
              </w:rPr>
              <w:t>διοργάνωση σημαντικής ενημερωτικής δραστηριότητας</w:t>
            </w:r>
            <w:r w:rsidR="00BC7320">
              <w:rPr>
                <w:rFonts w:ascii="Tahoma" w:hAnsi="Tahoma" w:cs="Tahoma"/>
                <w:sz w:val="18"/>
                <w:szCs w:val="18"/>
              </w:rPr>
              <w:t xml:space="preserve"> τόσο</w:t>
            </w:r>
            <w:r w:rsidR="00BC7320" w:rsidRPr="00BC7320">
              <w:rPr>
                <w:rFonts w:ascii="Tahoma" w:hAnsi="Tahoma" w:cs="Tahoma"/>
                <w:sz w:val="18"/>
                <w:szCs w:val="18"/>
              </w:rPr>
              <w:t xml:space="preserve"> για τη δημοσιοποίηση της έναρξης των επιχειρησιακών προγραμμάτων</w:t>
            </w:r>
            <w:r w:rsidR="00BC7320">
              <w:rPr>
                <w:rFonts w:ascii="Tahoma" w:hAnsi="Tahoma" w:cs="Tahoma"/>
                <w:sz w:val="18"/>
                <w:szCs w:val="18"/>
              </w:rPr>
              <w:t xml:space="preserve"> όσο και ετησίως για την προβολή</w:t>
            </w:r>
            <w:r w:rsidR="00BC7320" w:rsidRPr="00BC7320">
              <w:rPr>
                <w:rFonts w:ascii="Tahoma" w:hAnsi="Tahoma" w:cs="Tahoma"/>
                <w:sz w:val="18"/>
                <w:szCs w:val="18"/>
              </w:rPr>
              <w:t xml:space="preserve"> ευκαιρ</w:t>
            </w:r>
            <w:r w:rsidR="00BC7320">
              <w:rPr>
                <w:rFonts w:ascii="Tahoma" w:hAnsi="Tahoma" w:cs="Tahoma"/>
                <w:sz w:val="18"/>
                <w:szCs w:val="18"/>
              </w:rPr>
              <w:t>ιών</w:t>
            </w:r>
            <w:r w:rsidR="00BC7320" w:rsidRPr="00BC7320">
              <w:rPr>
                <w:rFonts w:ascii="Tahoma" w:hAnsi="Tahoma" w:cs="Tahoma"/>
                <w:sz w:val="18"/>
                <w:szCs w:val="18"/>
              </w:rPr>
              <w:t xml:space="preserve"> χρηματοδότησης</w:t>
            </w:r>
            <w:r w:rsidR="00BC7320">
              <w:rPr>
                <w:rFonts w:ascii="Tahoma" w:hAnsi="Tahoma" w:cs="Tahoma"/>
                <w:sz w:val="18"/>
                <w:szCs w:val="18"/>
              </w:rPr>
              <w:t xml:space="preserve"> κλπ.) </w:t>
            </w:r>
            <w:r>
              <w:rPr>
                <w:rFonts w:ascii="Tahoma" w:hAnsi="Tahoma" w:cs="Tahoma"/>
                <w:sz w:val="18"/>
                <w:szCs w:val="18"/>
              </w:rPr>
              <w:t>που θα παρέχουν επαρκή υποστήριξη και καθοδήγηση στους Δικαιούχους, σύμφωνα και με τον Οδηγό Επικοινωνίας που παρατίθεται στο Παράρτημα 8.</w:t>
            </w:r>
          </w:p>
        </w:tc>
      </w:tr>
      <w:tr w:rsidR="00F40C32" w:rsidRPr="009C4D7B" w:rsidTr="009560FD">
        <w:trPr>
          <w:trHeight w:val="3817"/>
        </w:trPr>
        <w:tc>
          <w:tcPr>
            <w:tcW w:w="4820" w:type="dxa"/>
          </w:tcPr>
          <w:p w:rsidR="00F40C32" w:rsidRPr="009C4D7B" w:rsidRDefault="00F40C32" w:rsidP="00C51328">
            <w:pPr>
              <w:pStyle w:val="Default"/>
              <w:numPr>
                <w:ilvl w:val="3"/>
                <w:numId w:val="4"/>
              </w:numPr>
              <w:tabs>
                <w:tab w:val="left" w:pos="743"/>
              </w:tabs>
              <w:spacing w:before="120" w:after="120"/>
              <w:ind w:left="743" w:hanging="743"/>
              <w:rPr>
                <w:rFonts w:ascii="Tahoma" w:hAnsi="Tahoma" w:cs="Tahoma"/>
                <w:color w:val="auto"/>
                <w:sz w:val="18"/>
                <w:szCs w:val="18"/>
              </w:rPr>
            </w:pPr>
            <w:r w:rsidRPr="009C4D7B">
              <w:rPr>
                <w:rFonts w:ascii="Tahoma" w:hAnsi="Tahoma" w:cs="Tahoma"/>
                <w:color w:val="auto"/>
                <w:sz w:val="18"/>
                <w:szCs w:val="18"/>
              </w:rPr>
              <w:lastRenderedPageBreak/>
              <w:t>Διαδικασίες για τις επαληθεύσεις των Πράξεων (σύμφωνα με τις απαιτήσεις του άρθρου 125 παράγραφοι 4 έως 7 του Καν. (ΕΕ) 1303/2013), στις οποίες συγκαταλέγονται και οι διαδικασίες που διασφαλίζουν τη συμμόρ</w:t>
            </w:r>
            <w:r w:rsidRPr="009C4D7B">
              <w:rPr>
                <w:rFonts w:ascii="Tahoma" w:hAnsi="Tahoma" w:cs="Tahoma"/>
                <w:color w:val="auto"/>
                <w:sz w:val="18"/>
                <w:szCs w:val="18"/>
              </w:rPr>
              <w:softHyphen/>
              <w:t>φωση των Πράξεων με τις πολιτικές της Ένωσης (όπως οι πολιτικές που αφορούν την εταιρική σχέση και την πολύ-επί</w:t>
            </w:r>
            <w:r w:rsidRPr="009C4D7B">
              <w:rPr>
                <w:rFonts w:ascii="Tahoma" w:hAnsi="Tahoma" w:cs="Tahoma"/>
                <w:color w:val="auto"/>
                <w:sz w:val="18"/>
                <w:szCs w:val="18"/>
              </w:rPr>
              <w:softHyphen/>
              <w:t>πεδη διακυβέρνηση, την προώθηση της ισότητας μεταξύ ανδρών και γυναικών, την απαγόρευση των διακρίσεων, την προσβασιμότητα για τα άτομα με αναπηρία, τη βιώσιμη ανάπτυξη, τις δημόσιες συμβάσεις, τις κρατικές ενισχύσεις και τους περιβαλλοντικούς κανόνες) και προσδιορισμός των Αρχών ή φορέων που διενεργούν τις εν λόγω επαληθεύ</w:t>
            </w:r>
            <w:r w:rsidRPr="009C4D7B">
              <w:rPr>
                <w:rFonts w:ascii="Tahoma" w:hAnsi="Tahoma" w:cs="Tahoma"/>
                <w:color w:val="auto"/>
                <w:sz w:val="18"/>
                <w:szCs w:val="18"/>
              </w:rPr>
              <w:softHyphen/>
              <w:t xml:space="preserve">σεις. </w:t>
            </w:r>
          </w:p>
          <w:p w:rsidR="00F40C32" w:rsidRPr="009C4D7B" w:rsidRDefault="00F40C32" w:rsidP="00B908AA">
            <w:pPr>
              <w:pStyle w:val="Default"/>
              <w:tabs>
                <w:tab w:val="left" w:pos="743"/>
              </w:tabs>
              <w:spacing w:before="120" w:after="120"/>
              <w:ind w:left="743"/>
              <w:rPr>
                <w:rFonts w:ascii="Tahoma" w:hAnsi="Tahoma" w:cs="Tahoma"/>
                <w:color w:val="auto"/>
                <w:sz w:val="18"/>
                <w:szCs w:val="18"/>
              </w:rPr>
            </w:pPr>
            <w:r w:rsidRPr="009C4D7B">
              <w:rPr>
                <w:rFonts w:ascii="Tahoma" w:hAnsi="Tahoma" w:cs="Tahoma"/>
                <w:i/>
                <w:color w:val="auto"/>
                <w:sz w:val="16"/>
                <w:szCs w:val="16"/>
              </w:rPr>
              <w:t xml:space="preserve">Η περιγραφή καλύπτει διοικητικές επαληθεύσεις σε επίπεδο διαχείρισης για όλες τις αιτήσεις πληρωμής δαπανών των Δικαιούχων και επιτόπιες επαληθεύσεις της διαχείρισης για μεμονωμένες Πράξεις, που μπορούν να διενεργούνται σε δειγματοληπτική βάση. </w:t>
            </w:r>
          </w:p>
          <w:p w:rsidR="00F40C32" w:rsidRPr="009C4D7B" w:rsidRDefault="00F40C32" w:rsidP="00B908AA">
            <w:pPr>
              <w:pStyle w:val="Default"/>
              <w:tabs>
                <w:tab w:val="left" w:pos="743"/>
              </w:tabs>
              <w:spacing w:before="120" w:after="120"/>
              <w:ind w:left="743"/>
              <w:rPr>
                <w:rFonts w:ascii="Tahoma" w:hAnsi="Tahoma" w:cs="Tahoma"/>
                <w:i/>
                <w:color w:val="auto"/>
                <w:sz w:val="16"/>
                <w:szCs w:val="16"/>
              </w:rPr>
            </w:pPr>
            <w:r w:rsidRPr="009C4D7B">
              <w:rPr>
                <w:rFonts w:ascii="Tahoma" w:hAnsi="Tahoma" w:cs="Tahoma"/>
                <w:i/>
                <w:color w:val="auto"/>
                <w:sz w:val="16"/>
                <w:szCs w:val="16"/>
              </w:rPr>
              <w:t xml:space="preserve">Αν οι επαληθεύσεις διαχείρισης έχουν ανατεθεί σε ΕΦ, η περιγραφή θα πρέπει να περιλαμβάνει τις διαδικασίες που εφαρμόζονται από τους ΕΦ για τις εν λόγω επαληθεύσεις και τις διαδικασίες που εφαρμόζονται από τη ΔΑ για να παρακολουθείται η αποτελεσματικότητα των καθηκόντων που έχουν ανατεθεί στους ΕΦ. </w:t>
            </w:r>
          </w:p>
          <w:p w:rsidR="00F40C32" w:rsidRPr="009C4D7B" w:rsidRDefault="00F40C32" w:rsidP="00B908AA">
            <w:pPr>
              <w:pStyle w:val="Default"/>
              <w:tabs>
                <w:tab w:val="left" w:pos="743"/>
              </w:tabs>
              <w:spacing w:before="120" w:after="120"/>
              <w:ind w:left="743"/>
              <w:rPr>
                <w:rFonts w:ascii="Tahoma" w:hAnsi="Tahoma" w:cs="Tahoma"/>
                <w:color w:val="auto"/>
                <w:sz w:val="18"/>
                <w:szCs w:val="18"/>
              </w:rPr>
            </w:pPr>
            <w:r w:rsidRPr="009C4D7B">
              <w:rPr>
                <w:rFonts w:ascii="Tahoma" w:hAnsi="Tahoma" w:cs="Tahoma"/>
                <w:i/>
                <w:color w:val="auto"/>
                <w:sz w:val="16"/>
                <w:szCs w:val="16"/>
              </w:rPr>
              <w:t>Η συχνότητα και η εμβέλεια κάλυψης είναι ανάλογες προς το ποσό της δημόσιας στήριξης της Πράξης και προς το επίπεδο κινδύνου που εντοπίζεται κατά τις επαληθεύ</w:t>
            </w:r>
            <w:r w:rsidRPr="009C4D7B">
              <w:rPr>
                <w:rFonts w:ascii="Tahoma" w:hAnsi="Tahoma" w:cs="Tahoma"/>
                <w:i/>
                <w:color w:val="auto"/>
                <w:sz w:val="16"/>
                <w:szCs w:val="16"/>
              </w:rPr>
              <w:softHyphen/>
              <w:t>σεις και τους λογιστικούς ελέγχους που διενεργεί η Αρχή Ελέγχου για το όλο το ΣΔΕ.</w:t>
            </w:r>
          </w:p>
        </w:tc>
        <w:tc>
          <w:tcPr>
            <w:tcW w:w="10348" w:type="dxa"/>
          </w:tcPr>
          <w:p w:rsidR="00F40C32" w:rsidRPr="00473A5E" w:rsidRDefault="00F40C32" w:rsidP="009E0124">
            <w:pPr>
              <w:pStyle w:val="Default"/>
              <w:tabs>
                <w:tab w:val="left" w:pos="567"/>
              </w:tabs>
              <w:spacing w:before="120"/>
              <w:ind w:left="34"/>
              <w:rPr>
                <w:rFonts w:ascii="Tahoma" w:hAnsi="Tahoma" w:cs="Tahoma"/>
                <w:color w:val="auto"/>
                <w:sz w:val="18"/>
                <w:szCs w:val="18"/>
              </w:rPr>
            </w:pPr>
            <w:r w:rsidRPr="00473A5E">
              <w:rPr>
                <w:rFonts w:ascii="Tahoma" w:hAnsi="Tahoma" w:cs="Tahoma"/>
                <w:color w:val="auto"/>
                <w:sz w:val="18"/>
                <w:szCs w:val="18"/>
              </w:rPr>
              <w:t xml:space="preserve">Οι διαδικασίες που περιλαμβάνονται στο εγχειρίδιο διαδικασιών ΣΔΕ και αφορούν στις επαληθεύσεις των πράξεων που διενεργούνται από τη ΔΑ ή τον ΕΦ (*), είναι η </w:t>
            </w:r>
            <w:r w:rsidRPr="00473A5E">
              <w:rPr>
                <w:rFonts w:ascii="Tahoma" w:hAnsi="Tahoma" w:cs="Tahoma"/>
                <w:i/>
                <w:color w:val="auto"/>
                <w:sz w:val="18"/>
                <w:szCs w:val="18"/>
              </w:rPr>
              <w:t xml:space="preserve">Διαδικασία ΔΙΙ_5: Διοικητική επαλήθευση δαπάνης </w:t>
            </w:r>
            <w:r w:rsidRPr="00473A5E">
              <w:rPr>
                <w:rFonts w:ascii="Tahoma" w:hAnsi="Tahoma" w:cs="Tahoma"/>
                <w:color w:val="auto"/>
                <w:sz w:val="18"/>
                <w:szCs w:val="18"/>
              </w:rPr>
              <w:t xml:space="preserve"> η οποία εφαρμόζεται</w:t>
            </w:r>
            <w:r w:rsidRPr="00473A5E">
              <w:rPr>
                <w:color w:val="auto"/>
              </w:rPr>
              <w:t xml:space="preserve"> </w:t>
            </w:r>
            <w:r w:rsidRPr="00473A5E">
              <w:rPr>
                <w:rFonts w:ascii="Tahoma" w:hAnsi="Tahoma" w:cs="Tahoma"/>
                <w:color w:val="auto"/>
                <w:sz w:val="18"/>
                <w:szCs w:val="18"/>
              </w:rPr>
              <w:t xml:space="preserve">για κάθε ενταγμένη πράξη και πραγματοποιείται για κάθε δήλωση δαπανών που υποβάλλουν οι δικαιούχοι πριν αυτή συμπεριληφθεί σε αίτηση ενδιάμεσης πληρωμής, η </w:t>
            </w:r>
            <w:r w:rsidRPr="00473A5E">
              <w:rPr>
                <w:rFonts w:ascii="Tahoma" w:hAnsi="Tahoma" w:cs="Tahoma"/>
                <w:i/>
                <w:color w:val="auto"/>
                <w:sz w:val="18"/>
                <w:szCs w:val="18"/>
              </w:rPr>
              <w:t xml:space="preserve">Διαδικασία ΔΙΙ_6: Προγραμματισμός επιτόπιων επαληθεύσεων </w:t>
            </w:r>
            <w:r w:rsidRPr="00473A5E">
              <w:rPr>
                <w:rFonts w:ascii="Tahoma" w:hAnsi="Tahoma" w:cs="Tahoma"/>
                <w:color w:val="auto"/>
                <w:sz w:val="18"/>
                <w:szCs w:val="18"/>
              </w:rPr>
              <w:t xml:space="preserve"> η οποία αφορά στην κατάρτιση του προγράμματος επιτόπιων επαληθεύσεων και η </w:t>
            </w:r>
            <w:r w:rsidRPr="00473A5E">
              <w:rPr>
                <w:rFonts w:ascii="Tahoma" w:hAnsi="Tahoma" w:cs="Tahoma"/>
                <w:i/>
                <w:color w:val="auto"/>
                <w:sz w:val="18"/>
                <w:szCs w:val="18"/>
              </w:rPr>
              <w:t>Διαδικασία ΔΙΙ_7: Επιτόπια επαλήθευση</w:t>
            </w:r>
            <w:r w:rsidRPr="00473A5E">
              <w:rPr>
                <w:rFonts w:ascii="Tahoma" w:hAnsi="Tahoma" w:cs="Tahoma"/>
                <w:color w:val="auto"/>
                <w:sz w:val="18"/>
                <w:szCs w:val="18"/>
              </w:rPr>
              <w:t xml:space="preserve"> με βάση την οποία εκτελούνται οι επιτόπιες επαληθεύσεις κατά τη διάρκεια υλοποίησης των πράξεων και όταν οι πράξεις έχουν προχωρήσει αρκετά από άποψη φυσικού και οικονομικού αντικειμένου. Με αυτές τις διαδικασίες επαληθεύεται η πραγματοποίηση της πληρωμής των δαπανών που έχουν δηλώσει οι δικαιούχοι μέσω των σχετικών δικαιολογητικών εγγράφων και της παράδοσης του αντίστοιχου φυσικού αντικειμένου, καθώς και η συμμόρφωση με το εφαρμοστέο δίκαιο (συμπεριλαμβανομένων των εθνικών κανόνων επιλεξιμότητας, βλ. ΥΠΑΣΥΔ/ΦΕΚ1822/Β/2015), με το ΕΠ, με τους όρους της απόφασης ένταξης, με τις πολιτικές της Ένωσης που αφορούν τις δημόσιες συμβάσεις, τις κρατικές ενισχύσεις, τους περιβαλλοντικούς κανόνες, τις εταιρικές σχέσεις και τη διαφάνεια, ίση μεταχείριση κ.λπ., την προαγωγή της ισότητας, την απαγόρευση των διακρίσεων, τη δυνατότητα πρόσβασης για </w:t>
            </w:r>
            <w:proofErr w:type="spellStart"/>
            <w:r w:rsidRPr="00473A5E">
              <w:rPr>
                <w:rFonts w:ascii="Tahoma" w:hAnsi="Tahoma" w:cs="Tahoma"/>
                <w:color w:val="auto"/>
                <w:sz w:val="18"/>
                <w:szCs w:val="18"/>
              </w:rPr>
              <w:t>ΑμεΑ</w:t>
            </w:r>
            <w:proofErr w:type="spellEnd"/>
            <w:r w:rsidRPr="00473A5E">
              <w:rPr>
                <w:rFonts w:ascii="Tahoma" w:hAnsi="Tahoma" w:cs="Tahoma"/>
                <w:color w:val="auto"/>
                <w:sz w:val="18"/>
                <w:szCs w:val="18"/>
              </w:rPr>
              <w:t xml:space="preserve">, τη βιώσιμη ανάπτυξη. Ειδικότερα για τις δημόσιες συμβάσεις, μέσω των διαδικασιών </w:t>
            </w:r>
            <w:r w:rsidRPr="00473A5E">
              <w:rPr>
                <w:rFonts w:ascii="Tahoma" w:hAnsi="Tahoma" w:cs="Tahoma"/>
                <w:i/>
                <w:color w:val="auto"/>
                <w:sz w:val="18"/>
                <w:szCs w:val="18"/>
              </w:rPr>
              <w:t>ΔΙΙ_2: Έγκριση διακήρυξης</w:t>
            </w:r>
            <w:r w:rsidRPr="00473A5E">
              <w:rPr>
                <w:rFonts w:ascii="Tahoma" w:hAnsi="Tahoma" w:cs="Tahoma"/>
                <w:color w:val="auto"/>
                <w:sz w:val="18"/>
                <w:szCs w:val="18"/>
              </w:rPr>
              <w:t xml:space="preserve">, </w:t>
            </w:r>
            <w:r w:rsidRPr="00473A5E">
              <w:rPr>
                <w:rFonts w:ascii="Tahoma" w:hAnsi="Tahoma" w:cs="Tahoma"/>
                <w:i/>
                <w:color w:val="auto"/>
                <w:sz w:val="18"/>
                <w:szCs w:val="18"/>
              </w:rPr>
              <w:t>ΔΙΙ_3: Έγκριση ανάληψης νομικής δέσμευσης</w:t>
            </w:r>
            <w:r w:rsidRPr="00473A5E">
              <w:rPr>
                <w:rFonts w:ascii="Tahoma" w:hAnsi="Tahoma" w:cs="Tahoma"/>
                <w:color w:val="auto"/>
                <w:sz w:val="18"/>
                <w:szCs w:val="18"/>
              </w:rPr>
              <w:t xml:space="preserve"> και </w:t>
            </w:r>
            <w:r w:rsidRPr="00473A5E">
              <w:rPr>
                <w:rFonts w:ascii="Tahoma" w:hAnsi="Tahoma" w:cs="Tahoma"/>
                <w:i/>
                <w:color w:val="auto"/>
                <w:sz w:val="18"/>
                <w:szCs w:val="18"/>
              </w:rPr>
              <w:t xml:space="preserve">ΔΙΙ_4: Προέγκριση τροποποίησης νομικής δέσμευσης, </w:t>
            </w:r>
            <w:r w:rsidRPr="00473A5E">
              <w:rPr>
                <w:rFonts w:ascii="Tahoma" w:hAnsi="Tahoma" w:cs="Tahoma"/>
                <w:color w:val="auto"/>
                <w:sz w:val="18"/>
                <w:szCs w:val="18"/>
              </w:rPr>
              <w:t xml:space="preserve"> γίνεται προληπτικός έλεγχος ως προς την τήρηση των ενωσιακών και εθνικών κανόνων, κατά τη διαδικασία προκήρυξης και κατά το στάδιο ανάληψης (και τροποποίησης) νομικής δέσμευσης των υποέργων κάθε συγχρηματοδοτούμενης πράξης, ώστε να εξασφαλίζεται η τήρηση των αρχών της ίσης μεταχείρισης, της αποφυγής διακρίσεων, της αμοιβαίας αναγνώρισης, της αναλογικότητας και της διαφάνειας. Επιπλέον, στην ΥΠΑΣΥΔ/ΦΕΚ1822/Β/2015 το δεύτερο μέρος αφορά στους ελέγχους νομιμότητας των δημοσίων συμβάσεων συγχρηματοδοτούμενων πράξεων από ΔΑ/ΕΦ.</w:t>
            </w:r>
          </w:p>
          <w:p w:rsidR="00F40C32" w:rsidRPr="00473A5E" w:rsidRDefault="00F40C32" w:rsidP="009E0124">
            <w:pPr>
              <w:pStyle w:val="Default"/>
              <w:tabs>
                <w:tab w:val="left" w:pos="567"/>
              </w:tabs>
              <w:spacing w:before="120"/>
              <w:ind w:left="34"/>
              <w:rPr>
                <w:rFonts w:ascii="Tahoma" w:hAnsi="Tahoma" w:cs="Tahoma"/>
                <w:color w:val="auto"/>
                <w:sz w:val="18"/>
                <w:szCs w:val="18"/>
              </w:rPr>
            </w:pPr>
            <w:r w:rsidRPr="00473A5E">
              <w:rPr>
                <w:rFonts w:ascii="Tahoma" w:hAnsi="Tahoma" w:cs="Tahoma"/>
                <w:color w:val="auto"/>
                <w:sz w:val="18"/>
                <w:szCs w:val="18"/>
              </w:rPr>
              <w:t xml:space="preserve"> (*) Όταν οι επαληθεύσεις διενεργούνται από ΕΦ, ακολουθούνται οι ίδιες διαδικασίες </w:t>
            </w:r>
            <w:r w:rsidRPr="00F40C32">
              <w:rPr>
                <w:rFonts w:ascii="Tahoma" w:hAnsi="Tahoma" w:cs="Tahoma"/>
                <w:i/>
                <w:color w:val="auto"/>
                <w:sz w:val="18"/>
                <w:szCs w:val="18"/>
              </w:rPr>
              <w:t>Δ_ΙΙ_5, 6, και 7</w:t>
            </w:r>
            <w:r w:rsidRPr="00473A5E">
              <w:rPr>
                <w:rFonts w:ascii="Tahoma" w:hAnsi="Tahoma" w:cs="Tahoma"/>
                <w:color w:val="auto"/>
                <w:sz w:val="18"/>
                <w:szCs w:val="18"/>
              </w:rPr>
              <w:t xml:space="preserve">, ενώ προβλέπεται και η </w:t>
            </w:r>
            <w:r w:rsidRPr="00473A5E">
              <w:rPr>
                <w:rFonts w:ascii="Tahoma" w:hAnsi="Tahoma" w:cs="Tahoma"/>
                <w:i/>
                <w:color w:val="auto"/>
                <w:sz w:val="18"/>
                <w:szCs w:val="18"/>
              </w:rPr>
              <w:t>ΔV_2: Παρακολούθηση Ενδιάμεσου Φορέα</w:t>
            </w:r>
            <w:r w:rsidRPr="00473A5E">
              <w:rPr>
                <w:rFonts w:ascii="Tahoma" w:hAnsi="Tahoma" w:cs="Tahoma"/>
                <w:color w:val="auto"/>
                <w:sz w:val="18"/>
                <w:szCs w:val="18"/>
              </w:rPr>
              <w:t>, σύμφωνα με την οποία η ΔΑ λαμβάνοντας υπόψη ότι έχει την τελική ευθύνη για το σύνολο του ΕΠ, παρακολουθεί και εποπτεύει την ορθή εκτέλεση των αρμοδιοτήτων διαχείρισης που έχουν ανατεθεί στον ΕΦ.</w:t>
            </w:r>
          </w:p>
          <w:p w:rsidR="00F40C32" w:rsidRPr="00473A5E" w:rsidRDefault="00F40C32" w:rsidP="009E0124">
            <w:pPr>
              <w:pStyle w:val="Default"/>
              <w:tabs>
                <w:tab w:val="left" w:pos="567"/>
              </w:tabs>
              <w:spacing w:before="120"/>
              <w:ind w:left="34"/>
              <w:rPr>
                <w:rFonts w:ascii="Tahoma" w:hAnsi="Tahoma" w:cs="Tahoma"/>
                <w:color w:val="auto"/>
                <w:sz w:val="18"/>
                <w:szCs w:val="18"/>
              </w:rPr>
            </w:pPr>
            <w:r w:rsidRPr="00473A5E">
              <w:rPr>
                <w:rFonts w:ascii="Tahoma" w:hAnsi="Tahoma" w:cs="Tahoma"/>
                <w:color w:val="auto"/>
                <w:sz w:val="18"/>
                <w:szCs w:val="18"/>
              </w:rPr>
              <w:t xml:space="preserve">Επιμέρους διευκρινήσεις και κατευθύνσεις σε θέματα των διαδικασιών διοικητικής και επιτόπιας επαλήθευσης δίνονται στον </w:t>
            </w:r>
            <w:r w:rsidRPr="00473A5E">
              <w:rPr>
                <w:rFonts w:ascii="Tahoma" w:hAnsi="Tahoma" w:cs="Tahoma"/>
                <w:i/>
                <w:color w:val="auto"/>
                <w:sz w:val="18"/>
                <w:szCs w:val="18"/>
              </w:rPr>
              <w:t xml:space="preserve">Οδηγό επαλήθευσης δαπανών πράξεων συγχρηματοδοτούμενων από τα ΕΠ του στόχου «Επενδύσεις στην ανάπτυξη και στην απασχόληση», </w:t>
            </w:r>
            <w:r w:rsidRPr="00473A5E">
              <w:rPr>
                <w:rFonts w:ascii="Tahoma" w:hAnsi="Tahoma" w:cs="Tahoma"/>
                <w:color w:val="auto"/>
                <w:sz w:val="18"/>
                <w:szCs w:val="18"/>
              </w:rPr>
              <w:t xml:space="preserve">στον οποίο επιπλέον περιγράφονται το εύρος και το είδος των δικαιολογητικών εγγράφων που εξετάζονται κατά τη διοικητική επαλήθευση με βάση την αξιολόγηση του κινδύνου κάθε είδους φακέλου ή δικαιούχου (δειγματοληπτικός έλεγχος παραστατικών) και η μέθοδος δειγματοληψίας για τη διενέργεια των επιτόπιων επαληθεύσεων. Στη μέθοδο δειγματοληψίας για τις επιτόπιες επαληθεύσεις, προκειμένου να καθοριστεί το δείγμα, λαμβάνονται υπόψη παράμετροι όπως το ποσό της δημόσιας δαπάνης της πράξης, η αντιπροσωπευτικότητα των πράξεων σε σχέση με τον πληθυσμό, το επίπεδο κινδύνου που εντοπίζεται στις εν λόγω επαληθεύσεις και τους λογιστικούς ελέγχους που διενεργεί η Αρχή Ελέγχου για το όλο το ΣΔΕ, κλπ. Στη </w:t>
            </w:r>
            <w:r w:rsidRPr="00473A5E">
              <w:rPr>
                <w:rFonts w:ascii="Tahoma" w:hAnsi="Tahoma" w:cs="Tahoma"/>
                <w:i/>
                <w:color w:val="auto"/>
                <w:sz w:val="18"/>
                <w:szCs w:val="18"/>
              </w:rPr>
              <w:t>Δ_ΙΙ_6</w:t>
            </w:r>
            <w:r w:rsidRPr="00473A5E">
              <w:rPr>
                <w:rFonts w:ascii="Tahoma" w:hAnsi="Tahoma" w:cs="Tahoma"/>
                <w:color w:val="auto"/>
                <w:sz w:val="18"/>
                <w:szCs w:val="18"/>
              </w:rPr>
              <w:t xml:space="preserve">  περιγράφεται η διαδικασία που ακολουθεί η ΔΑ/ΕΦ προκειμένου να καταρτίσει το Πρόγραμμα επιτόπιων επαληθεύσεων (εφαρμογή δειγματοληψίας, επιλογή πράξεων που πρέπει οπωσδήποτε να επαληθευτούν, κλπ) και να το αναθεωρήσει με βάση  ευρήματα ελέγχων άλλων εθνικών ή ευρωπαϊκών ελεγκτικών οργάνων, ευρήματα επαληθεύσεων, την παρακολούθηση της υλοποίησης των πράξεων, καταγγελίες, κλπ. Η ΔΑ τηρεί αρχείο στο οποίο καταγράφεται η μέθοδος δειγματοληψίας που χρησιμοποιήθηκε και οι πράξεις που ελέγχθηκαν.</w:t>
            </w:r>
          </w:p>
          <w:p w:rsidR="00F40C32" w:rsidRPr="00473A5E" w:rsidRDefault="00F40C32" w:rsidP="00F40C32">
            <w:pPr>
              <w:pStyle w:val="Default"/>
              <w:tabs>
                <w:tab w:val="left" w:pos="317"/>
              </w:tabs>
              <w:spacing w:before="120"/>
              <w:ind w:left="34"/>
              <w:rPr>
                <w:rFonts w:ascii="Tahoma" w:hAnsi="Tahoma" w:cs="Tahoma"/>
                <w:color w:val="auto"/>
                <w:sz w:val="18"/>
                <w:szCs w:val="18"/>
              </w:rPr>
            </w:pPr>
            <w:r w:rsidRPr="00473A5E">
              <w:rPr>
                <w:rFonts w:ascii="Tahoma" w:hAnsi="Tahoma" w:cs="Tahoma"/>
                <w:color w:val="auto"/>
                <w:sz w:val="18"/>
                <w:szCs w:val="18"/>
              </w:rPr>
              <w:t xml:space="preserve">Τα έντυπα τεκμηρίωσης των διαδικασιών </w:t>
            </w:r>
            <w:r w:rsidRPr="00473A5E">
              <w:rPr>
                <w:rFonts w:ascii="Tahoma" w:hAnsi="Tahoma" w:cs="Tahoma"/>
                <w:i/>
                <w:color w:val="auto"/>
                <w:sz w:val="18"/>
                <w:szCs w:val="18"/>
              </w:rPr>
              <w:t>Δ_ΙΙ_5 και</w:t>
            </w:r>
            <w:r w:rsidRPr="00473A5E">
              <w:rPr>
                <w:rFonts w:ascii="Tahoma" w:hAnsi="Tahoma" w:cs="Tahoma"/>
                <w:color w:val="auto"/>
                <w:sz w:val="18"/>
                <w:szCs w:val="18"/>
              </w:rPr>
              <w:t xml:space="preserve">  </w:t>
            </w:r>
            <w:r w:rsidRPr="00473A5E">
              <w:rPr>
                <w:rFonts w:ascii="Tahoma" w:hAnsi="Tahoma" w:cs="Tahoma"/>
                <w:i/>
                <w:color w:val="auto"/>
                <w:sz w:val="18"/>
                <w:szCs w:val="18"/>
              </w:rPr>
              <w:t>Δ_ΙΙ_7</w:t>
            </w:r>
            <w:r w:rsidRPr="00473A5E">
              <w:rPr>
                <w:rFonts w:ascii="Tahoma" w:hAnsi="Tahoma" w:cs="Tahoma"/>
                <w:color w:val="auto"/>
                <w:sz w:val="18"/>
                <w:szCs w:val="18"/>
              </w:rPr>
              <w:t xml:space="preserve">  περιλαμβάνουν </w:t>
            </w:r>
            <w:r w:rsidRPr="00473A5E">
              <w:rPr>
                <w:rFonts w:ascii="Tahoma" w:hAnsi="Tahoma" w:cs="Tahoma"/>
                <w:i/>
                <w:color w:val="auto"/>
                <w:sz w:val="18"/>
                <w:szCs w:val="18"/>
              </w:rPr>
              <w:t xml:space="preserve">Εκθέσεις και Δελτία ή Λίστες </w:t>
            </w:r>
            <w:r w:rsidRPr="00473A5E">
              <w:rPr>
                <w:rFonts w:ascii="Tahoma" w:hAnsi="Tahoma" w:cs="Tahoma"/>
                <w:color w:val="auto"/>
                <w:sz w:val="18"/>
                <w:szCs w:val="18"/>
              </w:rPr>
              <w:t>(ενδεικτικά αναφέρονται:</w:t>
            </w:r>
            <w:r w:rsidRPr="00473A5E">
              <w:rPr>
                <w:rFonts w:ascii="Tahoma" w:hAnsi="Tahoma" w:cs="Tahoma"/>
                <w:i/>
                <w:color w:val="auto"/>
                <w:sz w:val="18"/>
                <w:szCs w:val="18"/>
              </w:rPr>
              <w:t xml:space="preserve"> Ε.ΙΙ.5_3:</w:t>
            </w:r>
            <w:r w:rsidRPr="00473A5E">
              <w:rPr>
                <w:color w:val="auto"/>
              </w:rPr>
              <w:t xml:space="preserve"> </w:t>
            </w:r>
            <w:r w:rsidRPr="00473A5E">
              <w:rPr>
                <w:rFonts w:ascii="Tahoma" w:hAnsi="Tahoma" w:cs="Tahoma"/>
                <w:i/>
                <w:color w:val="auto"/>
                <w:sz w:val="18"/>
                <w:szCs w:val="18"/>
              </w:rPr>
              <w:t xml:space="preserve">Έκθεση Διοικητικής Επαλήθευσης, Ε.ΙΙ.5_2: Δελτίο Διοικητικής Επαλήθευσης Δήλωσης Δαπανών Δικαιούχου, </w:t>
            </w:r>
            <w:r w:rsidRPr="00473A5E">
              <w:rPr>
                <w:rFonts w:ascii="Tahoma" w:hAnsi="Tahoma" w:cs="Tahoma"/>
                <w:color w:val="auto"/>
                <w:sz w:val="18"/>
                <w:szCs w:val="18"/>
              </w:rPr>
              <w:t xml:space="preserve"> </w:t>
            </w:r>
            <w:r w:rsidRPr="00473A5E">
              <w:rPr>
                <w:rFonts w:ascii="Tahoma" w:hAnsi="Tahoma" w:cs="Tahoma"/>
                <w:i/>
                <w:color w:val="auto"/>
                <w:sz w:val="18"/>
                <w:szCs w:val="18"/>
              </w:rPr>
              <w:t xml:space="preserve">Ε.ΙΙ.7_3: Έκθεση Επιτόπιας Επαλήθευσης, Λ.ΙΙ.7_1: Λίστα Επιτόπιας Επαλήθευσης Τεχνικών Έργων , </w:t>
            </w:r>
            <w:r w:rsidRPr="00473A5E">
              <w:rPr>
                <w:rFonts w:ascii="Tahoma" w:hAnsi="Tahoma" w:cs="Tahoma"/>
                <w:color w:val="auto"/>
                <w:sz w:val="18"/>
                <w:szCs w:val="18"/>
              </w:rPr>
              <w:t>κ.α.),</w:t>
            </w:r>
            <w:r w:rsidRPr="00473A5E">
              <w:rPr>
                <w:rFonts w:ascii="Tahoma" w:hAnsi="Tahoma" w:cs="Tahoma"/>
                <w:i/>
                <w:color w:val="auto"/>
                <w:sz w:val="18"/>
                <w:szCs w:val="18"/>
              </w:rPr>
              <w:t xml:space="preserve"> </w:t>
            </w:r>
            <w:r w:rsidRPr="00473A5E">
              <w:rPr>
                <w:rFonts w:ascii="Tahoma" w:hAnsi="Tahoma" w:cs="Tahoma"/>
                <w:color w:val="auto"/>
                <w:sz w:val="18"/>
                <w:szCs w:val="18"/>
              </w:rPr>
              <w:t xml:space="preserve">τα οποία συμπληρώνουν τα αρμόδια στελέχη της ΔΑ/ΕΦ για τις διοικητικές και τις επιτόπιες επαληθεύσεις και τα καταχωρίζουν στο ΟΠΣ. </w:t>
            </w:r>
          </w:p>
          <w:p w:rsidR="00F40C32" w:rsidRPr="00473A5E" w:rsidRDefault="00F40C32" w:rsidP="009E0124">
            <w:pPr>
              <w:pStyle w:val="Default"/>
              <w:tabs>
                <w:tab w:val="left" w:pos="317"/>
              </w:tabs>
              <w:spacing w:before="120"/>
              <w:ind w:left="34"/>
              <w:rPr>
                <w:rFonts w:ascii="Tahoma" w:hAnsi="Tahoma" w:cs="Tahoma"/>
                <w:color w:val="auto"/>
                <w:sz w:val="18"/>
                <w:szCs w:val="18"/>
              </w:rPr>
            </w:pPr>
          </w:p>
        </w:tc>
      </w:tr>
      <w:tr w:rsidR="00F40C32" w:rsidRPr="009C4D7B" w:rsidTr="009C4D7B">
        <w:tc>
          <w:tcPr>
            <w:tcW w:w="4820" w:type="dxa"/>
          </w:tcPr>
          <w:p w:rsidR="00F40C32" w:rsidRPr="00F40C32" w:rsidRDefault="00F40C32" w:rsidP="00F40C32">
            <w:pPr>
              <w:pStyle w:val="Default"/>
              <w:tabs>
                <w:tab w:val="left" w:pos="743"/>
              </w:tabs>
              <w:spacing w:before="120" w:after="120"/>
              <w:ind w:left="743"/>
              <w:rPr>
                <w:rFonts w:ascii="Tahoma" w:hAnsi="Tahoma" w:cs="Tahoma"/>
                <w:i/>
                <w:color w:val="auto"/>
                <w:sz w:val="18"/>
                <w:szCs w:val="18"/>
              </w:rPr>
            </w:pPr>
            <w:r w:rsidRPr="00F40C32">
              <w:rPr>
                <w:rFonts w:ascii="Tahoma" w:hAnsi="Tahoma" w:cs="Tahoma"/>
                <w:i/>
                <w:color w:val="auto"/>
                <w:sz w:val="18"/>
                <w:szCs w:val="18"/>
              </w:rPr>
              <w:lastRenderedPageBreak/>
              <w:t>(2.2.3.6 συνέχεια)</w:t>
            </w:r>
          </w:p>
        </w:tc>
        <w:tc>
          <w:tcPr>
            <w:tcW w:w="10348" w:type="dxa"/>
          </w:tcPr>
          <w:p w:rsidR="00F40C32" w:rsidRPr="00473A5E" w:rsidRDefault="00F40C32" w:rsidP="00F40C32">
            <w:pPr>
              <w:pStyle w:val="Default"/>
              <w:tabs>
                <w:tab w:val="left" w:pos="317"/>
              </w:tabs>
              <w:spacing w:before="120"/>
              <w:ind w:left="34"/>
              <w:rPr>
                <w:rFonts w:ascii="Tahoma" w:hAnsi="Tahoma" w:cs="Tahoma"/>
                <w:color w:val="auto"/>
                <w:sz w:val="18"/>
                <w:szCs w:val="18"/>
              </w:rPr>
            </w:pPr>
            <w:r w:rsidRPr="00473A5E">
              <w:rPr>
                <w:rFonts w:ascii="Tahoma" w:hAnsi="Tahoma" w:cs="Tahoma"/>
                <w:color w:val="auto"/>
                <w:sz w:val="18"/>
                <w:szCs w:val="18"/>
              </w:rPr>
              <w:t xml:space="preserve">Στα έντυπα αυτά επαληθεύεται η τήρηση στοιχείων όπως η ορθότητα της δήλωσης δαπανών του δικαιούχου, η επιλέξιμη περίοδος, η συμμόρφωση του υλοποιούμενου με το εγκεκριμένο έργο, η συμμόρφωση με τους εθνικούς κανόνες επιλεξιμότητας και τους ενωσιακούς και εθνικούς κανόνες για τις δημόσιες συμβάσεις, τις κρατικές ενισχύσεις, το περιβάλλον, κλπ., η φυσική πρόοδος της πράξης, μετρούμενη βάσει της επίτευξης της τιμής κοινών και ειδικών δεικτών εκροών και όπου προβλέπεται και των δεικτών αποτελέσματος και η συμμόρφωσή της με τους όρους της απόφασης ένταξης, η τήρηση των κανόνων δημοσιότητας, η τήρηση των εγγράφων που εξασφαλίζουν επαρκή διαδρομή ελέγχου, η τήρηση χωριστού λογιστικού συστήματος κλπ. Ειδικότερα, στις </w:t>
            </w:r>
            <w:r w:rsidRPr="00473A5E">
              <w:rPr>
                <w:rFonts w:ascii="Tahoma" w:hAnsi="Tahoma" w:cs="Tahoma"/>
                <w:i/>
                <w:color w:val="auto"/>
                <w:sz w:val="18"/>
                <w:szCs w:val="18"/>
              </w:rPr>
              <w:t xml:space="preserve">Εκθέσεις </w:t>
            </w:r>
            <w:r w:rsidRPr="00473A5E">
              <w:rPr>
                <w:rFonts w:ascii="Tahoma" w:hAnsi="Tahoma" w:cs="Tahoma"/>
                <w:color w:val="auto"/>
                <w:sz w:val="18"/>
                <w:szCs w:val="18"/>
              </w:rPr>
              <w:t>καταγράφονται τυχόν παρατυπίες, τα διορθωτικά μέτρα και η προθεσμία συμμόρφωσης του δικαιούχου.</w:t>
            </w:r>
          </w:p>
          <w:p w:rsidR="00F40C32" w:rsidRPr="00473A5E" w:rsidRDefault="00F40C32" w:rsidP="00F40C32">
            <w:pPr>
              <w:pStyle w:val="Default"/>
              <w:tabs>
                <w:tab w:val="left" w:pos="317"/>
              </w:tabs>
              <w:spacing w:before="120"/>
              <w:ind w:left="34"/>
              <w:rPr>
                <w:rFonts w:ascii="Tahoma" w:hAnsi="Tahoma" w:cs="Tahoma"/>
                <w:i/>
                <w:color w:val="auto"/>
                <w:sz w:val="18"/>
                <w:szCs w:val="18"/>
              </w:rPr>
            </w:pPr>
            <w:r w:rsidRPr="00473A5E">
              <w:rPr>
                <w:rFonts w:ascii="Tahoma" w:hAnsi="Tahoma" w:cs="Tahoma"/>
                <w:color w:val="auto"/>
                <w:sz w:val="18"/>
                <w:szCs w:val="18"/>
              </w:rPr>
              <w:t xml:space="preserve">Στη διαδικασία </w:t>
            </w:r>
            <w:r w:rsidRPr="00473A5E">
              <w:rPr>
                <w:rFonts w:ascii="Tahoma" w:hAnsi="Tahoma" w:cs="Tahoma"/>
                <w:i/>
                <w:color w:val="auto"/>
                <w:sz w:val="18"/>
                <w:szCs w:val="18"/>
              </w:rPr>
              <w:t xml:space="preserve">ΔII_8 </w:t>
            </w:r>
            <w:r w:rsidRPr="00473A5E">
              <w:rPr>
                <w:rFonts w:ascii="Tahoma" w:hAnsi="Tahoma" w:cs="Tahoma"/>
                <w:color w:val="auto"/>
                <w:sz w:val="18"/>
                <w:szCs w:val="18"/>
              </w:rPr>
              <w:t>περιγράφεται ο τρόπος με τον οποίο</w:t>
            </w:r>
            <w:r w:rsidRPr="00473A5E">
              <w:rPr>
                <w:rFonts w:ascii="Tahoma" w:hAnsi="Tahoma" w:cs="Tahoma"/>
                <w:i/>
                <w:color w:val="auto"/>
                <w:sz w:val="18"/>
                <w:szCs w:val="18"/>
              </w:rPr>
              <w:t xml:space="preserve"> </w:t>
            </w:r>
            <w:r w:rsidRPr="00473A5E">
              <w:rPr>
                <w:rFonts w:ascii="Tahoma" w:hAnsi="Tahoma" w:cs="Tahoma"/>
                <w:color w:val="auto"/>
                <w:sz w:val="18"/>
                <w:szCs w:val="18"/>
              </w:rPr>
              <w:t xml:space="preserve">η ΔΑ/ ο ΕΦ παρακολουθεί τη συμμόρφωση του δικαιούχου με τις συστάσεις που του έχουν γίνει στο πλαίσιο επαληθεύσεων ή ελέγχων από άλλα ελεγκτικά όργανα, ώστε να διασφαλίζεται η νομιμότητα, η κανονικότητα και η επιλεξιμότητα των συγχρηματοδοτούμενων πράξεων που υλοποιεί. Στην περίπτωση που στο πλαίσιο της διοικητικής ή της επιτόπιας επαλήθευσης, η ΔΑ/ΕΦ εντοπίζει παρατυπία που κρίνει ότι ενέχει ένδειξη απάτης, ενεργοποιείται και η διαδικασία </w:t>
            </w:r>
            <w:r w:rsidRPr="00473A5E">
              <w:rPr>
                <w:rFonts w:ascii="Tahoma" w:hAnsi="Tahoma" w:cs="Tahoma"/>
                <w:i/>
                <w:color w:val="auto"/>
                <w:sz w:val="18"/>
                <w:szCs w:val="18"/>
              </w:rPr>
              <w:t>Δ_VIII_2: Εξέταση ενδείξεων απάτης και αναφορά υπονοιών απάτης.</w:t>
            </w:r>
          </w:p>
          <w:p w:rsidR="00F40C32" w:rsidRDefault="00F40C32" w:rsidP="00F40C32">
            <w:pPr>
              <w:pStyle w:val="Default"/>
              <w:tabs>
                <w:tab w:val="left" w:pos="567"/>
              </w:tabs>
              <w:spacing w:before="80" w:after="80"/>
              <w:ind w:left="34"/>
              <w:rPr>
                <w:rFonts w:ascii="Tahoma" w:hAnsi="Tahoma" w:cs="Tahoma"/>
                <w:color w:val="auto"/>
                <w:sz w:val="18"/>
                <w:szCs w:val="18"/>
              </w:rPr>
            </w:pPr>
            <w:r w:rsidRPr="00473A5E">
              <w:rPr>
                <w:rFonts w:ascii="Tahoma" w:hAnsi="Tahoma" w:cs="Tahoma"/>
                <w:color w:val="auto"/>
                <w:sz w:val="18"/>
                <w:szCs w:val="18"/>
              </w:rPr>
              <w:t>Για όλες τις ανωτέρω διαδικασίες, η ΔΑ τηρεί τα σχετικά έντυπα τεκμηρίωσης των διαδικασιών στον φάκελο της πράξης. Όλα τα έντυπα με τις σχετικές πληροφορίες είναι καταχωρισμένα στο ΟΠΣ στο οποίο έχουν πρόσβαση οι αρχές διαχείρισης και ελέγχου.</w:t>
            </w:r>
          </w:p>
        </w:tc>
      </w:tr>
      <w:tr w:rsidR="00F40C32" w:rsidRPr="009C4D7B" w:rsidTr="009C4D7B">
        <w:tc>
          <w:tcPr>
            <w:tcW w:w="4820" w:type="dxa"/>
          </w:tcPr>
          <w:p w:rsidR="00F40C32" w:rsidRPr="0083300F" w:rsidRDefault="00F40C32" w:rsidP="00C51328">
            <w:pPr>
              <w:pStyle w:val="Default"/>
              <w:numPr>
                <w:ilvl w:val="3"/>
                <w:numId w:val="4"/>
              </w:numPr>
              <w:tabs>
                <w:tab w:val="left" w:pos="743"/>
              </w:tabs>
              <w:spacing w:before="120" w:after="120"/>
              <w:ind w:left="743" w:hanging="743"/>
              <w:rPr>
                <w:rFonts w:ascii="Tahoma" w:hAnsi="Tahoma" w:cs="Tahoma"/>
                <w:color w:val="auto"/>
                <w:sz w:val="18"/>
                <w:szCs w:val="18"/>
              </w:rPr>
            </w:pPr>
            <w:r w:rsidRPr="0083300F">
              <w:rPr>
                <w:rFonts w:ascii="Tahoma" w:hAnsi="Tahoma" w:cs="Tahoma"/>
                <w:color w:val="auto"/>
                <w:sz w:val="18"/>
                <w:szCs w:val="18"/>
              </w:rPr>
              <w:t>Περιγραφή των διαδικασιών παραλαβής, επαλήθευσης και επικύρωσης των αιτήσεων πληρωμής από τους Δικαιούχους και των διαδικασιών έγκρισης, εκτέλεσης και αιτιολόγησης των πληρωμών στους Δικαιούχους, σύμφωνα με τις υποχρεώσεις που προβλέπονται στο άρθρο 122 παράγραφος 3 του Καν. (ΕΕ) 1303/2013 από το 2016 και εξής (περιλαμβάνονται και οι διαδικασίες που χρησιμοποιούνται από τους ΕΦ, εφόσον τους έχει ανατεθεί η επεξεργασία των αιτήσεων πληρωμής δαπανών), με βάση την τήρηση της προθεσμίας των 90 ημερών για την καταβολή των πληρωμών στους Δικαιούχους που προβλέπεται στο άρθρο 132 του Καν. (ΕΕ) 1303/2013.</w:t>
            </w:r>
          </w:p>
        </w:tc>
        <w:tc>
          <w:tcPr>
            <w:tcW w:w="10348" w:type="dxa"/>
          </w:tcPr>
          <w:p w:rsidR="00F40C32" w:rsidRDefault="00F40C32" w:rsidP="00210D7D">
            <w:pPr>
              <w:pStyle w:val="Default"/>
              <w:tabs>
                <w:tab w:val="left" w:pos="567"/>
              </w:tabs>
              <w:spacing w:before="80" w:after="80"/>
              <w:ind w:left="34"/>
              <w:rPr>
                <w:rFonts w:ascii="Tahoma" w:hAnsi="Tahoma" w:cs="Tahoma"/>
                <w:color w:val="auto"/>
                <w:sz w:val="18"/>
                <w:szCs w:val="18"/>
              </w:rPr>
            </w:pPr>
            <w:r>
              <w:rPr>
                <w:rFonts w:ascii="Tahoma" w:hAnsi="Tahoma" w:cs="Tahoma"/>
                <w:color w:val="auto"/>
                <w:sz w:val="18"/>
                <w:szCs w:val="18"/>
              </w:rPr>
              <w:t xml:space="preserve">1. Με βάση το εθνικό θεσμικό πλαίσιο, η χρηματοδότηση των συγχρηματοδοτούμενων πράξεων γίνεται μέσω του Προγράμματος Δημοσίων Επενδύσεων. Ουσιαστικά, οι πράξεις </w:t>
            </w:r>
            <w:proofErr w:type="spellStart"/>
            <w:r>
              <w:rPr>
                <w:rFonts w:ascii="Tahoma" w:hAnsi="Tahoma" w:cs="Tahoma"/>
                <w:color w:val="auto"/>
                <w:sz w:val="18"/>
                <w:szCs w:val="18"/>
              </w:rPr>
              <w:t>προχρηματοδοτούνται</w:t>
            </w:r>
            <w:proofErr w:type="spellEnd"/>
            <w:r>
              <w:rPr>
                <w:rFonts w:ascii="Tahoma" w:hAnsi="Tahoma" w:cs="Tahoma"/>
                <w:color w:val="auto"/>
                <w:sz w:val="18"/>
                <w:szCs w:val="18"/>
              </w:rPr>
              <w:t xml:space="preserve"> με εθνικούς πόρους μέσω του ΠΔΕ σύμφωνα με τα περιγραφόμενα στη διαδικασία </w:t>
            </w:r>
            <w:r w:rsidRPr="00210D7D">
              <w:rPr>
                <w:rFonts w:ascii="Tahoma" w:hAnsi="Tahoma" w:cs="Tahoma"/>
                <w:i/>
                <w:color w:val="auto"/>
                <w:sz w:val="18"/>
                <w:szCs w:val="18"/>
              </w:rPr>
              <w:t>Δ</w:t>
            </w:r>
            <w:r w:rsidRPr="00210D7D">
              <w:rPr>
                <w:rFonts w:ascii="Tahoma" w:hAnsi="Tahoma" w:cs="Tahoma"/>
                <w:i/>
                <w:color w:val="auto"/>
                <w:sz w:val="18"/>
                <w:szCs w:val="18"/>
                <w:lang w:val="en-US"/>
              </w:rPr>
              <w:t>IV</w:t>
            </w:r>
            <w:r w:rsidRPr="00210D7D">
              <w:rPr>
                <w:rFonts w:ascii="Tahoma" w:hAnsi="Tahoma" w:cs="Tahoma"/>
                <w:i/>
                <w:color w:val="auto"/>
                <w:sz w:val="18"/>
                <w:szCs w:val="18"/>
              </w:rPr>
              <w:t>_1 «Χρηματοδότηση Πράξεων και Πληρωμές»,</w:t>
            </w:r>
            <w:r>
              <w:rPr>
                <w:rFonts w:ascii="Tahoma" w:hAnsi="Tahoma" w:cs="Tahoma"/>
                <w:color w:val="auto"/>
                <w:sz w:val="18"/>
                <w:szCs w:val="18"/>
              </w:rPr>
              <w:t xml:space="preserve"> βάσει του εθνικού πλαισίου, ενώ η κοινοτική συνδρομή αποδίδεται στο ελληνικό δημόσιο σε επόμενη φάση, </w:t>
            </w:r>
            <w:r w:rsidR="00071945">
              <w:rPr>
                <w:rFonts w:ascii="Tahoma" w:hAnsi="Tahoma" w:cs="Tahoma"/>
                <w:color w:val="auto"/>
                <w:sz w:val="18"/>
                <w:szCs w:val="18"/>
              </w:rPr>
              <w:t>μετά την καταβολή της από την ΕΕ</w:t>
            </w:r>
            <w:r w:rsidR="00071945" w:rsidRPr="00071945">
              <w:rPr>
                <w:rFonts w:ascii="Tahoma" w:hAnsi="Tahoma" w:cs="Tahoma"/>
                <w:color w:val="auto"/>
                <w:sz w:val="18"/>
                <w:szCs w:val="18"/>
              </w:rPr>
              <w:t>,</w:t>
            </w:r>
            <w:r w:rsidR="00071945" w:rsidRPr="00C01807">
              <w:rPr>
                <w:rFonts w:ascii="Tahoma" w:hAnsi="Tahoma" w:cs="Tahoma"/>
                <w:color w:val="auto"/>
                <w:sz w:val="18"/>
                <w:szCs w:val="18"/>
              </w:rPr>
              <w:t xml:space="preserve"> </w:t>
            </w:r>
            <w:r>
              <w:rPr>
                <w:rFonts w:ascii="Tahoma" w:hAnsi="Tahoma" w:cs="Tahoma"/>
                <w:color w:val="auto"/>
                <w:sz w:val="18"/>
                <w:szCs w:val="18"/>
              </w:rPr>
              <w:t xml:space="preserve">σύμφωνα με τα περιγραφόμενα στη διαδικασία </w:t>
            </w:r>
            <w:r w:rsidRPr="00210D7D">
              <w:rPr>
                <w:rFonts w:ascii="Tahoma" w:hAnsi="Tahoma" w:cs="Tahoma"/>
                <w:i/>
                <w:color w:val="auto"/>
                <w:sz w:val="18"/>
                <w:szCs w:val="18"/>
              </w:rPr>
              <w:t>Δ</w:t>
            </w:r>
            <w:r w:rsidRPr="00210D7D">
              <w:rPr>
                <w:rFonts w:ascii="Tahoma" w:hAnsi="Tahoma" w:cs="Tahoma"/>
                <w:i/>
                <w:color w:val="auto"/>
                <w:sz w:val="18"/>
                <w:szCs w:val="18"/>
                <w:lang w:val="en-US"/>
              </w:rPr>
              <w:t>IV</w:t>
            </w:r>
            <w:r w:rsidRPr="00210D7D">
              <w:rPr>
                <w:rFonts w:ascii="Tahoma" w:hAnsi="Tahoma" w:cs="Tahoma"/>
                <w:i/>
                <w:color w:val="auto"/>
                <w:sz w:val="18"/>
                <w:szCs w:val="18"/>
              </w:rPr>
              <w:t>_2 «Απόδοση Κοινοτικής Συνδρομής».</w:t>
            </w:r>
          </w:p>
          <w:p w:rsidR="00F40C32" w:rsidRDefault="00F40C32" w:rsidP="00210D7D">
            <w:pPr>
              <w:pStyle w:val="Default"/>
              <w:tabs>
                <w:tab w:val="left" w:pos="567"/>
              </w:tabs>
              <w:spacing w:before="80" w:after="80"/>
              <w:ind w:left="34"/>
              <w:rPr>
                <w:rFonts w:ascii="Tahoma" w:hAnsi="Tahoma" w:cs="Tahoma"/>
                <w:color w:val="auto"/>
                <w:sz w:val="18"/>
                <w:szCs w:val="18"/>
              </w:rPr>
            </w:pPr>
            <w:r>
              <w:rPr>
                <w:rFonts w:ascii="Tahoma" w:hAnsi="Tahoma" w:cs="Tahoma"/>
                <w:color w:val="auto"/>
                <w:sz w:val="18"/>
                <w:szCs w:val="18"/>
              </w:rPr>
              <w:t xml:space="preserve">2. Οι διαδικασίες, οι σχετικές με το αίτημα πληρωμής και την πληρωμή του Δικαιούχου, είναι διαφορετικές ανάλογα με το αν ο Δικαιούχος χρηματοδοτείται ή </w:t>
            </w:r>
            <w:r w:rsidRPr="00717C65">
              <w:rPr>
                <w:rFonts w:ascii="Tahoma" w:hAnsi="Tahoma" w:cs="Tahoma"/>
                <w:color w:val="auto"/>
                <w:sz w:val="18"/>
                <w:szCs w:val="18"/>
              </w:rPr>
              <w:t>όχι απ’ ευθείας από</w:t>
            </w:r>
            <w:r>
              <w:rPr>
                <w:rFonts w:ascii="Tahoma" w:hAnsi="Tahoma" w:cs="Tahoma"/>
                <w:color w:val="auto"/>
                <w:sz w:val="18"/>
                <w:szCs w:val="18"/>
              </w:rPr>
              <w:t xml:space="preserve"> το ΠΔΕ. Διακρίνονται οι εξής περιπτώσεις:</w:t>
            </w:r>
          </w:p>
          <w:p w:rsidR="00F40C32" w:rsidRDefault="00F40C32" w:rsidP="00210D7D">
            <w:pPr>
              <w:pStyle w:val="Default"/>
              <w:tabs>
                <w:tab w:val="left" w:pos="567"/>
              </w:tabs>
              <w:spacing w:before="80" w:after="80"/>
              <w:ind w:left="34"/>
              <w:rPr>
                <w:rFonts w:ascii="Tahoma" w:hAnsi="Tahoma" w:cs="Tahoma"/>
                <w:color w:val="auto"/>
                <w:sz w:val="18"/>
                <w:szCs w:val="18"/>
              </w:rPr>
            </w:pPr>
            <w:r>
              <w:rPr>
                <w:rFonts w:ascii="Tahoma" w:hAnsi="Tahoma" w:cs="Tahoma"/>
                <w:color w:val="auto"/>
                <w:sz w:val="18"/>
                <w:szCs w:val="18"/>
              </w:rPr>
              <w:t xml:space="preserve">2.1 Ο Δικαιούχος χρηματοδοτείται απ’ ευθείας από το ΠΔΕ (φορέας κεντρικής διοίκησης ή νομικό πρόσωπο) </w:t>
            </w:r>
          </w:p>
          <w:p w:rsidR="00F40C32" w:rsidRDefault="00F40C32" w:rsidP="00210D7D">
            <w:pPr>
              <w:pStyle w:val="Default"/>
              <w:tabs>
                <w:tab w:val="left" w:pos="567"/>
              </w:tabs>
              <w:spacing w:before="80" w:after="80"/>
              <w:ind w:left="34"/>
              <w:rPr>
                <w:rFonts w:ascii="Tahoma" w:hAnsi="Tahoma" w:cs="Tahoma"/>
                <w:color w:val="auto"/>
                <w:sz w:val="18"/>
                <w:szCs w:val="18"/>
              </w:rPr>
            </w:pPr>
            <w:r>
              <w:rPr>
                <w:rFonts w:ascii="Tahoma" w:hAnsi="Tahoma" w:cs="Tahoma"/>
                <w:color w:val="auto"/>
                <w:sz w:val="18"/>
                <w:szCs w:val="18"/>
              </w:rPr>
              <w:t xml:space="preserve">Στην περίπτωση αυτή, ο Δικαιούχος αιτείται χρηματοδότησης από το ΠΔΕ, σύμφωνα με τη διαδικασία </w:t>
            </w:r>
            <w:r w:rsidRPr="00210D7D">
              <w:rPr>
                <w:rFonts w:ascii="Tahoma" w:hAnsi="Tahoma" w:cs="Tahoma"/>
                <w:i/>
                <w:color w:val="auto"/>
                <w:sz w:val="18"/>
                <w:szCs w:val="18"/>
              </w:rPr>
              <w:t>Δ</w:t>
            </w:r>
            <w:r w:rsidRPr="00210D7D">
              <w:rPr>
                <w:rFonts w:ascii="Tahoma" w:hAnsi="Tahoma" w:cs="Tahoma"/>
                <w:i/>
                <w:color w:val="auto"/>
                <w:sz w:val="18"/>
                <w:szCs w:val="18"/>
                <w:lang w:val="en-US"/>
              </w:rPr>
              <w:t>IV</w:t>
            </w:r>
            <w:r w:rsidRPr="00210D7D">
              <w:rPr>
                <w:rFonts w:ascii="Tahoma" w:hAnsi="Tahoma" w:cs="Tahoma"/>
                <w:i/>
                <w:color w:val="auto"/>
                <w:sz w:val="18"/>
                <w:szCs w:val="18"/>
              </w:rPr>
              <w:t>_1 «Χρηματοδότηση Πράξεων και Πληρωμές»</w:t>
            </w:r>
            <w:r>
              <w:rPr>
                <w:rFonts w:ascii="Tahoma" w:hAnsi="Tahoma" w:cs="Tahoma"/>
                <w:color w:val="auto"/>
                <w:sz w:val="18"/>
                <w:szCs w:val="18"/>
              </w:rPr>
              <w:t xml:space="preserve"> </w:t>
            </w:r>
            <w:r w:rsidRPr="00717C65">
              <w:rPr>
                <w:rFonts w:ascii="Tahoma" w:hAnsi="Tahoma" w:cs="Tahoma"/>
                <w:color w:val="auto"/>
                <w:sz w:val="18"/>
                <w:szCs w:val="18"/>
              </w:rPr>
              <w:t>για δαπάνες</w:t>
            </w:r>
            <w:r>
              <w:rPr>
                <w:rFonts w:ascii="Tahoma" w:hAnsi="Tahoma" w:cs="Tahoma"/>
                <w:color w:val="auto"/>
                <w:sz w:val="18"/>
                <w:szCs w:val="18"/>
              </w:rPr>
              <w:t xml:space="preserve"> που πρόκειται να καταβάλει. Στην ίδια διαδικασία περιλαμβάνονται οι βασικές προβλέψεις για την πληρωμή του ΠΔΕ προς τον Δικαιούχο, ενώ οι πλήρεις ρυθμίσεις για τις πληρωμές του συγχρηματοδοτούμενου σκέλους του ΠΔΕ περιλαμβάνονται στη σχετική ΚΥΑ 46274/26.09.2014 (ΦΕΚ 2573 Β’).  </w:t>
            </w:r>
          </w:p>
          <w:p w:rsidR="00F40C32" w:rsidRDefault="00F40C32" w:rsidP="00210D7D">
            <w:pPr>
              <w:pStyle w:val="Default"/>
              <w:tabs>
                <w:tab w:val="left" w:pos="567"/>
              </w:tabs>
              <w:spacing w:before="80" w:after="80"/>
              <w:ind w:left="34"/>
              <w:rPr>
                <w:rFonts w:ascii="Tahoma" w:hAnsi="Tahoma" w:cs="Tahoma"/>
                <w:color w:val="auto"/>
                <w:sz w:val="18"/>
                <w:szCs w:val="18"/>
              </w:rPr>
            </w:pPr>
            <w:r>
              <w:rPr>
                <w:rFonts w:ascii="Tahoma" w:hAnsi="Tahoma" w:cs="Tahoma"/>
                <w:color w:val="auto"/>
                <w:sz w:val="18"/>
                <w:szCs w:val="18"/>
              </w:rPr>
              <w:t xml:space="preserve">Όταν ο Δικαιούχος πραγματοποιήσει τις δαπάνες, για τις οποίες έχει </w:t>
            </w:r>
            <w:proofErr w:type="spellStart"/>
            <w:r>
              <w:rPr>
                <w:rFonts w:ascii="Tahoma" w:hAnsi="Tahoma" w:cs="Tahoma"/>
                <w:color w:val="auto"/>
                <w:sz w:val="18"/>
                <w:szCs w:val="18"/>
              </w:rPr>
              <w:t>προχρηματοδοτηθεί</w:t>
            </w:r>
            <w:proofErr w:type="spellEnd"/>
            <w:r>
              <w:rPr>
                <w:rFonts w:ascii="Tahoma" w:hAnsi="Tahoma" w:cs="Tahoma"/>
                <w:color w:val="auto"/>
                <w:sz w:val="18"/>
                <w:szCs w:val="18"/>
              </w:rPr>
              <w:t xml:space="preserve">, σύμφωνα με τα παραπάνω, τις περιλαμβάνει στο έντυπο </w:t>
            </w:r>
            <w:r w:rsidRPr="00210D7D">
              <w:rPr>
                <w:rFonts w:ascii="Tahoma" w:hAnsi="Tahoma" w:cs="Tahoma"/>
                <w:i/>
                <w:color w:val="auto"/>
                <w:sz w:val="18"/>
                <w:szCs w:val="18"/>
              </w:rPr>
              <w:t>Ε.ΙΙ.5_1 Δελτίο Δήλωσης Δαπανών</w:t>
            </w:r>
            <w:r>
              <w:rPr>
                <w:rFonts w:ascii="Tahoma" w:hAnsi="Tahoma" w:cs="Tahoma"/>
                <w:color w:val="auto"/>
                <w:sz w:val="18"/>
                <w:szCs w:val="18"/>
              </w:rPr>
              <w:t xml:space="preserve"> της Διαδικασίας </w:t>
            </w:r>
            <w:r w:rsidRPr="00210D7D">
              <w:rPr>
                <w:rFonts w:ascii="Tahoma" w:hAnsi="Tahoma" w:cs="Tahoma"/>
                <w:i/>
                <w:color w:val="auto"/>
                <w:sz w:val="18"/>
                <w:szCs w:val="18"/>
              </w:rPr>
              <w:t>Δ</w:t>
            </w:r>
            <w:r w:rsidRPr="00210D7D">
              <w:rPr>
                <w:rFonts w:ascii="Tahoma" w:hAnsi="Tahoma" w:cs="Tahoma"/>
                <w:i/>
                <w:color w:val="auto"/>
                <w:sz w:val="18"/>
                <w:szCs w:val="18"/>
                <w:lang w:val="en-US"/>
              </w:rPr>
              <w:t>II</w:t>
            </w:r>
            <w:r w:rsidRPr="00210D7D">
              <w:rPr>
                <w:rFonts w:ascii="Tahoma" w:hAnsi="Tahoma" w:cs="Tahoma"/>
                <w:i/>
                <w:color w:val="auto"/>
                <w:sz w:val="18"/>
                <w:szCs w:val="18"/>
              </w:rPr>
              <w:t>_5 «Διοικητική Επαλήθευση»,</w:t>
            </w:r>
            <w:r>
              <w:rPr>
                <w:rFonts w:ascii="Tahoma" w:hAnsi="Tahoma" w:cs="Tahoma"/>
                <w:color w:val="auto"/>
                <w:sz w:val="18"/>
                <w:szCs w:val="18"/>
              </w:rPr>
              <w:t xml:space="preserve"> στο πλαίσιο της οποίας διασφαλίζονται από τη ΔΑ όλες οι σχετικές κανονιστικές απαιτήσεις.</w:t>
            </w:r>
          </w:p>
          <w:p w:rsidR="00F40C32" w:rsidRDefault="00F40C32" w:rsidP="00210D7D">
            <w:pPr>
              <w:pStyle w:val="Default"/>
              <w:tabs>
                <w:tab w:val="left" w:pos="567"/>
              </w:tabs>
              <w:spacing w:before="80" w:after="80"/>
              <w:ind w:left="34"/>
              <w:rPr>
                <w:rFonts w:ascii="Tahoma" w:hAnsi="Tahoma" w:cs="Tahoma"/>
                <w:color w:val="auto"/>
                <w:sz w:val="18"/>
                <w:szCs w:val="18"/>
              </w:rPr>
            </w:pPr>
            <w:r>
              <w:rPr>
                <w:rFonts w:ascii="Tahoma" w:hAnsi="Tahoma" w:cs="Tahoma"/>
                <w:color w:val="auto"/>
                <w:sz w:val="18"/>
                <w:szCs w:val="18"/>
              </w:rPr>
              <w:t xml:space="preserve">2.2 </w:t>
            </w:r>
            <w:r w:rsidR="00C01807">
              <w:rPr>
                <w:rFonts w:ascii="Tahoma" w:hAnsi="Tahoma" w:cs="Tahoma"/>
                <w:color w:val="auto"/>
                <w:sz w:val="18"/>
                <w:szCs w:val="18"/>
                <w:lang w:val="en-US"/>
              </w:rPr>
              <w:t>O</w:t>
            </w:r>
            <w:r>
              <w:rPr>
                <w:rFonts w:ascii="Tahoma" w:hAnsi="Tahoma" w:cs="Tahoma"/>
                <w:color w:val="auto"/>
                <w:sz w:val="18"/>
                <w:szCs w:val="18"/>
              </w:rPr>
              <w:t xml:space="preserve"> Δικαιούχος δεν χρηματοδοτείται απ’ ευθείας από το ΠΔΕ (επιχειρήσεις στο πλαίσιο δράσεων κρατικών ενισχύσεων / επιχειρηματικότητας)</w:t>
            </w:r>
          </w:p>
          <w:p w:rsidR="00F40C32" w:rsidRPr="0083300F" w:rsidRDefault="00F40C32" w:rsidP="00096C77">
            <w:pPr>
              <w:pStyle w:val="Default"/>
              <w:tabs>
                <w:tab w:val="left" w:pos="567"/>
              </w:tabs>
              <w:spacing w:before="80" w:after="80"/>
              <w:ind w:left="34"/>
              <w:rPr>
                <w:rFonts w:ascii="Tahoma" w:hAnsi="Tahoma" w:cs="Tahoma"/>
                <w:color w:val="auto"/>
                <w:sz w:val="18"/>
                <w:szCs w:val="18"/>
              </w:rPr>
            </w:pPr>
            <w:r>
              <w:rPr>
                <w:rFonts w:ascii="Tahoma" w:hAnsi="Tahoma" w:cs="Tahoma"/>
                <w:color w:val="auto"/>
                <w:sz w:val="18"/>
                <w:szCs w:val="18"/>
              </w:rPr>
              <w:t xml:space="preserve">Στην περίπτωση αυτή, ο Δικαιούχος πραγματοποιεί με ίδιους πόρους τις δαπάνες και αιτείται επιστροφής </w:t>
            </w:r>
            <w:r w:rsidRPr="00C01807">
              <w:rPr>
                <w:rFonts w:ascii="Tahoma" w:hAnsi="Tahoma" w:cs="Tahoma"/>
                <w:color w:val="auto"/>
                <w:sz w:val="18"/>
                <w:szCs w:val="18"/>
              </w:rPr>
              <w:t>μέρους αυτών.</w:t>
            </w:r>
            <w:r>
              <w:rPr>
                <w:rFonts w:ascii="Tahoma" w:hAnsi="Tahoma" w:cs="Tahoma"/>
                <w:color w:val="auto"/>
                <w:sz w:val="18"/>
                <w:szCs w:val="18"/>
              </w:rPr>
              <w:t xml:space="preserve"> Σύμφωνα με τη </w:t>
            </w:r>
            <w:r w:rsidRPr="00825B3D">
              <w:rPr>
                <w:rFonts w:ascii="Tahoma" w:hAnsi="Tahoma" w:cs="Tahoma"/>
                <w:color w:val="auto"/>
                <w:sz w:val="18"/>
                <w:szCs w:val="18"/>
              </w:rPr>
              <w:t xml:space="preserve">Διαδικασία </w:t>
            </w:r>
            <w:r w:rsidRPr="00210D7D">
              <w:rPr>
                <w:rFonts w:ascii="Tahoma" w:hAnsi="Tahoma" w:cs="Tahoma"/>
                <w:i/>
                <w:color w:val="auto"/>
                <w:sz w:val="18"/>
                <w:szCs w:val="18"/>
              </w:rPr>
              <w:t>ΔΙΙ_7: «Διοικητική και επιτόπια επαλήθευση/πιστοποίηση - καταβολή ενίσχυσης (πράξεις ΚΕ)</w:t>
            </w:r>
            <w:r>
              <w:rPr>
                <w:rFonts w:ascii="Tahoma" w:hAnsi="Tahoma" w:cs="Tahoma"/>
                <w:color w:val="auto"/>
                <w:sz w:val="18"/>
                <w:szCs w:val="18"/>
              </w:rPr>
              <w:t xml:space="preserve">», το αίτημα πληρωμής του Δικαιούχου προς τη ΔΑ εκκινεί την διαδικασία επιτόπιας ή διοικητικής (όπου προβλέπεται από τη σχετική Πρόσκληση) επαλήθευσης των δαπανών, στο πλαίσιο της οποίας διασφαλίζονται από τη ΔΑ όλες οι σχετικές κανονιστικές απαιτήσεις, συμπεριλαμβανομένης αυτής του αρ. 132 του Καν. 1303/2013. </w:t>
            </w:r>
          </w:p>
        </w:tc>
      </w:tr>
      <w:tr w:rsidR="00096C77" w:rsidRPr="009C4D7B" w:rsidTr="009C4D7B">
        <w:tc>
          <w:tcPr>
            <w:tcW w:w="4820" w:type="dxa"/>
          </w:tcPr>
          <w:p w:rsidR="00096C77" w:rsidRPr="00096C77" w:rsidRDefault="00096C77" w:rsidP="00096C77">
            <w:pPr>
              <w:pStyle w:val="Default"/>
              <w:tabs>
                <w:tab w:val="left" w:pos="743"/>
              </w:tabs>
              <w:spacing w:before="120" w:after="120"/>
              <w:ind w:left="743"/>
              <w:rPr>
                <w:rFonts w:ascii="Tahoma" w:hAnsi="Tahoma" w:cs="Tahoma"/>
                <w:i/>
                <w:color w:val="auto"/>
                <w:sz w:val="18"/>
                <w:szCs w:val="18"/>
              </w:rPr>
            </w:pPr>
            <w:r w:rsidRPr="00096C77">
              <w:rPr>
                <w:rFonts w:ascii="Tahoma" w:hAnsi="Tahoma" w:cs="Tahoma"/>
                <w:i/>
                <w:color w:val="auto"/>
                <w:sz w:val="18"/>
                <w:szCs w:val="18"/>
              </w:rPr>
              <w:lastRenderedPageBreak/>
              <w:t>(2.2.3.7 συνέχεια)</w:t>
            </w:r>
          </w:p>
        </w:tc>
        <w:tc>
          <w:tcPr>
            <w:tcW w:w="10348" w:type="dxa"/>
          </w:tcPr>
          <w:p w:rsidR="00096C77" w:rsidRDefault="00096C77" w:rsidP="00096C77">
            <w:pPr>
              <w:pStyle w:val="Default"/>
              <w:tabs>
                <w:tab w:val="left" w:pos="567"/>
              </w:tabs>
              <w:spacing w:before="80" w:after="80"/>
              <w:ind w:left="34"/>
              <w:rPr>
                <w:rFonts w:ascii="Tahoma" w:hAnsi="Tahoma" w:cs="Tahoma"/>
                <w:color w:val="auto"/>
                <w:sz w:val="18"/>
                <w:szCs w:val="18"/>
              </w:rPr>
            </w:pPr>
            <w:r>
              <w:rPr>
                <w:rFonts w:ascii="Tahoma" w:hAnsi="Tahoma" w:cs="Tahoma"/>
                <w:color w:val="auto"/>
                <w:sz w:val="18"/>
                <w:szCs w:val="18"/>
              </w:rPr>
              <w:t>Στην ίδια διαδικασία περιγράφεται ο τρόπος πληρωμής των επιλέξιμων δαπανών στον Δικαιούχο. Τέλος, η διαδικασία περιλαμβάνει την υποχρέωση της</w:t>
            </w:r>
            <w:r w:rsidRPr="000B306D">
              <w:rPr>
                <w:rFonts w:ascii="Tahoma" w:hAnsi="Tahoma" w:cs="Tahoma"/>
                <w:color w:val="auto"/>
                <w:sz w:val="18"/>
                <w:szCs w:val="18"/>
              </w:rPr>
              <w:t xml:space="preserve"> ΔΑ να εξειδικεύσει το </w:t>
            </w:r>
            <w:r>
              <w:rPr>
                <w:rFonts w:ascii="Tahoma" w:hAnsi="Tahoma" w:cs="Tahoma"/>
                <w:color w:val="auto"/>
                <w:sz w:val="18"/>
                <w:szCs w:val="18"/>
              </w:rPr>
              <w:t xml:space="preserve">προβλεπόμενο </w:t>
            </w:r>
            <w:r w:rsidRPr="000B306D">
              <w:rPr>
                <w:rFonts w:ascii="Tahoma" w:hAnsi="Tahoma" w:cs="Tahoma"/>
                <w:color w:val="auto"/>
                <w:sz w:val="18"/>
                <w:szCs w:val="18"/>
              </w:rPr>
              <w:t>γενικό εγχειρίδιο χρήσης του Πληροφοριακού Συστήματος Διαχείρισης Κρατικών Ενισχύσεων (ΠΣΚΕ) ανάλογα με το περιεχόμενο της κάθε Πρόσκλησης</w:t>
            </w:r>
            <w:r>
              <w:rPr>
                <w:rFonts w:ascii="Tahoma" w:hAnsi="Tahoma" w:cs="Tahoma"/>
                <w:color w:val="auto"/>
                <w:sz w:val="18"/>
                <w:szCs w:val="18"/>
              </w:rPr>
              <w:t>, ώστε να εξειδικεύονται οι απαιτήσεις της διαδικασίας.</w:t>
            </w:r>
          </w:p>
          <w:p w:rsidR="00096C77" w:rsidRDefault="00096C77" w:rsidP="00782F40">
            <w:pPr>
              <w:pStyle w:val="Default"/>
              <w:tabs>
                <w:tab w:val="left" w:pos="567"/>
              </w:tabs>
              <w:spacing w:before="120" w:after="120"/>
              <w:ind w:left="34"/>
              <w:rPr>
                <w:rFonts w:ascii="Tahoma" w:hAnsi="Tahoma" w:cs="Tahoma"/>
                <w:color w:val="auto"/>
                <w:sz w:val="18"/>
                <w:szCs w:val="18"/>
              </w:rPr>
            </w:pPr>
            <w:r>
              <w:rPr>
                <w:rFonts w:ascii="Tahoma" w:hAnsi="Tahoma" w:cs="Tahoma"/>
                <w:color w:val="auto"/>
                <w:sz w:val="18"/>
                <w:szCs w:val="18"/>
              </w:rPr>
              <w:t xml:space="preserve">Και στις δύο περιπτώσεις, στις αναφερόμενες διαδικασίες προβλέπεται η ανταλλαγή των δεδομένων μέσω του ΟΠΣ, και, κατά περίπτωση, μέσω της διασύνδεσής του με το </w:t>
            </w:r>
            <w:r w:rsidRPr="00A26B39">
              <w:rPr>
                <w:rFonts w:ascii="Tahoma" w:hAnsi="Tahoma" w:cs="Tahoma"/>
                <w:color w:val="auto"/>
                <w:sz w:val="18"/>
                <w:szCs w:val="18"/>
              </w:rPr>
              <w:t>‘</w:t>
            </w:r>
            <w:r>
              <w:rPr>
                <w:rFonts w:ascii="Tahoma" w:hAnsi="Tahoma" w:cs="Tahoma"/>
                <w:color w:val="auto"/>
                <w:sz w:val="18"/>
                <w:szCs w:val="18"/>
                <w:lang w:val="en-US"/>
              </w:rPr>
              <w:t>e</w:t>
            </w:r>
            <w:r w:rsidRPr="00A26B39">
              <w:rPr>
                <w:rFonts w:ascii="Tahoma" w:hAnsi="Tahoma" w:cs="Tahoma"/>
                <w:color w:val="auto"/>
                <w:sz w:val="18"/>
                <w:szCs w:val="18"/>
              </w:rPr>
              <w:t>-</w:t>
            </w:r>
            <w:proofErr w:type="spellStart"/>
            <w:r>
              <w:rPr>
                <w:rFonts w:ascii="Tahoma" w:hAnsi="Tahoma" w:cs="Tahoma"/>
                <w:color w:val="auto"/>
                <w:sz w:val="18"/>
                <w:szCs w:val="18"/>
                <w:lang w:val="en-US"/>
              </w:rPr>
              <w:t>pde</w:t>
            </w:r>
            <w:proofErr w:type="spellEnd"/>
            <w:r w:rsidRPr="00A26B39">
              <w:rPr>
                <w:rFonts w:ascii="Tahoma" w:hAnsi="Tahoma" w:cs="Tahoma"/>
                <w:color w:val="auto"/>
                <w:sz w:val="18"/>
                <w:szCs w:val="18"/>
              </w:rPr>
              <w:t xml:space="preserve">” </w:t>
            </w:r>
            <w:r>
              <w:rPr>
                <w:rFonts w:ascii="Tahoma" w:hAnsi="Tahoma" w:cs="Tahoma"/>
                <w:color w:val="auto"/>
                <w:sz w:val="18"/>
                <w:szCs w:val="18"/>
              </w:rPr>
              <w:t xml:space="preserve">και το ΠΣΚΕ. </w:t>
            </w:r>
          </w:p>
        </w:tc>
      </w:tr>
      <w:tr w:rsidR="00F40C32" w:rsidRPr="009C4D7B" w:rsidTr="00782F40">
        <w:trPr>
          <w:trHeight w:val="1471"/>
        </w:trPr>
        <w:tc>
          <w:tcPr>
            <w:tcW w:w="4820" w:type="dxa"/>
          </w:tcPr>
          <w:p w:rsidR="00F40C32" w:rsidRPr="009C4D7B" w:rsidRDefault="00F40C32" w:rsidP="00C51328">
            <w:pPr>
              <w:pStyle w:val="Default"/>
              <w:numPr>
                <w:ilvl w:val="3"/>
                <w:numId w:val="4"/>
              </w:numPr>
              <w:tabs>
                <w:tab w:val="left" w:pos="743"/>
              </w:tabs>
              <w:spacing w:before="120" w:after="120"/>
              <w:ind w:left="743" w:hanging="743"/>
              <w:rPr>
                <w:rFonts w:ascii="Tahoma" w:hAnsi="Tahoma" w:cs="Tahoma"/>
                <w:color w:val="auto"/>
                <w:sz w:val="18"/>
                <w:szCs w:val="18"/>
              </w:rPr>
            </w:pPr>
            <w:r w:rsidRPr="009C4D7B">
              <w:rPr>
                <w:rFonts w:ascii="Tahoma" w:hAnsi="Tahoma" w:cs="Tahoma"/>
                <w:color w:val="auto"/>
                <w:sz w:val="18"/>
                <w:szCs w:val="18"/>
              </w:rPr>
              <w:t>Προσδιορισμός των Αρχών ή φορέων που διεκπεραιώνουν τα επιμέρους στάδια της επεξεργασίας της αίτησης πληρωμής, περιλαμβανομένου και ενός διαγράμματος ροής με όλους τους εμπλεκόμενους φορείς.</w:t>
            </w:r>
          </w:p>
        </w:tc>
        <w:tc>
          <w:tcPr>
            <w:tcW w:w="10348" w:type="dxa"/>
          </w:tcPr>
          <w:p w:rsidR="00F40C32" w:rsidRPr="00A569C7" w:rsidRDefault="00F40C32" w:rsidP="00A569C7">
            <w:pPr>
              <w:pStyle w:val="Default"/>
              <w:tabs>
                <w:tab w:val="left" w:pos="567"/>
              </w:tabs>
              <w:spacing w:before="120" w:after="120"/>
              <w:ind w:left="34"/>
              <w:rPr>
                <w:rFonts w:ascii="Tahoma" w:hAnsi="Tahoma" w:cs="Tahoma"/>
                <w:color w:val="auto"/>
                <w:sz w:val="18"/>
                <w:szCs w:val="18"/>
                <w:highlight w:val="green"/>
              </w:rPr>
            </w:pPr>
            <w:r>
              <w:rPr>
                <w:rFonts w:ascii="Tahoma" w:hAnsi="Tahoma" w:cs="Tahoma"/>
                <w:color w:val="auto"/>
                <w:sz w:val="18"/>
                <w:szCs w:val="18"/>
              </w:rPr>
              <w:t xml:space="preserve">Και στις δύο περιπτώσεις πληρωμών του Δικαιούχου, όπως περιγράφονται στο σημείο 2.2.3.7 ανωτέρω, οι </w:t>
            </w:r>
            <w:r w:rsidRPr="00782F40">
              <w:rPr>
                <w:rFonts w:ascii="Tahoma" w:hAnsi="Tahoma" w:cs="Tahoma"/>
                <w:i/>
                <w:color w:val="auto"/>
                <w:sz w:val="18"/>
                <w:szCs w:val="18"/>
              </w:rPr>
              <w:t>διαδικασίες Δ</w:t>
            </w:r>
            <w:r w:rsidRPr="00782F40">
              <w:rPr>
                <w:rFonts w:ascii="Tahoma" w:hAnsi="Tahoma" w:cs="Tahoma"/>
                <w:i/>
                <w:color w:val="auto"/>
                <w:sz w:val="18"/>
                <w:szCs w:val="18"/>
                <w:lang w:val="en-US"/>
              </w:rPr>
              <w:t>IV</w:t>
            </w:r>
            <w:r w:rsidRPr="00782F40">
              <w:rPr>
                <w:rFonts w:ascii="Tahoma" w:hAnsi="Tahoma" w:cs="Tahoma"/>
                <w:i/>
                <w:color w:val="auto"/>
                <w:sz w:val="18"/>
                <w:szCs w:val="18"/>
              </w:rPr>
              <w:t>_1 «Χρηματοδότηση Πράξεων και Πληρωμές»</w:t>
            </w:r>
            <w:r>
              <w:rPr>
                <w:rFonts w:ascii="Tahoma" w:hAnsi="Tahoma" w:cs="Tahoma"/>
                <w:color w:val="auto"/>
                <w:sz w:val="18"/>
                <w:szCs w:val="18"/>
              </w:rPr>
              <w:t xml:space="preserve"> </w:t>
            </w:r>
            <w:r w:rsidRPr="00782F40">
              <w:rPr>
                <w:rFonts w:ascii="Tahoma" w:hAnsi="Tahoma" w:cs="Tahoma"/>
                <w:i/>
                <w:color w:val="auto"/>
                <w:sz w:val="18"/>
                <w:szCs w:val="18"/>
              </w:rPr>
              <w:t>και ΔΙΙ_7: «Διοικητική και επιτόπια επαλήθευση/πιστοποίηση - καταβολή ενίσχυσης (πράξεις ΚΕ)»</w:t>
            </w:r>
            <w:r>
              <w:rPr>
                <w:rFonts w:ascii="Tahoma" w:hAnsi="Tahoma" w:cs="Tahoma"/>
                <w:color w:val="auto"/>
                <w:sz w:val="18"/>
                <w:szCs w:val="18"/>
              </w:rPr>
              <w:t xml:space="preserve"> περιγράφουν τις Αρχές ή τους Φορείς που είναι υπεύθ</w:t>
            </w:r>
            <w:r w:rsidR="00A569C7">
              <w:rPr>
                <w:rFonts w:ascii="Tahoma" w:hAnsi="Tahoma" w:cs="Tahoma"/>
                <w:color w:val="auto"/>
                <w:sz w:val="18"/>
                <w:szCs w:val="18"/>
              </w:rPr>
              <w:t>υνες για κάθε επιμέρους στάδιο</w:t>
            </w:r>
            <w:r w:rsidR="00A569C7" w:rsidRPr="00A569C7">
              <w:rPr>
                <w:rFonts w:ascii="Tahoma" w:hAnsi="Tahoma" w:cs="Tahoma"/>
                <w:color w:val="auto"/>
                <w:sz w:val="18"/>
                <w:szCs w:val="18"/>
              </w:rPr>
              <w:t>.</w:t>
            </w:r>
          </w:p>
        </w:tc>
      </w:tr>
      <w:tr w:rsidR="00F40C32" w:rsidRPr="009C4D7B" w:rsidTr="00782F40">
        <w:trPr>
          <w:trHeight w:val="3122"/>
        </w:trPr>
        <w:tc>
          <w:tcPr>
            <w:tcW w:w="4820" w:type="dxa"/>
          </w:tcPr>
          <w:p w:rsidR="00F40C32" w:rsidRPr="009C4D7B" w:rsidRDefault="00F40C32" w:rsidP="00C51328">
            <w:pPr>
              <w:pStyle w:val="Default"/>
              <w:numPr>
                <w:ilvl w:val="3"/>
                <w:numId w:val="4"/>
              </w:numPr>
              <w:tabs>
                <w:tab w:val="left" w:pos="743"/>
              </w:tabs>
              <w:spacing w:before="120" w:after="120"/>
              <w:ind w:left="743" w:hanging="743"/>
              <w:rPr>
                <w:rFonts w:ascii="Tahoma" w:hAnsi="Tahoma" w:cs="Tahoma"/>
                <w:color w:val="auto"/>
                <w:sz w:val="18"/>
                <w:szCs w:val="18"/>
              </w:rPr>
            </w:pPr>
            <w:r w:rsidRPr="009C4D7B">
              <w:rPr>
                <w:rFonts w:ascii="Tahoma" w:hAnsi="Tahoma" w:cs="Tahoma"/>
                <w:color w:val="auto"/>
                <w:sz w:val="18"/>
                <w:szCs w:val="18"/>
              </w:rPr>
              <w:t>Περιγραφή του τρόπου διαβίβασης των πληροφοριών από τη ΔΑ στην Αρχή Πιστοποίησης, μεταξύ των οποίων περιλαμβάνονται και πληροφορίες για ανεπάρκειες ή/και παρατυπίες που έχουν εντοπιστεί (συγκαταλέγονται και περιπτώσεις υπόνοιας απάτης και διαπιστωμένης απάτης) και τα συνακόλουθα μέτρα που λαμβάνονται στο πλαίσιο των επαληθεύσεων και των λογιστικών και άλλων ελέγχων διαχείρισης που διενεργούνται από ενωσιακούς ή εθνικούς φορείς.</w:t>
            </w:r>
          </w:p>
        </w:tc>
        <w:tc>
          <w:tcPr>
            <w:tcW w:w="10348" w:type="dxa"/>
          </w:tcPr>
          <w:p w:rsidR="00F40C32" w:rsidRDefault="00F40C32" w:rsidP="00576BBD">
            <w:pPr>
              <w:pStyle w:val="Default"/>
              <w:tabs>
                <w:tab w:val="left" w:pos="567"/>
              </w:tabs>
              <w:spacing w:before="120"/>
              <w:ind w:left="34"/>
              <w:rPr>
                <w:rFonts w:ascii="Tahoma" w:hAnsi="Tahoma" w:cs="Tahoma"/>
                <w:color w:val="auto"/>
                <w:sz w:val="18"/>
                <w:szCs w:val="18"/>
              </w:rPr>
            </w:pPr>
            <w:r w:rsidRPr="009C4D7B">
              <w:rPr>
                <w:rFonts w:ascii="Tahoma" w:hAnsi="Tahoma" w:cs="Tahoma"/>
                <w:color w:val="auto"/>
                <w:sz w:val="18"/>
                <w:szCs w:val="18"/>
              </w:rPr>
              <w:t>Στο Εγχειρίδιο Διαδικασιών ΣΔΕ (Παράρτημα 7), περιλαμβάνονται Διαδικασίες</w:t>
            </w:r>
            <w:r>
              <w:rPr>
                <w:rFonts w:ascii="Tahoma" w:hAnsi="Tahoma" w:cs="Tahoma"/>
                <w:color w:val="auto"/>
                <w:sz w:val="18"/>
                <w:szCs w:val="18"/>
              </w:rPr>
              <w:t xml:space="preserve"> για:</w:t>
            </w:r>
            <w:r w:rsidRPr="009C4D7B">
              <w:rPr>
                <w:rFonts w:ascii="Tahoma" w:hAnsi="Tahoma" w:cs="Tahoma"/>
                <w:color w:val="auto"/>
                <w:sz w:val="18"/>
                <w:szCs w:val="18"/>
              </w:rPr>
              <w:t xml:space="preserve"> </w:t>
            </w:r>
          </w:p>
          <w:p w:rsidR="00F40C32" w:rsidRDefault="00F40C32" w:rsidP="00C51328">
            <w:pPr>
              <w:pStyle w:val="Default"/>
              <w:numPr>
                <w:ilvl w:val="0"/>
                <w:numId w:val="20"/>
              </w:numPr>
              <w:tabs>
                <w:tab w:val="left" w:pos="567"/>
              </w:tabs>
              <w:ind w:left="748" w:hanging="357"/>
              <w:rPr>
                <w:rFonts w:ascii="Tahoma" w:hAnsi="Tahoma" w:cs="Tahoma"/>
                <w:color w:val="auto"/>
                <w:sz w:val="18"/>
                <w:szCs w:val="18"/>
              </w:rPr>
            </w:pPr>
            <w:r>
              <w:rPr>
                <w:rFonts w:ascii="Tahoma" w:hAnsi="Tahoma" w:cs="Tahoma"/>
                <w:color w:val="auto"/>
                <w:sz w:val="18"/>
                <w:szCs w:val="18"/>
              </w:rPr>
              <w:t xml:space="preserve">την παρακολούθηση προόδου υλοποίησης πράξεων </w:t>
            </w:r>
          </w:p>
          <w:p w:rsidR="00F40C32" w:rsidRDefault="00F40C32" w:rsidP="00C51328">
            <w:pPr>
              <w:pStyle w:val="Default"/>
              <w:numPr>
                <w:ilvl w:val="0"/>
                <w:numId w:val="20"/>
              </w:numPr>
              <w:tabs>
                <w:tab w:val="left" w:pos="567"/>
              </w:tabs>
              <w:ind w:left="748" w:hanging="357"/>
              <w:rPr>
                <w:rFonts w:ascii="Tahoma" w:hAnsi="Tahoma" w:cs="Tahoma"/>
                <w:color w:val="auto"/>
                <w:sz w:val="18"/>
                <w:szCs w:val="18"/>
              </w:rPr>
            </w:pPr>
            <w:r w:rsidRPr="0098380A">
              <w:rPr>
                <w:rFonts w:ascii="Tahoma" w:hAnsi="Tahoma" w:cs="Tahoma"/>
                <w:color w:val="auto"/>
                <w:sz w:val="18"/>
                <w:szCs w:val="18"/>
              </w:rPr>
              <w:t>τις επαληθεύσεις</w:t>
            </w:r>
            <w:r>
              <w:rPr>
                <w:rFonts w:ascii="Tahoma" w:hAnsi="Tahoma" w:cs="Tahoma"/>
                <w:color w:val="auto"/>
                <w:sz w:val="18"/>
                <w:szCs w:val="18"/>
              </w:rPr>
              <w:t xml:space="preserve"> και τους ελέγχους, τον εντοπισμό των παρατυπιών </w:t>
            </w:r>
            <w:r w:rsidRPr="0098380A">
              <w:rPr>
                <w:rFonts w:ascii="Tahoma" w:hAnsi="Tahoma" w:cs="Tahoma"/>
                <w:color w:val="auto"/>
                <w:sz w:val="18"/>
                <w:szCs w:val="18"/>
              </w:rPr>
              <w:t>και τις δημοσιονομικές διορθώσεις</w:t>
            </w:r>
          </w:p>
          <w:p w:rsidR="00F40C32" w:rsidRPr="0098380A" w:rsidRDefault="00F40C32" w:rsidP="00C51328">
            <w:pPr>
              <w:pStyle w:val="Default"/>
              <w:numPr>
                <w:ilvl w:val="0"/>
                <w:numId w:val="20"/>
              </w:numPr>
              <w:tabs>
                <w:tab w:val="left" w:pos="567"/>
              </w:tabs>
              <w:ind w:left="748" w:hanging="357"/>
              <w:rPr>
                <w:rFonts w:ascii="Tahoma" w:hAnsi="Tahoma" w:cs="Tahoma"/>
                <w:color w:val="auto"/>
                <w:sz w:val="18"/>
                <w:szCs w:val="18"/>
              </w:rPr>
            </w:pPr>
            <w:r>
              <w:rPr>
                <w:rFonts w:ascii="Tahoma" w:hAnsi="Tahoma" w:cs="Tahoma"/>
                <w:color w:val="auto"/>
                <w:sz w:val="18"/>
                <w:szCs w:val="18"/>
              </w:rPr>
              <w:t xml:space="preserve">την παρακολούθηση συμμόρφωσης σε συστάσεις επαληθεύσεων/ ελέγχων </w:t>
            </w:r>
            <w:r w:rsidRPr="0098380A">
              <w:rPr>
                <w:rFonts w:ascii="Tahoma" w:hAnsi="Tahoma" w:cs="Tahoma"/>
                <w:color w:val="auto"/>
                <w:sz w:val="18"/>
                <w:szCs w:val="18"/>
              </w:rPr>
              <w:t xml:space="preserve"> </w:t>
            </w:r>
          </w:p>
          <w:p w:rsidR="00F40C32" w:rsidRPr="005A09D0" w:rsidRDefault="00F40C32" w:rsidP="00C51328">
            <w:pPr>
              <w:pStyle w:val="Default"/>
              <w:numPr>
                <w:ilvl w:val="0"/>
                <w:numId w:val="20"/>
              </w:numPr>
              <w:tabs>
                <w:tab w:val="left" w:pos="567"/>
              </w:tabs>
              <w:ind w:left="748" w:hanging="357"/>
              <w:rPr>
                <w:rFonts w:ascii="Tahoma" w:hAnsi="Tahoma" w:cs="Tahoma"/>
                <w:color w:val="auto"/>
                <w:sz w:val="18"/>
                <w:szCs w:val="18"/>
              </w:rPr>
            </w:pPr>
            <w:r>
              <w:rPr>
                <w:rFonts w:ascii="Tahoma" w:hAnsi="Tahoma" w:cs="Tahoma"/>
                <w:color w:val="auto"/>
                <w:sz w:val="18"/>
                <w:szCs w:val="18"/>
                <w:shd w:val="clear" w:color="auto" w:fill="FFFFFF"/>
              </w:rPr>
              <w:t xml:space="preserve">την </w:t>
            </w:r>
            <w:r w:rsidRPr="00B51C6C">
              <w:rPr>
                <w:rFonts w:ascii="Tahoma" w:hAnsi="Tahoma" w:cs="Tahoma"/>
                <w:color w:val="auto"/>
                <w:sz w:val="18"/>
                <w:szCs w:val="18"/>
                <w:shd w:val="clear" w:color="auto" w:fill="FFFFFF"/>
              </w:rPr>
              <w:t xml:space="preserve">εξέταση ενδείξεων απάτης και </w:t>
            </w:r>
            <w:r>
              <w:rPr>
                <w:rFonts w:ascii="Tahoma" w:hAnsi="Tahoma" w:cs="Tahoma"/>
                <w:color w:val="auto"/>
                <w:sz w:val="18"/>
                <w:szCs w:val="18"/>
                <w:shd w:val="clear" w:color="auto" w:fill="FFFFFF"/>
              </w:rPr>
              <w:t xml:space="preserve">την </w:t>
            </w:r>
            <w:r w:rsidRPr="00B51C6C">
              <w:rPr>
                <w:rFonts w:ascii="Tahoma" w:hAnsi="Tahoma" w:cs="Tahoma"/>
                <w:color w:val="auto"/>
                <w:sz w:val="18"/>
                <w:szCs w:val="18"/>
                <w:shd w:val="clear" w:color="auto" w:fill="FFFFFF"/>
              </w:rPr>
              <w:t>αναφορά υπονοιών απάτης</w:t>
            </w:r>
          </w:p>
          <w:p w:rsidR="00F40C32" w:rsidRPr="00B51C6C" w:rsidRDefault="00CA3FC2" w:rsidP="00C51328">
            <w:pPr>
              <w:pStyle w:val="Default"/>
              <w:numPr>
                <w:ilvl w:val="0"/>
                <w:numId w:val="20"/>
              </w:numPr>
              <w:tabs>
                <w:tab w:val="left" w:pos="567"/>
              </w:tabs>
              <w:ind w:left="748" w:hanging="357"/>
              <w:rPr>
                <w:rFonts w:ascii="Tahoma" w:hAnsi="Tahoma" w:cs="Tahoma"/>
                <w:color w:val="auto"/>
                <w:sz w:val="18"/>
                <w:szCs w:val="18"/>
              </w:rPr>
            </w:pPr>
            <w:r>
              <w:rPr>
                <w:rFonts w:ascii="Tahoma" w:hAnsi="Tahoma" w:cs="Tahoma"/>
                <w:color w:val="auto"/>
                <w:sz w:val="18"/>
                <w:szCs w:val="18"/>
                <w:shd w:val="clear" w:color="auto" w:fill="FFFFFF"/>
              </w:rPr>
              <w:t xml:space="preserve">την κατάρτιση ενδιάμεσης αίτησης πληρωμής και </w:t>
            </w:r>
            <w:r w:rsidR="00F40C32">
              <w:rPr>
                <w:rFonts w:ascii="Tahoma" w:hAnsi="Tahoma" w:cs="Tahoma"/>
                <w:color w:val="auto"/>
                <w:sz w:val="18"/>
                <w:szCs w:val="18"/>
                <w:shd w:val="clear" w:color="auto" w:fill="FFFFFF"/>
              </w:rPr>
              <w:t>την κατάρτιση της ετήσιας σύνοψης</w:t>
            </w:r>
          </w:p>
          <w:p w:rsidR="00F40C32" w:rsidRPr="00560FA3" w:rsidRDefault="00F40C32" w:rsidP="00BD072A">
            <w:pPr>
              <w:pStyle w:val="Default"/>
              <w:tabs>
                <w:tab w:val="left" w:pos="567"/>
              </w:tabs>
              <w:spacing w:before="120"/>
              <w:ind w:left="34"/>
              <w:rPr>
                <w:rFonts w:ascii="Tahoma" w:hAnsi="Tahoma" w:cs="Tahoma"/>
                <w:color w:val="auto"/>
                <w:sz w:val="18"/>
                <w:szCs w:val="18"/>
              </w:rPr>
            </w:pPr>
            <w:r>
              <w:rPr>
                <w:rFonts w:ascii="Tahoma" w:hAnsi="Tahoma" w:cs="Tahoma"/>
                <w:color w:val="auto"/>
                <w:sz w:val="18"/>
                <w:szCs w:val="18"/>
              </w:rPr>
              <w:t xml:space="preserve">μέσω των οποίων εξασφαλίζεται η διαβίβαση των σχετικών πληροφοριών από τη ΔΑ στην Αρχή Πιστοποίησης. Στις Διαδικασίες αυτές περιγράφεται αναλυτικά ο τρόπος διαβίβασης και τα στοιχεία που καταχωρίζονται στο ΟΠΣ. </w:t>
            </w:r>
          </w:p>
          <w:p w:rsidR="00096C77" w:rsidRDefault="00096C77" w:rsidP="00AE426A">
            <w:pPr>
              <w:pStyle w:val="Default"/>
              <w:tabs>
                <w:tab w:val="left" w:pos="567"/>
              </w:tabs>
              <w:spacing w:before="120"/>
              <w:ind w:left="34"/>
              <w:rPr>
                <w:rFonts w:ascii="Tahoma" w:hAnsi="Tahoma" w:cs="Tahoma"/>
                <w:i/>
                <w:color w:val="auto"/>
                <w:sz w:val="18"/>
                <w:szCs w:val="18"/>
              </w:rPr>
            </w:pPr>
          </w:p>
          <w:p w:rsidR="00096C77" w:rsidRPr="00AE426A" w:rsidRDefault="00096C77" w:rsidP="00AE426A">
            <w:pPr>
              <w:pStyle w:val="Default"/>
              <w:tabs>
                <w:tab w:val="left" w:pos="567"/>
              </w:tabs>
              <w:spacing w:before="120"/>
              <w:ind w:left="34"/>
              <w:rPr>
                <w:rFonts w:ascii="Tahoma" w:hAnsi="Tahoma" w:cs="Tahoma"/>
                <w:i/>
                <w:color w:val="auto"/>
                <w:sz w:val="18"/>
                <w:szCs w:val="18"/>
              </w:rPr>
            </w:pPr>
          </w:p>
        </w:tc>
      </w:tr>
      <w:tr w:rsidR="00F40C32" w:rsidRPr="009C4D7B" w:rsidTr="007E408C">
        <w:trPr>
          <w:trHeight w:val="2652"/>
        </w:trPr>
        <w:tc>
          <w:tcPr>
            <w:tcW w:w="4820" w:type="dxa"/>
          </w:tcPr>
          <w:p w:rsidR="00F40C32" w:rsidRPr="009C4D7B" w:rsidRDefault="00F40C32" w:rsidP="00C51328">
            <w:pPr>
              <w:pStyle w:val="Default"/>
              <w:numPr>
                <w:ilvl w:val="3"/>
                <w:numId w:val="4"/>
              </w:numPr>
              <w:tabs>
                <w:tab w:val="left" w:pos="743"/>
              </w:tabs>
              <w:spacing w:before="120" w:after="120"/>
              <w:ind w:left="743" w:hanging="743"/>
              <w:rPr>
                <w:rFonts w:ascii="Tahoma" w:hAnsi="Tahoma" w:cs="Tahoma"/>
                <w:color w:val="auto"/>
                <w:sz w:val="18"/>
                <w:szCs w:val="18"/>
              </w:rPr>
            </w:pPr>
            <w:r w:rsidRPr="009C4D7B">
              <w:rPr>
                <w:rFonts w:ascii="Tahoma" w:hAnsi="Tahoma" w:cs="Tahoma"/>
                <w:color w:val="auto"/>
                <w:sz w:val="18"/>
                <w:szCs w:val="18"/>
              </w:rPr>
              <w:t>Περιγραφή του τρόπου διαβίβασης των πληροφοριών από την Αρχή Ελέγχου στην Αρχή Πιστοποίησης, μεταξύ των οποίων περιλαμβάνονται και πληροφορίες για ανεπάρκειες ή/και παρατυπίες που έχουν εντοπιστεί (συγκαταλέγονται και περιπτώσεις υπόνοιας απάτης και διαπιστωμένης απάτης) και τα συνακόλουθα μέτρα που λαμβάνονται στο πλαίσιο των επαληθεύσεων και των λογιστικών και άλλων ελέγχων διαχείρισης που διενεργούνται από ενωσιακούς ή εθνικούς φορείς.</w:t>
            </w:r>
          </w:p>
        </w:tc>
        <w:tc>
          <w:tcPr>
            <w:tcW w:w="10348" w:type="dxa"/>
          </w:tcPr>
          <w:p w:rsidR="00F40C32" w:rsidRDefault="00F40C32" w:rsidP="001373BC">
            <w:pPr>
              <w:pStyle w:val="Default"/>
              <w:tabs>
                <w:tab w:val="left" w:pos="567"/>
              </w:tabs>
              <w:spacing w:before="120" w:after="120"/>
              <w:ind w:left="34"/>
              <w:rPr>
                <w:rFonts w:ascii="Tahoma" w:hAnsi="Tahoma" w:cs="Tahoma"/>
                <w:color w:val="auto"/>
                <w:sz w:val="18"/>
                <w:szCs w:val="18"/>
              </w:rPr>
            </w:pPr>
            <w:r>
              <w:rPr>
                <w:rFonts w:ascii="Tahoma" w:hAnsi="Tahoma" w:cs="Tahoma"/>
                <w:color w:val="auto"/>
                <w:sz w:val="18"/>
                <w:szCs w:val="18"/>
              </w:rPr>
              <w:t xml:space="preserve">Στη </w:t>
            </w:r>
            <w:r>
              <w:rPr>
                <w:rFonts w:ascii="Tahoma" w:hAnsi="Tahoma" w:cs="Tahoma"/>
                <w:i/>
                <w:color w:val="auto"/>
                <w:sz w:val="18"/>
                <w:szCs w:val="18"/>
              </w:rPr>
              <w:t xml:space="preserve">Διαδικασία </w:t>
            </w:r>
            <w:r w:rsidRPr="00495EB3">
              <w:rPr>
                <w:rFonts w:ascii="Tahoma" w:hAnsi="Tahoma" w:cs="Tahoma"/>
                <w:i/>
                <w:color w:val="auto"/>
                <w:sz w:val="18"/>
                <w:szCs w:val="18"/>
              </w:rPr>
              <w:t>ΔΙΙΙ_1: Δημοσιονομικές διορθώσεις ελεγκτικών οργάνων</w:t>
            </w:r>
            <w:r>
              <w:rPr>
                <w:rFonts w:ascii="Tahoma" w:hAnsi="Tahoma" w:cs="Tahoma"/>
                <w:color w:val="auto"/>
                <w:sz w:val="18"/>
                <w:szCs w:val="18"/>
              </w:rPr>
              <w:t xml:space="preserve"> προβλέπεται η αποστολή των προσωρινών και οριστικών Εκθέσεων Ελέγχου από την ΕΔΕΛ</w:t>
            </w:r>
            <w:r w:rsidRPr="001373BC">
              <w:rPr>
                <w:rFonts w:ascii="Tahoma" w:hAnsi="Tahoma" w:cs="Tahoma"/>
                <w:color w:val="auto"/>
                <w:sz w:val="18"/>
                <w:szCs w:val="18"/>
              </w:rPr>
              <w:t xml:space="preserve"> στην Αρχή Πιστοποίησης</w:t>
            </w:r>
            <w:r>
              <w:rPr>
                <w:rFonts w:ascii="Tahoma" w:hAnsi="Tahoma" w:cs="Tahoma"/>
                <w:color w:val="auto"/>
                <w:sz w:val="18"/>
                <w:szCs w:val="18"/>
              </w:rPr>
              <w:t xml:space="preserve">. </w:t>
            </w:r>
            <w:r w:rsidRPr="001373BC">
              <w:rPr>
                <w:rFonts w:ascii="Tahoma" w:hAnsi="Tahoma" w:cs="Tahoma"/>
                <w:color w:val="auto"/>
                <w:sz w:val="18"/>
                <w:szCs w:val="18"/>
              </w:rPr>
              <w:t xml:space="preserve"> </w:t>
            </w:r>
          </w:p>
          <w:p w:rsidR="00F40C32" w:rsidRPr="00586871" w:rsidRDefault="00F40C32" w:rsidP="001373BC">
            <w:pPr>
              <w:pStyle w:val="Default"/>
              <w:tabs>
                <w:tab w:val="left" w:pos="567"/>
              </w:tabs>
              <w:spacing w:before="120" w:after="120"/>
              <w:ind w:left="34"/>
              <w:rPr>
                <w:rFonts w:ascii="Tahoma" w:hAnsi="Tahoma" w:cs="Tahoma"/>
                <w:color w:val="auto"/>
                <w:sz w:val="18"/>
                <w:szCs w:val="18"/>
              </w:rPr>
            </w:pPr>
            <w:r>
              <w:rPr>
                <w:rFonts w:ascii="Tahoma" w:hAnsi="Tahoma" w:cs="Tahoma"/>
                <w:color w:val="auto"/>
                <w:sz w:val="18"/>
                <w:szCs w:val="18"/>
              </w:rPr>
              <w:t>Επιπλέον, μέσω της</w:t>
            </w:r>
            <w:r w:rsidRPr="00DE38B3">
              <w:rPr>
                <w:rFonts w:ascii="Tahoma" w:hAnsi="Tahoma" w:cs="Tahoma"/>
                <w:color w:val="auto"/>
                <w:sz w:val="18"/>
                <w:szCs w:val="18"/>
              </w:rPr>
              <w:t xml:space="preserve"> διασύνδεση</w:t>
            </w:r>
            <w:r>
              <w:rPr>
                <w:rFonts w:ascii="Tahoma" w:hAnsi="Tahoma" w:cs="Tahoma"/>
                <w:color w:val="auto"/>
                <w:sz w:val="18"/>
                <w:szCs w:val="18"/>
              </w:rPr>
              <w:t>ς</w:t>
            </w:r>
            <w:r w:rsidRPr="00DE38B3">
              <w:rPr>
                <w:rFonts w:ascii="Tahoma" w:hAnsi="Tahoma" w:cs="Tahoma"/>
                <w:color w:val="auto"/>
                <w:sz w:val="18"/>
                <w:szCs w:val="18"/>
              </w:rPr>
              <w:t xml:space="preserve"> μεταξύ ΟΠΣ ΕΣΠΑ και ΟΠΣ ΕΔΕΛ</w:t>
            </w:r>
            <w:r>
              <w:rPr>
                <w:rFonts w:ascii="Tahoma" w:hAnsi="Tahoma" w:cs="Tahoma"/>
                <w:color w:val="auto"/>
                <w:sz w:val="18"/>
                <w:szCs w:val="18"/>
              </w:rPr>
              <w:t xml:space="preserve"> και της </w:t>
            </w:r>
            <w:r w:rsidRPr="00DE38B3">
              <w:rPr>
                <w:rFonts w:ascii="Tahoma" w:hAnsi="Tahoma" w:cs="Tahoma"/>
                <w:color w:val="auto"/>
                <w:sz w:val="18"/>
                <w:szCs w:val="18"/>
              </w:rPr>
              <w:t>αυτόματη</w:t>
            </w:r>
            <w:r>
              <w:rPr>
                <w:rFonts w:ascii="Tahoma" w:hAnsi="Tahoma" w:cs="Tahoma"/>
                <w:color w:val="auto"/>
                <w:sz w:val="18"/>
                <w:szCs w:val="18"/>
              </w:rPr>
              <w:t>ς</w:t>
            </w:r>
            <w:r w:rsidRPr="00DE38B3">
              <w:rPr>
                <w:rFonts w:ascii="Tahoma" w:hAnsi="Tahoma" w:cs="Tahoma"/>
                <w:color w:val="auto"/>
                <w:sz w:val="18"/>
                <w:szCs w:val="18"/>
              </w:rPr>
              <w:t xml:space="preserve"> διαδικασία</w:t>
            </w:r>
            <w:r>
              <w:rPr>
                <w:rFonts w:ascii="Tahoma" w:hAnsi="Tahoma" w:cs="Tahoma"/>
                <w:color w:val="auto"/>
                <w:sz w:val="18"/>
                <w:szCs w:val="18"/>
              </w:rPr>
              <w:t>ς</w:t>
            </w:r>
            <w:r w:rsidRPr="00DE38B3">
              <w:rPr>
                <w:rFonts w:ascii="Tahoma" w:hAnsi="Tahoma" w:cs="Tahoma"/>
                <w:color w:val="auto"/>
                <w:sz w:val="18"/>
                <w:szCs w:val="18"/>
              </w:rPr>
              <w:t xml:space="preserve"> ανταλλαγής δεδομένων μεταξύ των δύο συστημάτων</w:t>
            </w:r>
            <w:r>
              <w:rPr>
                <w:rFonts w:ascii="Tahoma" w:hAnsi="Tahoma" w:cs="Tahoma"/>
                <w:color w:val="auto"/>
                <w:sz w:val="18"/>
                <w:szCs w:val="18"/>
              </w:rPr>
              <w:t>,</w:t>
            </w:r>
            <w:r w:rsidRPr="00DE38B3">
              <w:rPr>
                <w:rFonts w:ascii="Tahoma" w:hAnsi="Tahoma" w:cs="Tahoma"/>
                <w:color w:val="auto"/>
                <w:sz w:val="18"/>
                <w:szCs w:val="18"/>
              </w:rPr>
              <w:t xml:space="preserve"> οι χρήστες της ΕΔΕΛ τροφοδοτούν το ΟΠΣ Ε</w:t>
            </w:r>
            <w:r>
              <w:rPr>
                <w:rFonts w:ascii="Tahoma" w:hAnsi="Tahoma" w:cs="Tahoma"/>
                <w:color w:val="auto"/>
                <w:sz w:val="18"/>
                <w:szCs w:val="18"/>
              </w:rPr>
              <w:t>ΣΠΑ με δεδομένα ελέγχων, στα οποία έχει πρόσβαση η Αρχή Πιστοποίησης</w:t>
            </w:r>
            <w:r w:rsidRPr="00DE38B3">
              <w:rPr>
                <w:rFonts w:ascii="Tahoma" w:hAnsi="Tahoma" w:cs="Tahoma"/>
                <w:color w:val="auto"/>
                <w:sz w:val="18"/>
                <w:szCs w:val="18"/>
              </w:rPr>
              <w:t>.</w:t>
            </w:r>
            <w:r>
              <w:rPr>
                <w:rFonts w:ascii="Tahoma" w:hAnsi="Tahoma" w:cs="Tahoma"/>
                <w:color w:val="auto"/>
                <w:sz w:val="18"/>
                <w:szCs w:val="18"/>
              </w:rPr>
              <w:t xml:space="preserve"> Στο πλαίσιο της αναβάθμισης των δυο συστημάτων, θα πραγματοποιηθούν κατάλληλες προσαρμογές </w:t>
            </w:r>
            <w:r w:rsidRPr="00DE38B3">
              <w:rPr>
                <w:rFonts w:ascii="Tahoma" w:hAnsi="Tahoma" w:cs="Tahoma"/>
                <w:color w:val="auto"/>
                <w:sz w:val="18"/>
                <w:szCs w:val="18"/>
              </w:rPr>
              <w:t xml:space="preserve"> </w:t>
            </w:r>
            <w:r>
              <w:rPr>
                <w:rFonts w:ascii="Tahoma" w:hAnsi="Tahoma" w:cs="Tahoma"/>
                <w:color w:val="auto"/>
                <w:sz w:val="18"/>
                <w:szCs w:val="18"/>
              </w:rPr>
              <w:t>γ</w:t>
            </w:r>
            <w:r w:rsidRPr="00DE38B3">
              <w:rPr>
                <w:rFonts w:ascii="Tahoma" w:hAnsi="Tahoma" w:cs="Tahoma"/>
                <w:color w:val="auto"/>
                <w:sz w:val="18"/>
                <w:szCs w:val="18"/>
              </w:rPr>
              <w:t xml:space="preserve">ια τη </w:t>
            </w:r>
            <w:r>
              <w:rPr>
                <w:rFonts w:ascii="Tahoma" w:hAnsi="Tahoma" w:cs="Tahoma"/>
                <w:color w:val="auto"/>
                <w:sz w:val="18"/>
                <w:szCs w:val="18"/>
              </w:rPr>
              <w:t>νέα προγραμματική περίοδο 2014-</w:t>
            </w:r>
            <w:r w:rsidRPr="00DE38B3">
              <w:rPr>
                <w:rFonts w:ascii="Tahoma" w:hAnsi="Tahoma" w:cs="Tahoma"/>
                <w:color w:val="auto"/>
                <w:sz w:val="18"/>
                <w:szCs w:val="18"/>
              </w:rPr>
              <w:t>2020</w:t>
            </w:r>
            <w:r>
              <w:rPr>
                <w:rFonts w:ascii="Tahoma" w:hAnsi="Tahoma" w:cs="Tahoma"/>
                <w:color w:val="auto"/>
                <w:sz w:val="18"/>
                <w:szCs w:val="18"/>
              </w:rPr>
              <w:t xml:space="preserve"> (βλ. και Παράρτημα 6)</w:t>
            </w:r>
            <w:r w:rsidRPr="00DE38B3">
              <w:rPr>
                <w:rFonts w:ascii="Tahoma" w:hAnsi="Tahoma" w:cs="Tahoma"/>
                <w:color w:val="auto"/>
                <w:sz w:val="18"/>
                <w:szCs w:val="18"/>
              </w:rPr>
              <w:t>.</w:t>
            </w:r>
          </w:p>
          <w:p w:rsidR="00F40C32" w:rsidRPr="00A569C7" w:rsidRDefault="00F40C32" w:rsidP="009C4D7B">
            <w:pPr>
              <w:pStyle w:val="Default"/>
              <w:tabs>
                <w:tab w:val="left" w:pos="567"/>
              </w:tabs>
              <w:spacing w:before="120" w:after="120"/>
              <w:ind w:left="34"/>
              <w:rPr>
                <w:rFonts w:ascii="Tahoma" w:hAnsi="Tahoma" w:cs="Tahoma"/>
                <w:color w:val="auto"/>
                <w:sz w:val="18"/>
                <w:szCs w:val="18"/>
              </w:rPr>
            </w:pPr>
          </w:p>
          <w:p w:rsidR="00782F40" w:rsidRPr="00A569C7" w:rsidRDefault="00782F40" w:rsidP="009C4D7B">
            <w:pPr>
              <w:pStyle w:val="Default"/>
              <w:tabs>
                <w:tab w:val="left" w:pos="567"/>
              </w:tabs>
              <w:spacing w:before="120" w:after="120"/>
              <w:ind w:left="34"/>
              <w:rPr>
                <w:rFonts w:ascii="Tahoma" w:hAnsi="Tahoma" w:cs="Tahoma"/>
                <w:color w:val="auto"/>
                <w:sz w:val="18"/>
                <w:szCs w:val="18"/>
              </w:rPr>
            </w:pPr>
          </w:p>
          <w:p w:rsidR="00782F40" w:rsidRPr="00A569C7" w:rsidRDefault="00782F40" w:rsidP="009C4D7B">
            <w:pPr>
              <w:pStyle w:val="Default"/>
              <w:tabs>
                <w:tab w:val="left" w:pos="567"/>
              </w:tabs>
              <w:spacing w:before="120" w:after="120"/>
              <w:ind w:left="34"/>
              <w:rPr>
                <w:rFonts w:ascii="Tahoma" w:hAnsi="Tahoma" w:cs="Tahoma"/>
                <w:color w:val="auto"/>
                <w:sz w:val="18"/>
                <w:szCs w:val="18"/>
              </w:rPr>
            </w:pPr>
          </w:p>
          <w:p w:rsidR="00782F40" w:rsidRPr="00A569C7" w:rsidRDefault="00782F40" w:rsidP="009C4D7B">
            <w:pPr>
              <w:pStyle w:val="Default"/>
              <w:tabs>
                <w:tab w:val="left" w:pos="567"/>
              </w:tabs>
              <w:spacing w:before="120" w:after="120"/>
              <w:ind w:left="34"/>
              <w:rPr>
                <w:rFonts w:ascii="Tahoma" w:hAnsi="Tahoma" w:cs="Tahoma"/>
                <w:color w:val="auto"/>
                <w:sz w:val="18"/>
                <w:szCs w:val="18"/>
              </w:rPr>
            </w:pPr>
          </w:p>
        </w:tc>
      </w:tr>
      <w:tr w:rsidR="00F40C32" w:rsidRPr="009C4D7B" w:rsidTr="009C4D7B">
        <w:tc>
          <w:tcPr>
            <w:tcW w:w="4820" w:type="dxa"/>
          </w:tcPr>
          <w:p w:rsidR="00F40C32" w:rsidRPr="009C4D7B" w:rsidRDefault="00F40C32" w:rsidP="00C51328">
            <w:pPr>
              <w:pStyle w:val="Default"/>
              <w:numPr>
                <w:ilvl w:val="3"/>
                <w:numId w:val="4"/>
              </w:numPr>
              <w:tabs>
                <w:tab w:val="left" w:pos="743"/>
              </w:tabs>
              <w:spacing w:before="120" w:after="120"/>
              <w:ind w:left="743" w:hanging="743"/>
              <w:rPr>
                <w:rFonts w:ascii="Tahoma" w:hAnsi="Tahoma" w:cs="Tahoma"/>
                <w:color w:val="auto"/>
                <w:sz w:val="18"/>
                <w:szCs w:val="18"/>
              </w:rPr>
            </w:pPr>
            <w:r w:rsidRPr="009C4D7B">
              <w:rPr>
                <w:rFonts w:ascii="Tahoma" w:hAnsi="Tahoma" w:cs="Tahoma"/>
                <w:color w:val="auto"/>
                <w:sz w:val="18"/>
                <w:szCs w:val="18"/>
              </w:rPr>
              <w:lastRenderedPageBreak/>
              <w:t>Παραπομπή σε εθνικούς κανόνες επιλεξιμότητας που προβλέπονται από τα Κράτη Μέλη και εφαρμόζονται στο ΕΠ.</w:t>
            </w:r>
          </w:p>
        </w:tc>
        <w:tc>
          <w:tcPr>
            <w:tcW w:w="10348" w:type="dxa"/>
          </w:tcPr>
          <w:p w:rsidR="00F40C32" w:rsidRPr="00D44E0D" w:rsidRDefault="00F40C32" w:rsidP="00F40614">
            <w:pPr>
              <w:spacing w:before="120" w:after="120" w:line="240" w:lineRule="auto"/>
              <w:rPr>
                <w:rFonts w:ascii="Tahoma" w:hAnsi="Tahoma" w:cs="Tahoma"/>
                <w:b/>
                <w:sz w:val="18"/>
                <w:szCs w:val="18"/>
              </w:rPr>
            </w:pPr>
            <w:r w:rsidRPr="007E408C">
              <w:rPr>
                <w:rFonts w:ascii="Tahoma" w:hAnsi="Tahoma" w:cs="Tahoma"/>
                <w:sz w:val="18"/>
                <w:szCs w:val="18"/>
              </w:rPr>
              <w:t xml:space="preserve">Οι κανόνες επιλεξιμότητας που εφαρμόζονται στα </w:t>
            </w:r>
            <w:r>
              <w:rPr>
                <w:rFonts w:ascii="Tahoma" w:hAnsi="Tahoma" w:cs="Tahoma"/>
                <w:sz w:val="18"/>
                <w:szCs w:val="18"/>
              </w:rPr>
              <w:t>ΕΠ</w:t>
            </w:r>
            <w:r w:rsidRPr="007E408C">
              <w:rPr>
                <w:rFonts w:ascii="Tahoma" w:hAnsi="Tahoma" w:cs="Tahoma"/>
                <w:sz w:val="18"/>
                <w:szCs w:val="18"/>
              </w:rPr>
              <w:t xml:space="preserve"> του ΕΣΠΑ 2014-2020 και συγχρηματοδοτούνται από το </w:t>
            </w:r>
            <w:r>
              <w:rPr>
                <w:rFonts w:ascii="Tahoma" w:hAnsi="Tahoma" w:cs="Tahoma"/>
                <w:sz w:val="18"/>
                <w:szCs w:val="18"/>
              </w:rPr>
              <w:t>ΕΤΠΑ</w:t>
            </w:r>
            <w:r w:rsidRPr="007E408C">
              <w:rPr>
                <w:rFonts w:ascii="Tahoma" w:hAnsi="Tahoma" w:cs="Tahoma"/>
                <w:sz w:val="18"/>
                <w:szCs w:val="18"/>
              </w:rPr>
              <w:t xml:space="preserve">, το ΕΚΤ και το </w:t>
            </w:r>
            <w:r>
              <w:rPr>
                <w:rFonts w:ascii="Tahoma" w:hAnsi="Tahoma" w:cs="Tahoma"/>
                <w:sz w:val="18"/>
                <w:szCs w:val="18"/>
              </w:rPr>
              <w:t>ΤΣ,</w:t>
            </w:r>
            <w:r w:rsidRPr="007E408C">
              <w:rPr>
                <w:rFonts w:ascii="Tahoma" w:hAnsi="Tahoma" w:cs="Tahoma"/>
                <w:sz w:val="18"/>
                <w:szCs w:val="18"/>
              </w:rPr>
              <w:t xml:space="preserve"> στο πλαίσιο του στόχου «Επενδύσεις στ</w:t>
            </w:r>
            <w:r>
              <w:rPr>
                <w:rFonts w:ascii="Tahoma" w:hAnsi="Tahoma" w:cs="Tahoma"/>
                <w:sz w:val="18"/>
                <w:szCs w:val="18"/>
              </w:rPr>
              <w:t xml:space="preserve">ην ανάπτυξη και την απασχόληση» </w:t>
            </w:r>
            <w:r w:rsidRPr="007E408C">
              <w:rPr>
                <w:rFonts w:ascii="Tahoma" w:hAnsi="Tahoma" w:cs="Tahoma"/>
                <w:sz w:val="18"/>
                <w:szCs w:val="18"/>
              </w:rPr>
              <w:t xml:space="preserve">θεσπίστηκαν </w:t>
            </w:r>
            <w:r w:rsidRPr="007C5050">
              <w:rPr>
                <w:rFonts w:ascii="Tahoma" w:hAnsi="Tahoma" w:cs="Tahoma"/>
                <w:sz w:val="18"/>
                <w:szCs w:val="18"/>
              </w:rPr>
              <w:t>με την υπ’ αριθ</w:t>
            </w:r>
            <w:r>
              <w:rPr>
                <w:rFonts w:ascii="Tahoma" w:hAnsi="Tahoma" w:cs="Tahoma"/>
                <w:sz w:val="18"/>
                <w:szCs w:val="18"/>
              </w:rPr>
              <w:t>.</w:t>
            </w:r>
            <w:r w:rsidRPr="007C5050">
              <w:rPr>
                <w:rFonts w:ascii="Tahoma" w:hAnsi="Tahoma" w:cs="Tahoma"/>
                <w:sz w:val="18"/>
                <w:szCs w:val="18"/>
              </w:rPr>
              <w:t xml:space="preserve"> 81986/ΕΥΘΥ 712/31-07-15 (ΦΕΚ 1822/Β/24-08-15) </w:t>
            </w:r>
            <w:r w:rsidR="000D5422">
              <w:rPr>
                <w:rFonts w:ascii="Tahoma" w:hAnsi="Tahoma" w:cs="Tahoma"/>
                <w:sz w:val="18"/>
                <w:szCs w:val="18"/>
              </w:rPr>
              <w:t xml:space="preserve">Υπουργική </w:t>
            </w:r>
            <w:r w:rsidRPr="007E408C">
              <w:rPr>
                <w:rFonts w:ascii="Tahoma" w:hAnsi="Tahoma" w:cs="Tahoma"/>
                <w:sz w:val="18"/>
                <w:szCs w:val="18"/>
              </w:rPr>
              <w:t xml:space="preserve">Απόφαση </w:t>
            </w:r>
            <w:r w:rsidRPr="007C5050">
              <w:rPr>
                <w:rFonts w:ascii="Tahoma" w:hAnsi="Tahoma" w:cs="Tahoma"/>
                <w:sz w:val="18"/>
                <w:szCs w:val="18"/>
              </w:rPr>
              <w:t>[</w:t>
            </w:r>
            <w:r>
              <w:rPr>
                <w:rFonts w:ascii="Tahoma" w:hAnsi="Tahoma" w:cs="Tahoma"/>
                <w:sz w:val="18"/>
                <w:szCs w:val="18"/>
              </w:rPr>
              <w:t>ΥΠΑΣΥΔ 2014-2020]</w:t>
            </w:r>
            <w:r w:rsidRPr="00D44E0D">
              <w:rPr>
                <w:rFonts w:ascii="Tahoma" w:hAnsi="Tahoma" w:cs="Tahoma"/>
                <w:sz w:val="18"/>
                <w:szCs w:val="18"/>
              </w:rPr>
              <w:t xml:space="preserve">, </w:t>
            </w:r>
            <w:r>
              <w:rPr>
                <w:rFonts w:ascii="Tahoma" w:hAnsi="Tahoma" w:cs="Tahoma"/>
                <w:sz w:val="18"/>
                <w:szCs w:val="18"/>
              </w:rPr>
              <w:t xml:space="preserve">η οποία επισυνάπτεται στο </w:t>
            </w:r>
            <w:r w:rsidRPr="000D5422">
              <w:rPr>
                <w:rFonts w:ascii="Tahoma" w:hAnsi="Tahoma" w:cs="Tahoma"/>
                <w:b/>
                <w:sz w:val="18"/>
                <w:szCs w:val="18"/>
              </w:rPr>
              <w:t>Παράρτημα 8.</w:t>
            </w:r>
          </w:p>
          <w:p w:rsidR="00F40C32" w:rsidRPr="007E408C" w:rsidRDefault="00F40C32" w:rsidP="00F40614">
            <w:pPr>
              <w:spacing w:before="120" w:after="120" w:line="240" w:lineRule="auto"/>
              <w:rPr>
                <w:rFonts w:ascii="Tahoma" w:hAnsi="Tahoma" w:cs="Tahoma"/>
                <w:sz w:val="18"/>
                <w:szCs w:val="18"/>
              </w:rPr>
            </w:pPr>
            <w:r w:rsidRPr="007E408C">
              <w:rPr>
                <w:rFonts w:ascii="Tahoma" w:hAnsi="Tahoma" w:cs="Tahoma"/>
                <w:sz w:val="18"/>
                <w:szCs w:val="18"/>
              </w:rPr>
              <w:t xml:space="preserve">Οι κανόνες επιλεξιμότητας δαπανών έχουν υποχρεωτική εφαρμογή και πρέπει να τηρούνται από όλους τους φορείς που εμπλέκονται στη διαχείριση και τον έλεγχο των προγραμμάτων, αλλά και στην υλοποίηση των συγχρηματοδοτούμενων πράξεων. </w:t>
            </w:r>
          </w:p>
          <w:p w:rsidR="00F40C32" w:rsidRPr="00E960B3" w:rsidRDefault="00F40C32" w:rsidP="00F40614">
            <w:pPr>
              <w:spacing w:before="120" w:after="120" w:line="240" w:lineRule="auto"/>
              <w:rPr>
                <w:rFonts w:ascii="Tahoma" w:hAnsi="Tahoma" w:cs="Tahoma"/>
                <w:sz w:val="18"/>
                <w:szCs w:val="18"/>
              </w:rPr>
            </w:pPr>
            <w:r w:rsidRPr="00BD5E60">
              <w:rPr>
                <w:rFonts w:ascii="Tahoma" w:hAnsi="Tahoma" w:cs="Tahoma"/>
                <w:sz w:val="18"/>
                <w:szCs w:val="18"/>
              </w:rPr>
              <w:t>Η ΥΑ 81986/ΕΥΘΥ712/31.07.2015 (</w:t>
            </w:r>
            <w:r>
              <w:rPr>
                <w:rFonts w:ascii="Tahoma" w:hAnsi="Tahoma" w:cs="Tahoma"/>
                <w:sz w:val="18"/>
                <w:szCs w:val="18"/>
              </w:rPr>
              <w:t>ΥΠΑΣΥΔ 2014-2020</w:t>
            </w:r>
            <w:r w:rsidRPr="00BD5E60">
              <w:rPr>
                <w:rFonts w:ascii="Tahoma" w:hAnsi="Tahoma" w:cs="Tahoma"/>
                <w:sz w:val="18"/>
                <w:szCs w:val="18"/>
              </w:rPr>
              <w:t xml:space="preserve">) αποτελεί υποχρεωτικό συνοδευτικό έγγραφο σε κάθε πρόσκληση γεγονός που διασφαλίζει ότι όλοι οι δυνητικοί </w:t>
            </w:r>
            <w:r>
              <w:rPr>
                <w:rFonts w:ascii="Tahoma" w:hAnsi="Tahoma" w:cs="Tahoma"/>
                <w:sz w:val="18"/>
                <w:szCs w:val="18"/>
              </w:rPr>
              <w:t>Δ</w:t>
            </w:r>
            <w:r w:rsidRPr="00BD5E60">
              <w:rPr>
                <w:rFonts w:ascii="Tahoma" w:hAnsi="Tahoma" w:cs="Tahoma"/>
                <w:sz w:val="18"/>
                <w:szCs w:val="18"/>
              </w:rPr>
              <w:t>ικαιούχοι λαμβάνουν γνώση των εθνικών κανόνων επιλεξ</w:t>
            </w:r>
            <w:r w:rsidR="00CB35BA">
              <w:rPr>
                <w:rFonts w:ascii="Tahoma" w:hAnsi="Tahoma" w:cs="Tahoma"/>
                <w:sz w:val="18"/>
                <w:szCs w:val="18"/>
              </w:rPr>
              <w:t>ιμότητας, προκειμένου να υποβάλ</w:t>
            </w:r>
            <w:r w:rsidRPr="00BD5E60">
              <w:rPr>
                <w:rFonts w:ascii="Tahoma" w:hAnsi="Tahoma" w:cs="Tahoma"/>
                <w:sz w:val="18"/>
                <w:szCs w:val="18"/>
              </w:rPr>
              <w:t>ουν την πρότασή τους</w:t>
            </w:r>
            <w:r w:rsidRPr="00BD5E60">
              <w:rPr>
                <w:rFonts w:ascii="Tahoma" w:eastAsia="EUAlbertina-Regu-Identity-H" w:hAnsi="Tahoma" w:cs="Tahoma"/>
                <w:sz w:val="18"/>
                <w:szCs w:val="18"/>
              </w:rPr>
              <w:t xml:space="preserve">. </w:t>
            </w:r>
          </w:p>
        </w:tc>
      </w:tr>
      <w:tr w:rsidR="00F40C32" w:rsidRPr="009C4D7B" w:rsidTr="00782F40">
        <w:trPr>
          <w:trHeight w:val="3853"/>
        </w:trPr>
        <w:tc>
          <w:tcPr>
            <w:tcW w:w="4820" w:type="dxa"/>
          </w:tcPr>
          <w:p w:rsidR="00F40C32" w:rsidRPr="009C4D7B" w:rsidRDefault="00F40C32" w:rsidP="00C51328">
            <w:pPr>
              <w:pStyle w:val="Default"/>
              <w:numPr>
                <w:ilvl w:val="3"/>
                <w:numId w:val="4"/>
              </w:numPr>
              <w:tabs>
                <w:tab w:val="left" w:pos="743"/>
              </w:tabs>
              <w:spacing w:before="120" w:after="120"/>
              <w:ind w:left="743" w:hanging="743"/>
              <w:rPr>
                <w:rFonts w:ascii="Tahoma" w:hAnsi="Tahoma" w:cs="Tahoma"/>
                <w:color w:val="auto"/>
                <w:sz w:val="18"/>
                <w:szCs w:val="18"/>
              </w:rPr>
            </w:pPr>
            <w:r w:rsidRPr="009C4D7B">
              <w:rPr>
                <w:rFonts w:ascii="Tahoma" w:hAnsi="Tahoma" w:cs="Tahoma"/>
                <w:color w:val="auto"/>
                <w:sz w:val="18"/>
                <w:szCs w:val="18"/>
              </w:rPr>
              <w:t>Διαδικασίες κατάρτισης και υποβολής ετήσιων και τελικών εκθέσεων υλοποίησης στην Επιτροπή (άρθρο 125 παράγραφος 2 στοιχείο β) του Καν. (ΕΕ) 1303/2013</w:t>
            </w:r>
            <w:r w:rsidRPr="006F3A92">
              <w:rPr>
                <w:rFonts w:ascii="Tahoma" w:hAnsi="Tahoma" w:cs="Tahoma"/>
                <w:color w:val="auto"/>
                <w:sz w:val="18"/>
                <w:szCs w:val="18"/>
              </w:rPr>
              <w:t>), στις οποίες περιλαμβάνονται και οι διαδικασίες συλλογής και αναφοράς αξιόπιστων δεδομένων για τους δείκτες επίδοσης (άρθρο 125 παράγραφος 2 στοιχείο α) του Καν. (ΕΕ) 1303/2013).</w:t>
            </w:r>
            <w:r w:rsidRPr="009C4D7B">
              <w:rPr>
                <w:rFonts w:ascii="Tahoma" w:hAnsi="Tahoma" w:cs="Tahoma"/>
                <w:color w:val="auto"/>
                <w:sz w:val="18"/>
                <w:szCs w:val="18"/>
              </w:rPr>
              <w:t xml:space="preserve"> </w:t>
            </w:r>
          </w:p>
        </w:tc>
        <w:tc>
          <w:tcPr>
            <w:tcW w:w="10348" w:type="dxa"/>
          </w:tcPr>
          <w:p w:rsidR="00F40C32" w:rsidRPr="00DA7C6E" w:rsidRDefault="00F40C32" w:rsidP="007A1209">
            <w:pPr>
              <w:autoSpaceDE w:val="0"/>
              <w:autoSpaceDN w:val="0"/>
              <w:adjustRightInd w:val="0"/>
              <w:spacing w:before="120" w:after="0" w:line="240" w:lineRule="auto"/>
              <w:jc w:val="both"/>
              <w:rPr>
                <w:rFonts w:ascii="Tahoma" w:hAnsi="Tahoma" w:cs="Tahoma"/>
                <w:i/>
                <w:sz w:val="18"/>
                <w:szCs w:val="18"/>
              </w:rPr>
            </w:pPr>
            <w:r w:rsidRPr="00DA7C6E">
              <w:rPr>
                <w:rFonts w:ascii="Tahoma" w:hAnsi="Tahoma" w:cs="Tahoma"/>
                <w:sz w:val="18"/>
                <w:szCs w:val="18"/>
              </w:rPr>
              <w:t xml:space="preserve">Για την κατάρτιση και υποβολή ετήσιων και τελικών εκθέσεων υλοποίησης στην Επιτροπή έχει προβλεφθεί στο Εγχειρίδιο Διαδικασιών ΣΔΕ (Παράρτημα 7) η </w:t>
            </w:r>
            <w:r w:rsidRPr="00DA7C6E">
              <w:rPr>
                <w:rFonts w:ascii="Tahoma" w:hAnsi="Tahoma" w:cs="Tahoma"/>
                <w:i/>
                <w:sz w:val="18"/>
                <w:szCs w:val="18"/>
              </w:rPr>
              <w:t>Διαδικασία ΔVΙ_2 «Κατάρτιση και Υποβολή Ετήσιων και Τελικών Εκθέσεων</w:t>
            </w:r>
            <w:r>
              <w:rPr>
                <w:rFonts w:ascii="Tahoma" w:hAnsi="Tahoma" w:cs="Tahoma"/>
                <w:i/>
                <w:sz w:val="18"/>
                <w:szCs w:val="18"/>
              </w:rPr>
              <w:t xml:space="preserve"> Υλοποίησης</w:t>
            </w:r>
            <w:r w:rsidRPr="00DA7C6E">
              <w:rPr>
                <w:rFonts w:ascii="Tahoma" w:hAnsi="Tahoma" w:cs="Tahoma"/>
                <w:i/>
                <w:sz w:val="18"/>
                <w:szCs w:val="18"/>
              </w:rPr>
              <w:t>».</w:t>
            </w:r>
          </w:p>
          <w:p w:rsidR="00F40C32" w:rsidRPr="00DA7C6E" w:rsidRDefault="00F40C32" w:rsidP="007A1209">
            <w:pPr>
              <w:autoSpaceDE w:val="0"/>
              <w:autoSpaceDN w:val="0"/>
              <w:adjustRightInd w:val="0"/>
              <w:spacing w:before="120" w:after="0" w:line="240" w:lineRule="auto"/>
              <w:jc w:val="both"/>
              <w:rPr>
                <w:rFonts w:ascii="Tahoma" w:hAnsi="Tahoma" w:cs="Tahoma"/>
                <w:sz w:val="18"/>
                <w:szCs w:val="18"/>
              </w:rPr>
            </w:pPr>
            <w:r w:rsidRPr="00DA7C6E">
              <w:rPr>
                <w:rFonts w:ascii="Tahoma" w:hAnsi="Tahoma" w:cs="Tahoma"/>
                <w:sz w:val="18"/>
                <w:szCs w:val="18"/>
              </w:rPr>
              <w:t>Σκοπός της διαδικασίας είναι η περιγραφή του τρόπου σύνταξης της ετήσιας και τελικής έκθεσης υλοποίησης του ΕΠ, η υποβολή της στην Επιτροπή Παρακολούθησης (</w:t>
            </w:r>
            <w:proofErr w:type="spellStart"/>
            <w:r w:rsidRPr="00DA7C6E">
              <w:rPr>
                <w:rFonts w:ascii="Tahoma" w:hAnsi="Tahoma" w:cs="Tahoma"/>
                <w:sz w:val="18"/>
                <w:szCs w:val="18"/>
              </w:rPr>
              <w:t>Επ.Πα</w:t>
            </w:r>
            <w:proofErr w:type="spellEnd"/>
            <w:r w:rsidRPr="00DA7C6E">
              <w:rPr>
                <w:rFonts w:ascii="Tahoma" w:hAnsi="Tahoma" w:cs="Tahoma"/>
                <w:sz w:val="18"/>
                <w:szCs w:val="18"/>
              </w:rPr>
              <w:t>.) προς έγκριση και η διαβίβασή της στην Ευρωπαϊκή Επιτροπή.</w:t>
            </w:r>
          </w:p>
          <w:p w:rsidR="00F40C32" w:rsidRPr="00DA7C6E" w:rsidRDefault="00F40C32" w:rsidP="007A1209">
            <w:pPr>
              <w:autoSpaceDE w:val="0"/>
              <w:autoSpaceDN w:val="0"/>
              <w:adjustRightInd w:val="0"/>
              <w:spacing w:before="120" w:after="120" w:line="240" w:lineRule="auto"/>
              <w:jc w:val="both"/>
              <w:rPr>
                <w:rFonts w:ascii="Tahoma" w:hAnsi="Tahoma" w:cs="Tahoma"/>
                <w:sz w:val="18"/>
                <w:szCs w:val="18"/>
              </w:rPr>
            </w:pPr>
            <w:r w:rsidRPr="00DA7C6E">
              <w:rPr>
                <w:rFonts w:ascii="Tahoma" w:hAnsi="Tahoma" w:cs="Tahoma"/>
                <w:sz w:val="18"/>
                <w:szCs w:val="18"/>
              </w:rPr>
              <w:t xml:space="preserve">Ειδικότερα, για τους δείκτες επίδοσης, η ΔΑ συνεργάζεται με την ΕΑΣ και εφαρμόζει τις ρυθμίσεις του Ενιαίου Συστήματος Παρακολούθησης Δεικτών </w:t>
            </w:r>
            <w:r>
              <w:rPr>
                <w:rFonts w:ascii="Tahoma" w:hAnsi="Tahoma" w:cs="Tahoma"/>
                <w:sz w:val="18"/>
                <w:szCs w:val="18"/>
              </w:rPr>
              <w:t>(βλ. Παράρτημα</w:t>
            </w:r>
            <w:r w:rsidRPr="004D1D76">
              <w:rPr>
                <w:rFonts w:ascii="Tahoma" w:hAnsi="Tahoma" w:cs="Tahoma"/>
                <w:sz w:val="18"/>
                <w:szCs w:val="18"/>
              </w:rPr>
              <w:t xml:space="preserve"> 8) </w:t>
            </w:r>
            <w:r w:rsidRPr="00DA7C6E">
              <w:rPr>
                <w:rFonts w:ascii="Tahoma" w:hAnsi="Tahoma" w:cs="Tahoma"/>
                <w:sz w:val="18"/>
                <w:szCs w:val="18"/>
              </w:rPr>
              <w:t xml:space="preserve">όπως ισχύει κάθε φορά. Το Ενιαίο Σύστημα Δεικτών, το οποίο καταρτίζεται από την ΕΑΣ/ΕΥΣΣΑ, καλύπτει όλους τους δείκτες των ΕΠ και όλων των Ευρωπαϊκών και Διαθρωτικών και Επενδυτικών Ταμείων (ΕΔΕΤ) που εισάγονται στη βάση δεδομένων SFC, συμπεριλαμβανομένων των δεικτών του πλαισίου επίδοσης των ΕΠ. Στόχος του Ενιαίου Συστήματος Δεικτών είναι η ικανοποίηση των απαιτήσεων που θέτουν οι Κανονισμοί της Επιτροπής σχετικά με τους δείκτες και το πλαίσιο επίδοσης των ΕΠ, καθώς και η εκπλήρωση της εκ των προτέρων </w:t>
            </w:r>
            <w:proofErr w:type="spellStart"/>
            <w:r w:rsidRPr="00DA7C6E">
              <w:rPr>
                <w:rFonts w:ascii="Tahoma" w:hAnsi="Tahoma" w:cs="Tahoma"/>
                <w:sz w:val="18"/>
                <w:szCs w:val="18"/>
              </w:rPr>
              <w:t>αιρεσιμότητας</w:t>
            </w:r>
            <w:proofErr w:type="spellEnd"/>
            <w:r w:rsidRPr="00DA7C6E">
              <w:rPr>
                <w:rFonts w:ascii="Tahoma" w:hAnsi="Tahoma" w:cs="Tahoma"/>
                <w:sz w:val="18"/>
                <w:szCs w:val="18"/>
              </w:rPr>
              <w:t xml:space="preserve"> 7 «Στατιστικά συστήματος και δείκτες αποτελεσμάτων» του Παραρτήματος ΧΙ του Κανονισμού. </w:t>
            </w:r>
          </w:p>
          <w:p w:rsidR="00F40C32" w:rsidRPr="00E960B3" w:rsidRDefault="00F40C32" w:rsidP="007A1209">
            <w:pPr>
              <w:autoSpaceDE w:val="0"/>
              <w:autoSpaceDN w:val="0"/>
              <w:adjustRightInd w:val="0"/>
              <w:spacing w:before="120" w:after="120" w:line="240" w:lineRule="auto"/>
              <w:jc w:val="both"/>
              <w:rPr>
                <w:rFonts w:ascii="Tahoma" w:hAnsi="Tahoma" w:cs="Tahoma"/>
                <w:sz w:val="18"/>
                <w:szCs w:val="18"/>
              </w:rPr>
            </w:pPr>
            <w:r w:rsidRPr="00DA7C6E">
              <w:rPr>
                <w:rFonts w:ascii="Tahoma" w:hAnsi="Tahoma" w:cs="Tahoma"/>
                <w:sz w:val="18"/>
                <w:szCs w:val="18"/>
              </w:rPr>
              <w:t>Η ΔΑ έχει την ευθύνη για την έγκαιρη συλλογή στοιχείων που συνδέονται με τους δείκτες του ΕΠ και του πλαισίου επίδοσης καθώς και για την πληρότητα, ποιότητα και αξιοπιστία των δεδομένων αυτών. Τα σχετικά στοιχεία καταχωρίζονται στο ΟΠΣ που αποτελεί το κεντρικό πληροφοριακό σύστημα καταχώρησης δεδομένων συγχρηματοδοτούμενων Πράξεων.</w:t>
            </w:r>
          </w:p>
        </w:tc>
      </w:tr>
      <w:tr w:rsidR="00F40C32" w:rsidRPr="009C4D7B" w:rsidTr="009C4D7B">
        <w:trPr>
          <w:trHeight w:val="615"/>
        </w:trPr>
        <w:tc>
          <w:tcPr>
            <w:tcW w:w="4820" w:type="dxa"/>
          </w:tcPr>
          <w:p w:rsidR="00F40C32" w:rsidRPr="009C4D7B" w:rsidRDefault="00F40C32" w:rsidP="00C51328">
            <w:pPr>
              <w:pStyle w:val="Default"/>
              <w:numPr>
                <w:ilvl w:val="3"/>
                <w:numId w:val="4"/>
              </w:numPr>
              <w:tabs>
                <w:tab w:val="left" w:pos="743"/>
              </w:tabs>
              <w:spacing w:before="120" w:after="120"/>
              <w:ind w:left="743" w:hanging="743"/>
              <w:rPr>
                <w:rFonts w:ascii="Tahoma" w:hAnsi="Tahoma" w:cs="Tahoma"/>
                <w:color w:val="auto"/>
                <w:sz w:val="18"/>
                <w:szCs w:val="18"/>
              </w:rPr>
            </w:pPr>
            <w:r w:rsidRPr="009C4D7B">
              <w:rPr>
                <w:rFonts w:ascii="Tahoma" w:hAnsi="Tahoma" w:cs="Tahoma"/>
                <w:color w:val="auto"/>
                <w:sz w:val="18"/>
                <w:szCs w:val="18"/>
              </w:rPr>
              <w:t>Διαδικασίες κατάρτισης της δήλωσης διαχείρισης (άρθρο 125 παράγραφος 4 στοιχείο ε) του Καν. (ΕΕ) 1303/2013).</w:t>
            </w:r>
          </w:p>
        </w:tc>
        <w:tc>
          <w:tcPr>
            <w:tcW w:w="10348" w:type="dxa"/>
          </w:tcPr>
          <w:p w:rsidR="00F40C32" w:rsidRDefault="00F40C32" w:rsidP="008D6859">
            <w:pPr>
              <w:pStyle w:val="Default"/>
              <w:tabs>
                <w:tab w:val="left" w:pos="567"/>
              </w:tabs>
              <w:spacing w:before="120" w:after="120"/>
              <w:ind w:left="34"/>
              <w:rPr>
                <w:rFonts w:ascii="Tahoma" w:hAnsi="Tahoma" w:cs="Tahoma"/>
                <w:color w:val="auto"/>
                <w:sz w:val="18"/>
                <w:szCs w:val="18"/>
              </w:rPr>
            </w:pPr>
            <w:r>
              <w:rPr>
                <w:rFonts w:ascii="Tahoma" w:hAnsi="Tahoma" w:cs="Tahoma"/>
                <w:color w:val="auto"/>
                <w:sz w:val="18"/>
                <w:szCs w:val="18"/>
              </w:rPr>
              <w:t xml:space="preserve">Για την κατάρτιση της δήλωσης διαχείρισης και της ετήσιας σύνοψης έχει προβλεφθεί στο </w:t>
            </w:r>
            <w:r w:rsidRPr="009C4D7B">
              <w:rPr>
                <w:rFonts w:ascii="Tahoma" w:hAnsi="Tahoma" w:cs="Tahoma"/>
                <w:color w:val="auto"/>
                <w:sz w:val="18"/>
                <w:szCs w:val="18"/>
              </w:rPr>
              <w:t>Εγχειρίδιο Διαδικασιών ΣΔΕ (Παράρτημα 7)</w:t>
            </w:r>
            <w:r>
              <w:rPr>
                <w:rFonts w:ascii="Tahoma" w:hAnsi="Tahoma" w:cs="Tahoma"/>
                <w:color w:val="auto"/>
                <w:sz w:val="18"/>
                <w:szCs w:val="18"/>
              </w:rPr>
              <w:t xml:space="preserve"> η </w:t>
            </w:r>
            <w:r w:rsidRPr="00877EFB">
              <w:rPr>
                <w:rFonts w:ascii="Tahoma" w:hAnsi="Tahoma" w:cs="Tahoma"/>
                <w:i/>
                <w:color w:val="auto"/>
                <w:sz w:val="18"/>
                <w:szCs w:val="18"/>
              </w:rPr>
              <w:t>Διαδικασ</w:t>
            </w:r>
            <w:bookmarkStart w:id="1" w:name="_Toc403996550"/>
            <w:r w:rsidRPr="00877EFB">
              <w:rPr>
                <w:rFonts w:ascii="Tahoma" w:hAnsi="Tahoma" w:cs="Tahoma"/>
                <w:i/>
                <w:color w:val="auto"/>
                <w:sz w:val="18"/>
                <w:szCs w:val="18"/>
              </w:rPr>
              <w:t>ία ΔVII_3: Κατάρτιση και υποβολή Δήλωσης Διαχείρισης</w:t>
            </w:r>
            <w:bookmarkEnd w:id="1"/>
            <w:r w:rsidRPr="00877EFB">
              <w:rPr>
                <w:rFonts w:ascii="Tahoma" w:hAnsi="Tahoma" w:cs="Tahoma"/>
                <w:i/>
                <w:color w:val="auto"/>
                <w:sz w:val="18"/>
                <w:szCs w:val="18"/>
              </w:rPr>
              <w:t xml:space="preserve"> και Ετήσιας Σύνοψης</w:t>
            </w:r>
            <w:r>
              <w:rPr>
                <w:rFonts w:ascii="Tahoma" w:hAnsi="Tahoma" w:cs="Tahoma"/>
                <w:color w:val="auto"/>
                <w:sz w:val="18"/>
                <w:szCs w:val="18"/>
              </w:rPr>
              <w:t>. Προ</w:t>
            </w:r>
            <w:r w:rsidRPr="00877EFB">
              <w:rPr>
                <w:rFonts w:ascii="Tahoma" w:hAnsi="Tahoma" w:cs="Tahoma"/>
                <w:color w:val="auto"/>
                <w:sz w:val="18"/>
                <w:szCs w:val="18"/>
              </w:rPr>
              <w:t xml:space="preserve">κειμένου να καταρτιστούν </w:t>
            </w:r>
            <w:r>
              <w:rPr>
                <w:rFonts w:ascii="Tahoma" w:hAnsi="Tahoma" w:cs="Tahoma"/>
                <w:color w:val="auto"/>
                <w:sz w:val="18"/>
                <w:szCs w:val="18"/>
              </w:rPr>
              <w:t xml:space="preserve">και να υποβληθούν εμπρόθεσμα τόσο </w:t>
            </w:r>
            <w:r w:rsidRPr="00877EFB">
              <w:rPr>
                <w:rFonts w:ascii="Tahoma" w:hAnsi="Tahoma" w:cs="Tahoma"/>
                <w:color w:val="auto"/>
                <w:sz w:val="18"/>
                <w:szCs w:val="18"/>
              </w:rPr>
              <w:t>τα παραπάνω έγγραφα</w:t>
            </w:r>
            <w:r>
              <w:rPr>
                <w:rFonts w:ascii="Tahoma" w:hAnsi="Tahoma" w:cs="Tahoma"/>
                <w:color w:val="auto"/>
                <w:sz w:val="18"/>
                <w:szCs w:val="18"/>
              </w:rPr>
              <w:t>,</w:t>
            </w:r>
            <w:r w:rsidRPr="00B348CC">
              <w:rPr>
                <w:rFonts w:ascii="Tahoma" w:hAnsi="Tahoma" w:cs="Tahoma"/>
                <w:color w:val="auto"/>
                <w:sz w:val="18"/>
                <w:szCs w:val="18"/>
              </w:rPr>
              <w:t xml:space="preserve"> </w:t>
            </w:r>
            <w:r>
              <w:rPr>
                <w:rFonts w:ascii="Tahoma" w:hAnsi="Tahoma" w:cs="Tahoma"/>
                <w:color w:val="auto"/>
                <w:sz w:val="18"/>
                <w:szCs w:val="18"/>
              </w:rPr>
              <w:t>όπως περιγράφεται στην εν λόγω διαδικασία</w:t>
            </w:r>
            <w:r w:rsidRPr="00877EFB">
              <w:rPr>
                <w:rFonts w:ascii="Tahoma" w:hAnsi="Tahoma" w:cs="Tahoma"/>
                <w:color w:val="auto"/>
                <w:sz w:val="18"/>
                <w:szCs w:val="18"/>
              </w:rPr>
              <w:t xml:space="preserve">, </w:t>
            </w:r>
            <w:r>
              <w:rPr>
                <w:rFonts w:ascii="Tahoma" w:hAnsi="Tahoma" w:cs="Tahoma"/>
                <w:color w:val="auto"/>
                <w:sz w:val="18"/>
                <w:szCs w:val="18"/>
              </w:rPr>
              <w:t xml:space="preserve">όσο και οι ετήσιοι λογαριασμοί </w:t>
            </w:r>
            <w:r>
              <w:rPr>
                <w:rFonts w:ascii="Tahoma" w:hAnsi="Tahoma" w:cs="Tahoma"/>
                <w:i/>
                <w:color w:val="auto"/>
                <w:sz w:val="18"/>
                <w:szCs w:val="18"/>
              </w:rPr>
              <w:t>(Διαδικασία Δ</w:t>
            </w:r>
            <w:r>
              <w:rPr>
                <w:rFonts w:ascii="Tahoma" w:hAnsi="Tahoma" w:cs="Tahoma"/>
                <w:i/>
                <w:color w:val="auto"/>
                <w:sz w:val="18"/>
                <w:szCs w:val="18"/>
                <w:lang w:val="en-US"/>
              </w:rPr>
              <w:t>VII</w:t>
            </w:r>
            <w:r w:rsidRPr="00B348CC">
              <w:rPr>
                <w:rFonts w:ascii="Tahoma" w:hAnsi="Tahoma" w:cs="Tahoma"/>
                <w:i/>
                <w:color w:val="auto"/>
                <w:sz w:val="18"/>
                <w:szCs w:val="18"/>
              </w:rPr>
              <w:t xml:space="preserve">_2), </w:t>
            </w:r>
            <w:r w:rsidRPr="00877EFB">
              <w:rPr>
                <w:rFonts w:ascii="Tahoma" w:hAnsi="Tahoma" w:cs="Tahoma"/>
                <w:color w:val="auto"/>
                <w:sz w:val="18"/>
                <w:szCs w:val="18"/>
              </w:rPr>
              <w:t xml:space="preserve">απαιτείται στενή συνεργασία των τριών Αρχών (ΔΑ, ΑΠ και ΕΔΕΛ) με βάση συγκεκριμένο χρονοδιάγραμμα που έχει συμφωνηθεί από κοινού και </w:t>
            </w:r>
            <w:r>
              <w:rPr>
                <w:rFonts w:ascii="Tahoma" w:hAnsi="Tahoma" w:cs="Tahoma"/>
                <w:color w:val="auto"/>
                <w:sz w:val="18"/>
                <w:szCs w:val="18"/>
              </w:rPr>
              <w:t>παρουσιάζεται αναλυτικά στη διαδικασία</w:t>
            </w:r>
            <w:r w:rsidRPr="00877EFB">
              <w:rPr>
                <w:rFonts w:ascii="Tahoma" w:hAnsi="Tahoma" w:cs="Tahoma"/>
                <w:color w:val="auto"/>
                <w:sz w:val="18"/>
                <w:szCs w:val="18"/>
              </w:rPr>
              <w:t xml:space="preserve">. </w:t>
            </w:r>
          </w:p>
          <w:p w:rsidR="00F40C32" w:rsidRDefault="00F40C32" w:rsidP="008D6859">
            <w:pPr>
              <w:pStyle w:val="Default"/>
              <w:tabs>
                <w:tab w:val="left" w:pos="567"/>
              </w:tabs>
              <w:spacing w:before="120" w:after="120"/>
              <w:ind w:left="34"/>
              <w:rPr>
                <w:rFonts w:ascii="Tahoma" w:hAnsi="Tahoma" w:cs="Tahoma"/>
                <w:color w:val="auto"/>
                <w:sz w:val="18"/>
                <w:szCs w:val="18"/>
              </w:rPr>
            </w:pPr>
            <w:r>
              <w:rPr>
                <w:rFonts w:ascii="Tahoma" w:hAnsi="Tahoma" w:cs="Tahoma"/>
                <w:color w:val="auto"/>
                <w:sz w:val="18"/>
                <w:szCs w:val="18"/>
              </w:rPr>
              <w:t xml:space="preserve">Η δήλωση διαχείρισης βασίζεται στην ετήσια σύνοψη, σχέδια της οποίας αποστέλλονται από τη ΔΑ στις άλλες Αρχές, ώστε η οριστική ετήσια σύνοψη να είναι ελεγμένη και συμφωνημένη. Για την κατάρτιση της δήλωσης διαχείρισης χρησιμοποιείται το Υπόδειγμα του Παραρτήματος </w:t>
            </w:r>
            <w:r>
              <w:rPr>
                <w:rFonts w:ascii="Tahoma" w:hAnsi="Tahoma" w:cs="Tahoma"/>
                <w:color w:val="auto"/>
                <w:sz w:val="18"/>
                <w:szCs w:val="18"/>
                <w:lang w:val="en-US"/>
              </w:rPr>
              <w:t>VI</w:t>
            </w:r>
            <w:r w:rsidRPr="00360488">
              <w:rPr>
                <w:rFonts w:ascii="Tahoma" w:hAnsi="Tahoma" w:cs="Tahoma"/>
                <w:color w:val="auto"/>
                <w:sz w:val="18"/>
                <w:szCs w:val="18"/>
              </w:rPr>
              <w:t xml:space="preserve"> </w:t>
            </w:r>
            <w:r>
              <w:rPr>
                <w:rFonts w:ascii="Tahoma" w:hAnsi="Tahoma" w:cs="Tahoma"/>
                <w:color w:val="auto"/>
                <w:sz w:val="18"/>
                <w:szCs w:val="18"/>
              </w:rPr>
              <w:t xml:space="preserve">του Εκτελεστικού Κανονισμού 207/2015, στο οποίο γίνεται αναφορά και στα μέτρα καταπολέμησης της απάτης, κατά τα προβλεπόμενα στις διαδικασίες που περιγράφονται στο σημείο 2.1.4. </w:t>
            </w:r>
          </w:p>
          <w:p w:rsidR="00F40C32" w:rsidRPr="00877EFB" w:rsidRDefault="00F40C32" w:rsidP="008D6859">
            <w:pPr>
              <w:pStyle w:val="Default"/>
              <w:tabs>
                <w:tab w:val="left" w:pos="567"/>
              </w:tabs>
              <w:spacing w:before="120" w:after="120"/>
              <w:ind w:left="34"/>
              <w:rPr>
                <w:rFonts w:ascii="Tahoma" w:hAnsi="Tahoma" w:cs="Tahoma"/>
                <w:color w:val="auto"/>
                <w:sz w:val="18"/>
                <w:szCs w:val="18"/>
              </w:rPr>
            </w:pPr>
          </w:p>
        </w:tc>
      </w:tr>
      <w:tr w:rsidR="00F40C32" w:rsidRPr="009C4D7B" w:rsidTr="00426327">
        <w:trPr>
          <w:trHeight w:val="5660"/>
        </w:trPr>
        <w:tc>
          <w:tcPr>
            <w:tcW w:w="4820" w:type="dxa"/>
          </w:tcPr>
          <w:p w:rsidR="00F40C32" w:rsidRPr="009C4D7B" w:rsidRDefault="00F40C32" w:rsidP="00C51328">
            <w:pPr>
              <w:pStyle w:val="Default"/>
              <w:numPr>
                <w:ilvl w:val="3"/>
                <w:numId w:val="4"/>
              </w:numPr>
              <w:tabs>
                <w:tab w:val="left" w:pos="743"/>
              </w:tabs>
              <w:spacing w:before="120" w:after="120"/>
              <w:ind w:left="743" w:hanging="743"/>
              <w:rPr>
                <w:rFonts w:ascii="Tahoma" w:hAnsi="Tahoma" w:cs="Tahoma"/>
                <w:color w:val="auto"/>
                <w:sz w:val="18"/>
                <w:szCs w:val="18"/>
              </w:rPr>
            </w:pPr>
            <w:r w:rsidRPr="009C4D7B">
              <w:rPr>
                <w:rFonts w:ascii="Tahoma" w:hAnsi="Tahoma" w:cs="Tahoma"/>
                <w:color w:val="auto"/>
                <w:sz w:val="18"/>
                <w:szCs w:val="18"/>
              </w:rPr>
              <w:lastRenderedPageBreak/>
              <w:t>Διαδικασίες κατάρτισης της ετήσιας σύνοψης των τελικών εκθέσεων λογιστικού ελέγχου και των ελέγχων που έχουν διενεργηθεί, συμπεριλαμβανομένων της ανάλυσης της φύσης και έκτασης των σφαλμάτων και αδυναμιών που εντοπί</w:t>
            </w:r>
            <w:r w:rsidRPr="009C4D7B">
              <w:rPr>
                <w:rFonts w:ascii="Tahoma" w:hAnsi="Tahoma" w:cs="Tahoma"/>
                <w:color w:val="auto"/>
                <w:sz w:val="18"/>
                <w:szCs w:val="18"/>
              </w:rPr>
              <w:softHyphen/>
              <w:t>στηκαν στα συστήματα, καθώς και των ληφθέντων ή προγραμματιζόμενων διορθωτικών μέτρων (άρθρο 125 παρά</w:t>
            </w:r>
            <w:r w:rsidRPr="009C4D7B">
              <w:rPr>
                <w:rFonts w:ascii="Tahoma" w:hAnsi="Tahoma" w:cs="Tahoma"/>
                <w:color w:val="auto"/>
                <w:sz w:val="18"/>
                <w:szCs w:val="18"/>
              </w:rPr>
              <w:softHyphen/>
              <w:t>γραφος 4 στοιχείο ε) του Καν. (ΕΕ) 1303/2013).</w:t>
            </w:r>
          </w:p>
        </w:tc>
        <w:tc>
          <w:tcPr>
            <w:tcW w:w="10348" w:type="dxa"/>
          </w:tcPr>
          <w:p w:rsidR="00F40C32" w:rsidRPr="00552C3A" w:rsidRDefault="00F40C32" w:rsidP="00BF2133">
            <w:pPr>
              <w:pStyle w:val="Default"/>
              <w:tabs>
                <w:tab w:val="left" w:pos="567"/>
              </w:tabs>
              <w:spacing w:before="120" w:after="120"/>
              <w:ind w:left="34"/>
              <w:rPr>
                <w:rFonts w:ascii="Tahoma" w:hAnsi="Tahoma" w:cs="Tahoma"/>
                <w:color w:val="auto"/>
                <w:sz w:val="18"/>
                <w:szCs w:val="18"/>
              </w:rPr>
            </w:pPr>
            <w:r>
              <w:rPr>
                <w:rFonts w:ascii="Tahoma" w:hAnsi="Tahoma" w:cs="Tahoma"/>
                <w:color w:val="auto"/>
                <w:sz w:val="18"/>
                <w:szCs w:val="18"/>
              </w:rPr>
              <w:t xml:space="preserve">Η </w:t>
            </w:r>
            <w:r w:rsidRPr="00EB2DB6">
              <w:rPr>
                <w:rFonts w:ascii="Tahoma" w:hAnsi="Tahoma" w:cs="Tahoma"/>
                <w:i/>
                <w:color w:val="auto"/>
                <w:sz w:val="18"/>
                <w:szCs w:val="18"/>
              </w:rPr>
              <w:t xml:space="preserve">Διαδικασία </w:t>
            </w:r>
            <w:r w:rsidRPr="00552C3A">
              <w:rPr>
                <w:rFonts w:ascii="Tahoma" w:hAnsi="Tahoma" w:cs="Tahoma"/>
                <w:i/>
                <w:color w:val="auto"/>
                <w:sz w:val="18"/>
                <w:szCs w:val="18"/>
              </w:rPr>
              <w:t>ΔVII_3: Κατάρτιση και υποβολή Δήλωσης Διαχείρισης και Ετήσιας Σύνοψης</w:t>
            </w:r>
            <w:r>
              <w:rPr>
                <w:rFonts w:ascii="Tahoma" w:hAnsi="Tahoma" w:cs="Tahoma"/>
                <w:color w:val="auto"/>
                <w:sz w:val="18"/>
                <w:szCs w:val="18"/>
              </w:rPr>
              <w:t xml:space="preserve"> περιγράφει όλα τα βήματα κατάρτισης της ετήσιας σύνοψης, τη συνεργασία των τριών Αρχών, τις εσωτερικές προθεσμίες αποστολής στοιχείων, διορθώσεων, εγγράφων κλπ. Κατά τη διαδικασία αυτή,</w:t>
            </w:r>
            <w:r w:rsidRPr="00552C3A">
              <w:rPr>
                <w:rFonts w:ascii="Tahoma" w:hAnsi="Tahoma" w:cs="Tahoma"/>
                <w:i/>
                <w:color w:val="auto"/>
                <w:sz w:val="18"/>
                <w:szCs w:val="18"/>
              </w:rPr>
              <w:t xml:space="preserve"> </w:t>
            </w:r>
            <w:r w:rsidRPr="00552C3A">
              <w:rPr>
                <w:rFonts w:ascii="Tahoma" w:hAnsi="Tahoma" w:cs="Tahoma"/>
                <w:color w:val="auto"/>
                <w:sz w:val="18"/>
                <w:szCs w:val="18"/>
              </w:rPr>
              <w:t xml:space="preserve">η ΔΑ </w:t>
            </w:r>
            <w:r>
              <w:rPr>
                <w:rFonts w:ascii="Tahoma" w:hAnsi="Tahoma" w:cs="Tahoma"/>
                <w:color w:val="auto"/>
                <w:sz w:val="18"/>
                <w:szCs w:val="18"/>
              </w:rPr>
              <w:t xml:space="preserve">μεταξύ άλλων </w:t>
            </w:r>
            <w:r w:rsidRPr="00552C3A">
              <w:rPr>
                <w:rFonts w:ascii="Tahoma" w:hAnsi="Tahoma" w:cs="Tahoma"/>
                <w:color w:val="auto"/>
                <w:sz w:val="18"/>
                <w:szCs w:val="18"/>
              </w:rPr>
              <w:t>εξασφαλίζει ότι στην αναφορά που αποστέλλει στην ΑΠ σχετικά με τις δαπάνες που πρόκειται να περιληφθούν στους λογαριασμούς δεν περιλαμβάνονται δαπάνες που υπόκεινται</w:t>
            </w:r>
            <w:r w:rsidRPr="00552C3A">
              <w:rPr>
                <w:rFonts w:ascii="Tahoma" w:hAnsi="Tahoma" w:cs="Tahoma"/>
                <w:sz w:val="20"/>
                <w:szCs w:val="20"/>
              </w:rPr>
              <w:t xml:space="preserve"> </w:t>
            </w:r>
            <w:r w:rsidRPr="00552C3A">
              <w:rPr>
                <w:rFonts w:ascii="Tahoma" w:hAnsi="Tahoma" w:cs="Tahoma"/>
                <w:color w:val="auto"/>
                <w:sz w:val="18"/>
                <w:szCs w:val="18"/>
              </w:rPr>
              <w:t>σε συνεχιζόμενη αξιολόγηση της νομιμότητας και κανονικότητάς τους στο πλαίσιο των δικών της επαληθεύσεων ή στο πλαίσιο ελέγχων της ΕΔΕΛ ή άλλων ελεγκτικών αρχών/ οργάνων.</w:t>
            </w:r>
            <w:r>
              <w:rPr>
                <w:rFonts w:ascii="Tahoma" w:hAnsi="Tahoma" w:cs="Tahoma"/>
                <w:color w:val="auto"/>
                <w:sz w:val="18"/>
                <w:szCs w:val="18"/>
              </w:rPr>
              <w:t xml:space="preserve"> </w:t>
            </w:r>
          </w:p>
          <w:p w:rsidR="00F40C32" w:rsidRDefault="00F40C32" w:rsidP="006F3A92">
            <w:pPr>
              <w:pStyle w:val="Default"/>
              <w:tabs>
                <w:tab w:val="left" w:pos="567"/>
              </w:tabs>
              <w:spacing w:before="120" w:after="120"/>
              <w:ind w:left="34"/>
              <w:rPr>
                <w:rFonts w:ascii="Tahoma" w:hAnsi="Tahoma" w:cs="Tahoma"/>
                <w:color w:val="auto"/>
                <w:sz w:val="18"/>
                <w:szCs w:val="18"/>
              </w:rPr>
            </w:pPr>
            <w:r>
              <w:rPr>
                <w:rFonts w:ascii="Tahoma" w:hAnsi="Tahoma" w:cs="Tahoma"/>
                <w:color w:val="auto"/>
                <w:sz w:val="18"/>
                <w:szCs w:val="18"/>
              </w:rPr>
              <w:t xml:space="preserve">Επιπλέον, το περιεχόμενο των αιτήσεων πληρωμής που αποτελεί τη βάση για τις δαπάνες που περιλαμβάνονται στους λογαριασμούς, διασφαλίζεται μέσω του ΟΠΣ, όπως παρουσιάζεται αναλυτικότερα στη </w:t>
            </w:r>
            <w:r w:rsidRPr="00824242">
              <w:rPr>
                <w:rFonts w:ascii="Tahoma" w:hAnsi="Tahoma" w:cs="Tahoma"/>
                <w:color w:val="auto"/>
                <w:sz w:val="18"/>
                <w:szCs w:val="18"/>
              </w:rPr>
              <w:t xml:space="preserve">Διαδικασία </w:t>
            </w:r>
            <w:r w:rsidRPr="00824242">
              <w:rPr>
                <w:rFonts w:ascii="Tahoma" w:hAnsi="Tahoma" w:cs="Tahoma"/>
                <w:i/>
                <w:color w:val="auto"/>
                <w:sz w:val="18"/>
                <w:szCs w:val="18"/>
              </w:rPr>
              <w:t>ΔVII_1: Κατάρτιση, πιστοποίηση και υποβολή Αίτησης Πληρωμής</w:t>
            </w:r>
            <w:r w:rsidRPr="00824242">
              <w:rPr>
                <w:rFonts w:ascii="Tahoma" w:hAnsi="Tahoma" w:cs="Tahoma"/>
                <w:color w:val="auto"/>
                <w:sz w:val="18"/>
                <w:szCs w:val="18"/>
              </w:rPr>
              <w:t xml:space="preserve"> </w:t>
            </w:r>
            <w:r>
              <w:rPr>
                <w:rFonts w:ascii="Tahoma" w:hAnsi="Tahoma" w:cs="Tahoma"/>
                <w:color w:val="auto"/>
                <w:sz w:val="18"/>
                <w:szCs w:val="18"/>
              </w:rPr>
              <w:t xml:space="preserve"> του </w:t>
            </w:r>
            <w:r w:rsidRPr="00824242">
              <w:rPr>
                <w:rFonts w:ascii="Tahoma" w:hAnsi="Tahoma" w:cs="Tahoma"/>
                <w:color w:val="auto"/>
                <w:sz w:val="18"/>
                <w:szCs w:val="18"/>
              </w:rPr>
              <w:t>Εγχειρ</w:t>
            </w:r>
            <w:r>
              <w:rPr>
                <w:rFonts w:ascii="Tahoma" w:hAnsi="Tahoma" w:cs="Tahoma"/>
                <w:color w:val="auto"/>
                <w:sz w:val="18"/>
                <w:szCs w:val="18"/>
              </w:rPr>
              <w:t>ιδίου</w:t>
            </w:r>
            <w:r w:rsidRPr="00824242">
              <w:rPr>
                <w:rFonts w:ascii="Tahoma" w:hAnsi="Tahoma" w:cs="Tahoma"/>
                <w:color w:val="auto"/>
                <w:sz w:val="18"/>
                <w:szCs w:val="18"/>
              </w:rPr>
              <w:t xml:space="preserve"> Διαδικασιών ΣΔΕ (Παράρτημα 7)</w:t>
            </w:r>
            <w:r>
              <w:rPr>
                <w:rFonts w:ascii="Tahoma" w:hAnsi="Tahoma" w:cs="Tahoma"/>
                <w:color w:val="auto"/>
                <w:sz w:val="18"/>
                <w:szCs w:val="18"/>
              </w:rPr>
              <w:t>. Τ</w:t>
            </w:r>
            <w:r w:rsidRPr="00824242">
              <w:rPr>
                <w:rFonts w:ascii="Tahoma" w:hAnsi="Tahoma" w:cs="Tahoma"/>
                <w:color w:val="auto"/>
                <w:sz w:val="18"/>
                <w:szCs w:val="18"/>
              </w:rPr>
              <w:t>α δεδομένα, τα οποία χρησιμοποιεί η ΑΠ</w:t>
            </w:r>
            <w:r>
              <w:rPr>
                <w:rFonts w:ascii="Tahoma" w:hAnsi="Tahoma" w:cs="Tahoma"/>
                <w:color w:val="auto"/>
                <w:sz w:val="18"/>
                <w:szCs w:val="18"/>
              </w:rPr>
              <w:t xml:space="preserve"> </w:t>
            </w:r>
            <w:r w:rsidRPr="00824242">
              <w:rPr>
                <w:rFonts w:ascii="Tahoma" w:hAnsi="Tahoma" w:cs="Tahoma"/>
                <w:color w:val="auto"/>
                <w:sz w:val="18"/>
                <w:szCs w:val="18"/>
              </w:rPr>
              <w:t>για την κατάρτιση και υποβολή των αιτήσεων πληρωμής  παρέχονται από το ΟΠΣ, το οποίο συνιστά και το λογιστικ</w:t>
            </w:r>
            <w:r>
              <w:rPr>
                <w:rFonts w:ascii="Tahoma" w:hAnsi="Tahoma" w:cs="Tahoma"/>
                <w:color w:val="auto"/>
                <w:sz w:val="18"/>
                <w:szCs w:val="18"/>
              </w:rPr>
              <w:t>ό της σύστημα</w:t>
            </w:r>
            <w:r w:rsidRPr="00824242">
              <w:rPr>
                <w:rFonts w:ascii="Tahoma" w:hAnsi="Tahoma" w:cs="Tahoma"/>
                <w:color w:val="auto"/>
                <w:sz w:val="18"/>
                <w:szCs w:val="18"/>
              </w:rPr>
              <w:t xml:space="preserve">. </w:t>
            </w:r>
            <w:r>
              <w:rPr>
                <w:rFonts w:ascii="Tahoma" w:hAnsi="Tahoma" w:cs="Tahoma"/>
                <w:color w:val="auto"/>
                <w:sz w:val="18"/>
                <w:szCs w:val="18"/>
              </w:rPr>
              <w:t xml:space="preserve">Η ΑΠ έχει καθορίσει τους </w:t>
            </w:r>
            <w:r w:rsidRPr="00824242">
              <w:rPr>
                <w:rFonts w:ascii="Tahoma" w:hAnsi="Tahoma" w:cs="Tahoma"/>
                <w:color w:val="auto"/>
                <w:sz w:val="18"/>
                <w:szCs w:val="18"/>
              </w:rPr>
              <w:t xml:space="preserve">κανόνες λειτουργίας του </w:t>
            </w:r>
            <w:r>
              <w:rPr>
                <w:rFonts w:ascii="Tahoma" w:hAnsi="Tahoma" w:cs="Tahoma"/>
                <w:color w:val="auto"/>
                <w:sz w:val="18"/>
                <w:szCs w:val="18"/>
              </w:rPr>
              <w:t xml:space="preserve">ΟΠΣ </w:t>
            </w:r>
            <w:r w:rsidRPr="00824242">
              <w:rPr>
                <w:rFonts w:ascii="Tahoma" w:hAnsi="Tahoma" w:cs="Tahoma"/>
                <w:color w:val="auto"/>
                <w:sz w:val="18"/>
                <w:szCs w:val="18"/>
              </w:rPr>
              <w:t>σε ότι</w:t>
            </w:r>
            <w:r>
              <w:rPr>
                <w:rFonts w:ascii="Tahoma" w:hAnsi="Tahoma" w:cs="Tahoma"/>
                <w:color w:val="auto"/>
                <w:sz w:val="18"/>
                <w:szCs w:val="18"/>
              </w:rPr>
              <w:t xml:space="preserve"> αφορά στα στοιχεία που περιλαμβάνει</w:t>
            </w:r>
            <w:r w:rsidRPr="00824242">
              <w:rPr>
                <w:rFonts w:ascii="Tahoma" w:hAnsi="Tahoma" w:cs="Tahoma"/>
                <w:color w:val="auto"/>
                <w:sz w:val="18"/>
                <w:szCs w:val="18"/>
              </w:rPr>
              <w:t xml:space="preserve"> </w:t>
            </w:r>
            <w:r>
              <w:rPr>
                <w:rFonts w:ascii="Tahoma" w:hAnsi="Tahoma" w:cs="Tahoma"/>
                <w:color w:val="auto"/>
                <w:sz w:val="18"/>
                <w:szCs w:val="18"/>
              </w:rPr>
              <w:t>κ</w:t>
            </w:r>
            <w:r w:rsidRPr="00824242">
              <w:rPr>
                <w:rFonts w:ascii="Tahoma" w:hAnsi="Tahoma" w:cs="Tahoma"/>
                <w:color w:val="auto"/>
                <w:sz w:val="18"/>
                <w:szCs w:val="18"/>
              </w:rPr>
              <w:t>αι επηρεάζουν τ</w:t>
            </w:r>
            <w:r>
              <w:rPr>
                <w:rFonts w:ascii="Tahoma" w:hAnsi="Tahoma" w:cs="Tahoma"/>
                <w:color w:val="auto"/>
                <w:sz w:val="18"/>
                <w:szCs w:val="18"/>
              </w:rPr>
              <w:t>ις αιτήσεις πληρωμής, διασφαλίζοντας</w:t>
            </w:r>
            <w:r w:rsidRPr="00824242">
              <w:rPr>
                <w:rFonts w:ascii="Tahoma" w:hAnsi="Tahoma" w:cs="Tahoma"/>
                <w:color w:val="auto"/>
                <w:sz w:val="18"/>
                <w:szCs w:val="18"/>
              </w:rPr>
              <w:t xml:space="preserve"> ότι οι επεξεργασίες από το ΟΠΣ, γίνονται σύμφωνα με τα οριζόμενα στους Κανονισμούς των Διαρθρωτικών Ταμείων και του Ταμείου Συνοχής. Η διασφάλιση αυτή επιτυγχάνεται</w:t>
            </w:r>
            <w:r>
              <w:rPr>
                <w:rFonts w:ascii="Tahoma" w:hAnsi="Tahoma" w:cs="Tahoma"/>
                <w:color w:val="auto"/>
                <w:sz w:val="18"/>
                <w:szCs w:val="18"/>
              </w:rPr>
              <w:t xml:space="preserve"> όχι μόνο</w:t>
            </w:r>
            <w:r w:rsidRPr="00824242">
              <w:rPr>
                <w:rFonts w:ascii="Tahoma" w:hAnsi="Tahoma" w:cs="Tahoma"/>
                <w:color w:val="auto"/>
                <w:sz w:val="18"/>
                <w:szCs w:val="18"/>
              </w:rPr>
              <w:t xml:space="preserve"> μέσω της οργάνωσης των δ</w:t>
            </w:r>
            <w:r>
              <w:rPr>
                <w:rFonts w:ascii="Tahoma" w:hAnsi="Tahoma" w:cs="Tahoma"/>
                <w:color w:val="auto"/>
                <w:sz w:val="18"/>
                <w:szCs w:val="18"/>
              </w:rPr>
              <w:t>εδομένων, των αρχών λειτουργίας και</w:t>
            </w:r>
            <w:r w:rsidRPr="00824242">
              <w:rPr>
                <w:rFonts w:ascii="Tahoma" w:hAnsi="Tahoma" w:cs="Tahoma"/>
                <w:color w:val="auto"/>
                <w:sz w:val="18"/>
                <w:szCs w:val="18"/>
              </w:rPr>
              <w:t xml:space="preserve"> της τήρησης των χρόνων ενημέρωσης του ΟΠΣ, αλλά και των αυτόματων ελέγχων του συστήματος. </w:t>
            </w:r>
            <w:r>
              <w:rPr>
                <w:rFonts w:ascii="Tahoma" w:hAnsi="Tahoma" w:cs="Tahoma"/>
                <w:color w:val="auto"/>
                <w:sz w:val="18"/>
                <w:szCs w:val="18"/>
              </w:rPr>
              <w:t xml:space="preserve"> </w:t>
            </w:r>
          </w:p>
          <w:p w:rsidR="00F40C32" w:rsidRPr="00824242" w:rsidRDefault="00F40C32" w:rsidP="006F3A92">
            <w:pPr>
              <w:pStyle w:val="Default"/>
              <w:tabs>
                <w:tab w:val="left" w:pos="34"/>
              </w:tabs>
              <w:spacing w:before="120" w:after="120"/>
              <w:ind w:left="34"/>
              <w:rPr>
                <w:rFonts w:ascii="Tahoma" w:hAnsi="Tahoma" w:cs="Tahoma"/>
                <w:color w:val="auto"/>
                <w:sz w:val="18"/>
                <w:szCs w:val="18"/>
              </w:rPr>
            </w:pPr>
            <w:r>
              <w:rPr>
                <w:rFonts w:ascii="Tahoma" w:hAnsi="Tahoma" w:cs="Tahoma"/>
                <w:color w:val="auto"/>
                <w:sz w:val="18"/>
                <w:szCs w:val="18"/>
              </w:rPr>
              <w:t xml:space="preserve">Σχετικά με τους ελέγχους που έχουν διενεργήσει ελεγκτικές αρχές/ όργανα εθνικά ή </w:t>
            </w:r>
            <w:proofErr w:type="spellStart"/>
            <w:r>
              <w:rPr>
                <w:rFonts w:ascii="Tahoma" w:hAnsi="Tahoma" w:cs="Tahoma"/>
                <w:color w:val="auto"/>
                <w:sz w:val="18"/>
                <w:szCs w:val="18"/>
              </w:rPr>
              <w:t>ενωσιακά</w:t>
            </w:r>
            <w:proofErr w:type="spellEnd"/>
            <w:r>
              <w:rPr>
                <w:rFonts w:ascii="Tahoma" w:hAnsi="Tahoma" w:cs="Tahoma"/>
                <w:color w:val="auto"/>
                <w:sz w:val="18"/>
                <w:szCs w:val="18"/>
              </w:rPr>
              <w:t xml:space="preserve">, αλλά και τις διαχειριστικές επαληθεύσεις της ΔΑ/ ΕΦ, η ΔΑ μέσω της </w:t>
            </w:r>
            <w:r w:rsidRPr="00EA585D">
              <w:rPr>
                <w:rFonts w:ascii="Tahoma" w:hAnsi="Tahoma" w:cs="Tahoma"/>
                <w:i/>
                <w:color w:val="auto"/>
                <w:sz w:val="18"/>
                <w:szCs w:val="18"/>
              </w:rPr>
              <w:t>Διαδικασίας ΔΙΙ_8</w:t>
            </w:r>
            <w:r>
              <w:rPr>
                <w:rFonts w:ascii="Tahoma" w:hAnsi="Tahoma" w:cs="Tahoma"/>
                <w:color w:val="auto"/>
                <w:sz w:val="18"/>
                <w:szCs w:val="18"/>
              </w:rPr>
              <w:t xml:space="preserve"> </w:t>
            </w:r>
            <w:r w:rsidRPr="005B1721">
              <w:rPr>
                <w:rFonts w:ascii="Tahoma" w:hAnsi="Tahoma" w:cs="Tahoma"/>
                <w:color w:val="auto"/>
                <w:sz w:val="18"/>
                <w:szCs w:val="18"/>
              </w:rPr>
              <w:t>έχει την ευθύνη παρακολούθησης της προόδου των διορθωτικών μέτρων και ενερ</w:t>
            </w:r>
            <w:r>
              <w:rPr>
                <w:rFonts w:ascii="Tahoma" w:hAnsi="Tahoma" w:cs="Tahoma"/>
                <w:color w:val="auto"/>
                <w:sz w:val="18"/>
                <w:szCs w:val="18"/>
              </w:rPr>
              <w:t xml:space="preserve">γειών που έχουν προγραμματιστεί </w:t>
            </w:r>
            <w:r w:rsidRPr="005B1721">
              <w:rPr>
                <w:rFonts w:ascii="Tahoma" w:hAnsi="Tahoma" w:cs="Tahoma"/>
                <w:color w:val="auto"/>
                <w:sz w:val="18"/>
                <w:szCs w:val="18"/>
              </w:rPr>
              <w:t>για την ανταπόκριση</w:t>
            </w:r>
            <w:r>
              <w:rPr>
                <w:rFonts w:ascii="Tahoma" w:hAnsi="Tahoma" w:cs="Tahoma"/>
                <w:color w:val="auto"/>
                <w:sz w:val="18"/>
                <w:szCs w:val="18"/>
              </w:rPr>
              <w:t xml:space="preserve"> </w:t>
            </w:r>
            <w:r w:rsidRPr="00C93806">
              <w:rPr>
                <w:rFonts w:ascii="Tahoma" w:hAnsi="Tahoma" w:cs="Tahoma"/>
                <w:color w:val="auto"/>
                <w:sz w:val="18"/>
                <w:szCs w:val="18"/>
              </w:rPr>
              <w:t>των Δικαιούχων</w:t>
            </w:r>
            <w:r w:rsidRPr="005B1721">
              <w:rPr>
                <w:rFonts w:ascii="Tahoma" w:hAnsi="Tahoma" w:cs="Tahoma"/>
                <w:color w:val="auto"/>
                <w:sz w:val="18"/>
                <w:szCs w:val="18"/>
              </w:rPr>
              <w:t xml:space="preserve"> στις συστάσεις/ ευρήματα των ανωτέρω ελέγχων</w:t>
            </w:r>
            <w:r>
              <w:rPr>
                <w:rFonts w:ascii="Tahoma" w:hAnsi="Tahoma" w:cs="Tahoma"/>
                <w:color w:val="auto"/>
                <w:sz w:val="18"/>
                <w:szCs w:val="18"/>
              </w:rPr>
              <w:t xml:space="preserve">/ επαληθεύσεων. Στο </w:t>
            </w:r>
            <w:r w:rsidRPr="005B1721">
              <w:rPr>
                <w:rFonts w:ascii="Tahoma" w:hAnsi="Tahoma" w:cs="Tahoma"/>
                <w:color w:val="auto"/>
                <w:sz w:val="18"/>
                <w:szCs w:val="18"/>
              </w:rPr>
              <w:t xml:space="preserve">πλαίσιο του σχεδίου ετήσιας σύνοψης, </w:t>
            </w:r>
            <w:r>
              <w:rPr>
                <w:rFonts w:ascii="Tahoma" w:hAnsi="Tahoma" w:cs="Tahoma"/>
                <w:color w:val="auto"/>
                <w:sz w:val="18"/>
                <w:szCs w:val="18"/>
              </w:rPr>
              <w:t xml:space="preserve">το οποίο αποστέλλεται στην ΑΠ και στην ΕΔΕΛ, η ΔΑ </w:t>
            </w:r>
            <w:r w:rsidRPr="005B1721">
              <w:rPr>
                <w:rFonts w:ascii="Tahoma" w:hAnsi="Tahoma" w:cs="Tahoma"/>
                <w:color w:val="auto"/>
                <w:sz w:val="18"/>
                <w:szCs w:val="18"/>
              </w:rPr>
              <w:t xml:space="preserve">συγκεντρώνει τα στοιχεία σχετικά με </w:t>
            </w:r>
            <w:r>
              <w:rPr>
                <w:rFonts w:ascii="Tahoma" w:hAnsi="Tahoma" w:cs="Tahoma"/>
                <w:color w:val="auto"/>
                <w:sz w:val="18"/>
                <w:szCs w:val="18"/>
              </w:rPr>
              <w:t xml:space="preserve">τα πορίσματα των επαληθεύσεων και ελέγχων και </w:t>
            </w:r>
            <w:r w:rsidRPr="005B1721">
              <w:rPr>
                <w:rFonts w:ascii="Tahoma" w:hAnsi="Tahoma" w:cs="Tahoma"/>
                <w:color w:val="auto"/>
                <w:sz w:val="18"/>
                <w:szCs w:val="18"/>
              </w:rPr>
              <w:t>την πρόοδο τω</w:t>
            </w:r>
            <w:r>
              <w:rPr>
                <w:rFonts w:ascii="Tahoma" w:hAnsi="Tahoma" w:cs="Tahoma"/>
                <w:color w:val="auto"/>
                <w:sz w:val="18"/>
                <w:szCs w:val="18"/>
              </w:rPr>
              <w:t>ν σχετικών μέτρων και ενεργειών και τα αποτυπώνει στους αντίστοιχους πίνακες του Υποδείγματος της ετήσιας σύνοψης.</w:t>
            </w:r>
          </w:p>
          <w:p w:rsidR="00F40C32" w:rsidRPr="00426327" w:rsidRDefault="00F40C32" w:rsidP="00426327">
            <w:pPr>
              <w:pStyle w:val="Default"/>
              <w:tabs>
                <w:tab w:val="left" w:pos="567"/>
              </w:tabs>
              <w:spacing w:before="120" w:after="120"/>
              <w:ind w:left="34"/>
              <w:rPr>
                <w:rFonts w:ascii="Tahoma" w:hAnsi="Tahoma" w:cs="Tahoma"/>
                <w:color w:val="auto"/>
                <w:sz w:val="18"/>
                <w:szCs w:val="18"/>
              </w:rPr>
            </w:pPr>
            <w:r>
              <w:rPr>
                <w:rFonts w:ascii="Tahoma" w:hAnsi="Tahoma" w:cs="Tahoma"/>
                <w:color w:val="auto"/>
                <w:sz w:val="18"/>
                <w:szCs w:val="18"/>
              </w:rPr>
              <w:t xml:space="preserve">Επιπλέον οι Διαδικασίες που παρουσιάστηκαν στο σημείο </w:t>
            </w:r>
            <w:r w:rsidRPr="009C4D7B">
              <w:rPr>
                <w:rFonts w:ascii="Tahoma" w:hAnsi="Tahoma" w:cs="Tahoma"/>
                <w:color w:val="auto"/>
                <w:sz w:val="18"/>
                <w:szCs w:val="18"/>
              </w:rPr>
              <w:t xml:space="preserve">2.4.1 </w:t>
            </w:r>
            <w:r>
              <w:rPr>
                <w:rFonts w:ascii="Tahoma" w:hAnsi="Tahoma" w:cs="Tahoma"/>
                <w:color w:val="auto"/>
                <w:sz w:val="18"/>
                <w:szCs w:val="18"/>
              </w:rPr>
              <w:t>διασφαλίζουν ότι οι δαπάνες που περιλαμβάνονται στις αιτήσεις πληρωμής χρησιμοποιούνται για τον προβλεπόμενο σκοπό, είναι νόμιμες και κανονικές</w:t>
            </w:r>
            <w:r w:rsidRPr="009C4D7B">
              <w:rPr>
                <w:rFonts w:ascii="Tahoma" w:hAnsi="Tahoma" w:cs="Tahoma"/>
                <w:color w:val="auto"/>
                <w:sz w:val="18"/>
                <w:szCs w:val="18"/>
              </w:rPr>
              <w:t xml:space="preserve"> και η εφαρμογή των απαραίτητων δημοσιον</w:t>
            </w:r>
            <w:r>
              <w:rPr>
                <w:rFonts w:ascii="Tahoma" w:hAnsi="Tahoma" w:cs="Tahoma"/>
                <w:color w:val="auto"/>
                <w:sz w:val="18"/>
                <w:szCs w:val="18"/>
              </w:rPr>
              <w:t>ομικών διορθώσεων/ ανακτήσεων.</w:t>
            </w:r>
          </w:p>
        </w:tc>
      </w:tr>
      <w:tr w:rsidR="00F40C32" w:rsidRPr="009C4D7B" w:rsidTr="009C4D7B">
        <w:tc>
          <w:tcPr>
            <w:tcW w:w="4820" w:type="dxa"/>
          </w:tcPr>
          <w:p w:rsidR="00F40C32" w:rsidRPr="009C4D7B" w:rsidRDefault="00F40C32" w:rsidP="00C51328">
            <w:pPr>
              <w:pStyle w:val="Default"/>
              <w:numPr>
                <w:ilvl w:val="3"/>
                <w:numId w:val="4"/>
              </w:numPr>
              <w:tabs>
                <w:tab w:val="left" w:pos="743"/>
              </w:tabs>
              <w:spacing w:before="120" w:after="120"/>
              <w:ind w:left="743" w:hanging="743"/>
              <w:rPr>
                <w:rFonts w:ascii="Tahoma" w:hAnsi="Tahoma" w:cs="Tahoma"/>
                <w:color w:val="auto"/>
                <w:sz w:val="18"/>
                <w:szCs w:val="18"/>
              </w:rPr>
            </w:pPr>
            <w:r w:rsidRPr="009C4D7B">
              <w:rPr>
                <w:rFonts w:ascii="Tahoma" w:hAnsi="Tahoma" w:cs="Tahoma"/>
                <w:color w:val="auto"/>
                <w:sz w:val="18"/>
                <w:szCs w:val="18"/>
              </w:rPr>
              <w:t>Διαδικασίες σχετικά με την κοινοποίηση των ανωτέρω διαδικασιών στους υπαλλήλους, καθώς και αναφορά του εκπαι</w:t>
            </w:r>
            <w:r w:rsidRPr="009C4D7B">
              <w:rPr>
                <w:rFonts w:ascii="Tahoma" w:hAnsi="Tahoma" w:cs="Tahoma"/>
                <w:color w:val="auto"/>
                <w:sz w:val="18"/>
                <w:szCs w:val="18"/>
              </w:rPr>
              <w:softHyphen/>
              <w:t>δευτικού σεμιναρίου που έχει οργανωθεί/προβλεφθεί και τυχόν καθοδήγησης που έχει εκδοθεί (ημερομηνία και στοι</w:t>
            </w:r>
            <w:r w:rsidRPr="009C4D7B">
              <w:rPr>
                <w:rFonts w:ascii="Tahoma" w:hAnsi="Tahoma" w:cs="Tahoma"/>
                <w:color w:val="auto"/>
                <w:sz w:val="18"/>
                <w:szCs w:val="18"/>
              </w:rPr>
              <w:softHyphen/>
              <w:t>χεία αναφοράς).</w:t>
            </w:r>
          </w:p>
        </w:tc>
        <w:tc>
          <w:tcPr>
            <w:tcW w:w="10348" w:type="dxa"/>
          </w:tcPr>
          <w:p w:rsidR="00F40C32" w:rsidRPr="00426327" w:rsidRDefault="00F40C32" w:rsidP="00426327">
            <w:pPr>
              <w:pStyle w:val="Default"/>
              <w:tabs>
                <w:tab w:val="left" w:pos="567"/>
              </w:tabs>
              <w:spacing w:before="120" w:after="120"/>
              <w:ind w:left="34"/>
              <w:rPr>
                <w:rFonts w:ascii="Tahoma" w:hAnsi="Tahoma" w:cs="Tahoma"/>
                <w:color w:val="auto"/>
                <w:sz w:val="18"/>
                <w:szCs w:val="18"/>
              </w:rPr>
            </w:pPr>
            <w:r>
              <w:rPr>
                <w:rFonts w:ascii="Tahoma" w:hAnsi="Tahoma" w:cs="Tahoma"/>
                <w:color w:val="auto"/>
                <w:sz w:val="18"/>
                <w:szCs w:val="18"/>
              </w:rPr>
              <w:t xml:space="preserve">Στην </w:t>
            </w:r>
            <w:r w:rsidRPr="009C4D7B">
              <w:rPr>
                <w:rFonts w:ascii="Tahoma" w:hAnsi="Tahoma" w:cs="Tahoma"/>
                <w:color w:val="auto"/>
                <w:sz w:val="18"/>
                <w:szCs w:val="18"/>
              </w:rPr>
              <w:t xml:space="preserve">Οδηγία </w:t>
            </w:r>
            <w:r w:rsidRPr="009C4D7B">
              <w:rPr>
                <w:rFonts w:ascii="Tahoma" w:hAnsi="Tahoma" w:cs="Tahoma"/>
                <w:i/>
                <w:color w:val="auto"/>
                <w:sz w:val="18"/>
                <w:szCs w:val="18"/>
              </w:rPr>
              <w:t>Ο.IΧ_1: Έ</w:t>
            </w:r>
            <w:r>
              <w:rPr>
                <w:rFonts w:ascii="Tahoma" w:hAnsi="Tahoma" w:cs="Tahoma"/>
                <w:i/>
                <w:color w:val="auto"/>
                <w:sz w:val="18"/>
                <w:szCs w:val="18"/>
              </w:rPr>
              <w:t xml:space="preserve">λεγχος Εγγράφων Εγχειριδίου ΣΔΕ </w:t>
            </w:r>
            <w:r w:rsidRPr="00426327">
              <w:rPr>
                <w:rFonts w:ascii="Tahoma" w:hAnsi="Tahoma" w:cs="Tahoma"/>
                <w:color w:val="auto"/>
                <w:sz w:val="18"/>
                <w:szCs w:val="18"/>
              </w:rPr>
              <w:t>περιγράφεται ο τρόπος κοινοποίη</w:t>
            </w:r>
            <w:r>
              <w:rPr>
                <w:rFonts w:ascii="Tahoma" w:hAnsi="Tahoma" w:cs="Tahoma"/>
                <w:color w:val="auto"/>
                <w:sz w:val="18"/>
                <w:szCs w:val="18"/>
              </w:rPr>
              <w:t xml:space="preserve">σης/ γνωστοποίησης των εγγράφων </w:t>
            </w:r>
            <w:r>
              <w:rPr>
                <w:rFonts w:ascii="Tahoma" w:hAnsi="Tahoma" w:cs="Tahoma"/>
                <w:i/>
                <w:color w:val="auto"/>
                <w:sz w:val="18"/>
                <w:szCs w:val="18"/>
              </w:rPr>
              <w:t xml:space="preserve">του Εγχειριδίου ΣΔΕ </w:t>
            </w:r>
            <w:r w:rsidRPr="00426327">
              <w:rPr>
                <w:rFonts w:ascii="Tahoma" w:hAnsi="Tahoma" w:cs="Tahoma"/>
                <w:color w:val="auto"/>
                <w:sz w:val="18"/>
                <w:szCs w:val="18"/>
              </w:rPr>
              <w:t>σε όλο το προσωπικό</w:t>
            </w:r>
            <w:r>
              <w:rPr>
                <w:rFonts w:ascii="Tahoma" w:hAnsi="Tahoma" w:cs="Tahoma"/>
                <w:color w:val="auto"/>
                <w:sz w:val="18"/>
                <w:szCs w:val="18"/>
              </w:rPr>
              <w:t xml:space="preserve"> (σχετική περιγραφή/ αναφορά γίνεται και στα </w:t>
            </w:r>
            <w:r w:rsidRPr="00426327">
              <w:rPr>
                <w:rFonts w:ascii="Tahoma" w:hAnsi="Tahoma" w:cs="Tahoma"/>
                <w:color w:val="auto"/>
                <w:sz w:val="18"/>
                <w:szCs w:val="18"/>
              </w:rPr>
              <w:t>σημεία 2.2.3 και 3.2.2).</w:t>
            </w:r>
          </w:p>
          <w:p w:rsidR="00F40C32" w:rsidRDefault="00F40C32" w:rsidP="00F17FB5">
            <w:pPr>
              <w:pStyle w:val="Default"/>
              <w:spacing w:after="60"/>
              <w:rPr>
                <w:rFonts w:ascii="Tahoma" w:hAnsi="Tahoma" w:cs="Tahoma"/>
                <w:color w:val="auto"/>
                <w:sz w:val="18"/>
                <w:szCs w:val="18"/>
              </w:rPr>
            </w:pPr>
            <w:r>
              <w:rPr>
                <w:rFonts w:ascii="Tahoma" w:hAnsi="Tahoma" w:cs="Tahoma"/>
                <w:color w:val="auto"/>
                <w:sz w:val="18"/>
                <w:szCs w:val="18"/>
              </w:rPr>
              <w:t xml:space="preserve">Όσον αφορά στην εκπαίδευση του προσωπικού, έχουν πραγματοποιηθεί ήδη σεμινάρια για συγκεκριμένα θέματα, όπως: </w:t>
            </w:r>
          </w:p>
          <w:p w:rsidR="00F40C32" w:rsidRDefault="00F40C32" w:rsidP="00085BEB">
            <w:pPr>
              <w:pStyle w:val="Default"/>
              <w:numPr>
                <w:ilvl w:val="0"/>
                <w:numId w:val="22"/>
              </w:numPr>
              <w:spacing w:after="60"/>
              <w:ind w:left="317" w:hanging="283"/>
              <w:rPr>
                <w:rFonts w:ascii="Tahoma" w:hAnsi="Tahoma" w:cs="Tahoma"/>
                <w:color w:val="auto"/>
                <w:sz w:val="18"/>
                <w:szCs w:val="18"/>
              </w:rPr>
            </w:pPr>
            <w:r w:rsidRPr="009C4D7B">
              <w:rPr>
                <w:rFonts w:ascii="Tahoma" w:hAnsi="Tahoma" w:cs="Tahoma"/>
                <w:color w:val="auto"/>
                <w:sz w:val="18"/>
                <w:szCs w:val="18"/>
              </w:rPr>
              <w:t>σεμινάριο κατά της απάτης στις Διαρθρωτικές Δράσεις με τη μορφή εικονικής τάξης σε όλες τις ΔΑ των ΠΕΠ και ΤΕΠ με ιδιαίτερα</w:t>
            </w:r>
            <w:r>
              <w:rPr>
                <w:rFonts w:ascii="Tahoma" w:hAnsi="Tahoma" w:cs="Tahoma"/>
                <w:color w:val="auto"/>
                <w:sz w:val="18"/>
                <w:szCs w:val="18"/>
              </w:rPr>
              <w:t xml:space="preserve"> υψηλή συμμετοχή του προσωπικού</w:t>
            </w:r>
            <w:r w:rsidRPr="009C4D7B">
              <w:rPr>
                <w:rFonts w:ascii="Tahoma" w:hAnsi="Tahoma" w:cs="Tahoma"/>
                <w:color w:val="auto"/>
                <w:sz w:val="18"/>
                <w:szCs w:val="18"/>
              </w:rPr>
              <w:t>.</w:t>
            </w:r>
            <w:r>
              <w:rPr>
                <w:rFonts w:ascii="Tahoma" w:hAnsi="Tahoma" w:cs="Tahoma"/>
                <w:color w:val="auto"/>
                <w:sz w:val="18"/>
                <w:szCs w:val="18"/>
              </w:rPr>
              <w:t xml:space="preserve"> Το </w:t>
            </w:r>
            <w:r w:rsidRPr="00085BEB">
              <w:rPr>
                <w:rFonts w:ascii="Tahoma" w:hAnsi="Tahoma" w:cs="Tahoma"/>
                <w:color w:val="auto"/>
                <w:sz w:val="18"/>
                <w:szCs w:val="18"/>
              </w:rPr>
              <w:t xml:space="preserve">σεμινάριο διοργανώθηκε από την </w:t>
            </w:r>
            <w:r>
              <w:rPr>
                <w:rFonts w:ascii="Tahoma" w:hAnsi="Tahoma" w:cs="Tahoma"/>
                <w:color w:val="auto"/>
                <w:sz w:val="18"/>
                <w:szCs w:val="18"/>
              </w:rPr>
              <w:t>ΕΥΘΥ</w:t>
            </w:r>
            <w:r w:rsidRPr="00085BEB">
              <w:rPr>
                <w:rFonts w:ascii="Tahoma" w:hAnsi="Tahoma" w:cs="Tahoma"/>
                <w:color w:val="auto"/>
                <w:sz w:val="18"/>
                <w:szCs w:val="18"/>
              </w:rPr>
              <w:t xml:space="preserve"> σε συνεργασία με τη ΜΟΔ και πραγματοποιήθ</w:t>
            </w:r>
            <w:r>
              <w:rPr>
                <w:rFonts w:ascii="Tahoma" w:hAnsi="Tahoma" w:cs="Tahoma"/>
                <w:color w:val="auto"/>
                <w:sz w:val="18"/>
                <w:szCs w:val="18"/>
              </w:rPr>
              <w:t xml:space="preserve">ηκε στις 11 και 12/3/2015. </w:t>
            </w:r>
            <w:r w:rsidRPr="009C4D7B">
              <w:rPr>
                <w:rFonts w:ascii="Tahoma" w:hAnsi="Tahoma" w:cs="Tahoma"/>
                <w:color w:val="auto"/>
                <w:sz w:val="18"/>
                <w:szCs w:val="18"/>
              </w:rPr>
              <w:t>Το σεμινάριο κάλυψε και θέματα, όπως η χρήση του εργαλείου αξιολόγησης κινδύνων απάτης από τις ΔΑ</w:t>
            </w:r>
            <w:r>
              <w:rPr>
                <w:rFonts w:ascii="Tahoma" w:hAnsi="Tahoma" w:cs="Tahoma"/>
                <w:color w:val="auto"/>
                <w:sz w:val="18"/>
                <w:szCs w:val="18"/>
              </w:rPr>
              <w:t xml:space="preserve"> </w:t>
            </w:r>
            <w:r w:rsidRPr="00E04C90">
              <w:rPr>
                <w:rFonts w:ascii="Tahoma" w:hAnsi="Tahoma" w:cs="Tahoma"/>
                <w:i/>
                <w:color w:val="auto"/>
                <w:sz w:val="18"/>
                <w:szCs w:val="18"/>
              </w:rPr>
              <w:t>(Διαδικασία Δ</w:t>
            </w:r>
            <w:r w:rsidRPr="00E04C90">
              <w:rPr>
                <w:rFonts w:ascii="Tahoma" w:hAnsi="Tahoma" w:cs="Tahoma"/>
                <w:i/>
                <w:color w:val="auto"/>
                <w:sz w:val="18"/>
                <w:szCs w:val="18"/>
                <w:lang w:val="en-US"/>
              </w:rPr>
              <w:t>VIII</w:t>
            </w:r>
            <w:r w:rsidRPr="00E04C90">
              <w:rPr>
                <w:rFonts w:ascii="Tahoma" w:hAnsi="Tahoma" w:cs="Tahoma"/>
                <w:i/>
                <w:color w:val="auto"/>
                <w:sz w:val="18"/>
                <w:szCs w:val="18"/>
              </w:rPr>
              <w:t>_1),</w:t>
            </w:r>
            <w:r w:rsidRPr="009C4D7B">
              <w:rPr>
                <w:rFonts w:ascii="Tahoma" w:hAnsi="Tahoma" w:cs="Tahoma"/>
                <w:color w:val="auto"/>
                <w:sz w:val="18"/>
                <w:szCs w:val="18"/>
              </w:rPr>
              <w:t xml:space="preserve"> καθώς και τις ενδείξεις απάτης (κόκκινες σημαίες) με βάση τα κατευθυντήρια κείμενα της </w:t>
            </w:r>
            <w:r w:rsidRPr="009C4D7B">
              <w:rPr>
                <w:rFonts w:ascii="Tahoma" w:hAnsi="Tahoma" w:cs="Tahoma"/>
                <w:color w:val="auto"/>
                <w:sz w:val="18"/>
                <w:szCs w:val="18"/>
                <w:lang w:val="en-US"/>
              </w:rPr>
              <w:t>EE</w:t>
            </w:r>
            <w:r w:rsidRPr="009C4D7B">
              <w:rPr>
                <w:rFonts w:ascii="Tahoma" w:hAnsi="Tahoma" w:cs="Tahoma"/>
                <w:color w:val="auto"/>
                <w:sz w:val="18"/>
                <w:szCs w:val="18"/>
              </w:rPr>
              <w:t xml:space="preserve"> (</w:t>
            </w:r>
            <w:r w:rsidRPr="009C4D7B">
              <w:rPr>
                <w:rFonts w:ascii="Tahoma" w:hAnsi="Tahoma" w:cs="Tahoma"/>
                <w:color w:val="auto"/>
                <w:sz w:val="18"/>
                <w:szCs w:val="18"/>
                <w:lang w:val="en-US"/>
              </w:rPr>
              <w:t>OLAF</w:t>
            </w:r>
            <w:r w:rsidRPr="009C4D7B">
              <w:rPr>
                <w:rFonts w:ascii="Tahoma" w:hAnsi="Tahoma" w:cs="Tahoma"/>
                <w:color w:val="auto"/>
                <w:sz w:val="18"/>
                <w:szCs w:val="18"/>
              </w:rPr>
              <w:t xml:space="preserve">, </w:t>
            </w:r>
            <w:r w:rsidRPr="009C4D7B">
              <w:rPr>
                <w:rFonts w:ascii="Tahoma" w:hAnsi="Tahoma" w:cs="Tahoma"/>
                <w:color w:val="auto"/>
                <w:sz w:val="18"/>
                <w:szCs w:val="18"/>
                <w:lang w:val="en-US"/>
              </w:rPr>
              <w:t>COCOF</w:t>
            </w:r>
            <w:r>
              <w:rPr>
                <w:rFonts w:ascii="Tahoma" w:hAnsi="Tahoma" w:cs="Tahoma"/>
                <w:color w:val="auto"/>
                <w:sz w:val="18"/>
                <w:szCs w:val="18"/>
              </w:rPr>
              <w:t>)</w:t>
            </w:r>
          </w:p>
          <w:p w:rsidR="00F40C32" w:rsidRPr="00D748D8" w:rsidRDefault="00F40C32" w:rsidP="00C51328">
            <w:pPr>
              <w:pStyle w:val="Default"/>
              <w:numPr>
                <w:ilvl w:val="0"/>
                <w:numId w:val="22"/>
              </w:numPr>
              <w:spacing w:after="60"/>
              <w:ind w:left="317" w:hanging="283"/>
              <w:rPr>
                <w:rFonts w:ascii="Tahoma" w:hAnsi="Tahoma" w:cs="Tahoma"/>
                <w:color w:val="auto"/>
                <w:sz w:val="18"/>
                <w:szCs w:val="18"/>
              </w:rPr>
            </w:pPr>
            <w:r w:rsidRPr="00D748D8">
              <w:rPr>
                <w:rFonts w:ascii="Tahoma" w:hAnsi="Tahoma" w:cs="Tahoma"/>
                <w:color w:val="auto"/>
                <w:sz w:val="18"/>
                <w:szCs w:val="18"/>
              </w:rPr>
              <w:t xml:space="preserve">σεμινάριο για τη λειτουργία του ΟΠΣ ΕΣΠΑ 2014-2020, που πραγματοποιήθηκε από την ΕΥ ΟΠΣ, </w:t>
            </w:r>
            <w:r>
              <w:rPr>
                <w:rFonts w:ascii="Tahoma" w:hAnsi="Tahoma" w:cs="Tahoma"/>
                <w:color w:val="auto"/>
                <w:sz w:val="18"/>
                <w:szCs w:val="18"/>
              </w:rPr>
              <w:t xml:space="preserve">στις </w:t>
            </w:r>
            <w:r w:rsidRPr="00D748D8">
              <w:rPr>
                <w:rFonts w:ascii="Tahoma" w:hAnsi="Tahoma" w:cs="Tahoma"/>
                <w:color w:val="auto"/>
                <w:sz w:val="18"/>
                <w:szCs w:val="18"/>
              </w:rPr>
              <w:t>24</w:t>
            </w:r>
            <w:r>
              <w:rPr>
                <w:rFonts w:ascii="Tahoma" w:hAnsi="Tahoma" w:cs="Tahoma"/>
                <w:color w:val="auto"/>
                <w:sz w:val="18"/>
                <w:szCs w:val="18"/>
              </w:rPr>
              <w:t xml:space="preserve"> και 28/7/2015. </w:t>
            </w:r>
          </w:p>
          <w:p w:rsidR="00F40C32" w:rsidRPr="009C4D7B" w:rsidRDefault="00F40C32" w:rsidP="00D748D8">
            <w:pPr>
              <w:pStyle w:val="Default"/>
              <w:spacing w:after="120"/>
              <w:rPr>
                <w:rFonts w:ascii="Tahoma" w:hAnsi="Tahoma" w:cs="Tahoma"/>
                <w:color w:val="auto"/>
                <w:sz w:val="18"/>
                <w:szCs w:val="18"/>
              </w:rPr>
            </w:pPr>
            <w:r>
              <w:rPr>
                <w:rFonts w:ascii="Tahoma" w:hAnsi="Tahoma" w:cs="Tahoma"/>
                <w:color w:val="auto"/>
                <w:sz w:val="18"/>
                <w:szCs w:val="18"/>
              </w:rPr>
              <w:t>Επίσης, σ</w:t>
            </w:r>
            <w:r w:rsidRPr="009C4D7B">
              <w:rPr>
                <w:rFonts w:ascii="Tahoma" w:hAnsi="Tahoma" w:cs="Tahoma"/>
                <w:color w:val="auto"/>
                <w:sz w:val="18"/>
                <w:szCs w:val="18"/>
              </w:rPr>
              <w:t xml:space="preserve">το πλαίσιο εφαρμογής του Σχεδίου Δράσης της Στρατηγικής </w:t>
            </w:r>
            <w:r>
              <w:rPr>
                <w:rFonts w:ascii="Tahoma" w:hAnsi="Tahoma" w:cs="Tahoma"/>
                <w:color w:val="auto"/>
                <w:sz w:val="18"/>
                <w:szCs w:val="18"/>
              </w:rPr>
              <w:t xml:space="preserve">κατά της απάτης </w:t>
            </w:r>
            <w:r w:rsidRPr="009C4D7B">
              <w:rPr>
                <w:rFonts w:ascii="Tahoma" w:hAnsi="Tahoma" w:cs="Tahoma"/>
                <w:color w:val="auto"/>
                <w:sz w:val="18"/>
                <w:szCs w:val="18"/>
              </w:rPr>
              <w:t>προβλέπεται η πραγματοποίηση και άλλων σεμιναρίων στις ΔΑ των ΠΕΠ και ΤΕΠ μετά την ενεργοποίηση των νέων ΕΠ περισσότερο εστιασμένα σε θέματα ανίχνευσης της απά</w:t>
            </w:r>
            <w:r>
              <w:rPr>
                <w:rFonts w:ascii="Tahoma" w:hAnsi="Tahoma" w:cs="Tahoma"/>
                <w:color w:val="auto"/>
                <w:sz w:val="18"/>
                <w:szCs w:val="18"/>
              </w:rPr>
              <w:t>της και διαδικασιών αναφοράς. Τέλος, σημειώνεται ότι για την</w:t>
            </w:r>
            <w:r w:rsidRPr="00F17FB5">
              <w:rPr>
                <w:rFonts w:ascii="Tahoma" w:hAnsi="Tahoma" w:cs="Tahoma"/>
                <w:color w:val="auto"/>
                <w:sz w:val="18"/>
                <w:szCs w:val="18"/>
              </w:rPr>
              <w:t xml:space="preserve"> κατάρτιση του προσωπικού των Ειδικών Υπηρεσιών, </w:t>
            </w:r>
            <w:r>
              <w:rPr>
                <w:rFonts w:ascii="Tahoma" w:hAnsi="Tahoma" w:cs="Tahoma"/>
                <w:color w:val="auto"/>
                <w:sz w:val="18"/>
                <w:szCs w:val="18"/>
              </w:rPr>
              <w:t xml:space="preserve">στις </w:t>
            </w:r>
            <w:r w:rsidRPr="00F17FB5">
              <w:rPr>
                <w:rFonts w:ascii="Tahoma" w:hAnsi="Tahoma" w:cs="Tahoma"/>
                <w:color w:val="auto"/>
                <w:sz w:val="18"/>
                <w:szCs w:val="18"/>
              </w:rPr>
              <w:t>ΥΑ</w:t>
            </w:r>
            <w:r>
              <w:rPr>
                <w:rFonts w:ascii="Tahoma" w:hAnsi="Tahoma" w:cs="Tahoma"/>
                <w:color w:val="auto"/>
                <w:sz w:val="18"/>
                <w:szCs w:val="18"/>
              </w:rPr>
              <w:t xml:space="preserve"> των ΕΥ προβλέπεται σχετική διακριτή</w:t>
            </w:r>
            <w:r w:rsidRPr="00F17FB5">
              <w:rPr>
                <w:rFonts w:ascii="Tahoma" w:hAnsi="Tahoma" w:cs="Tahoma"/>
                <w:color w:val="auto"/>
                <w:sz w:val="18"/>
                <w:szCs w:val="18"/>
              </w:rPr>
              <w:t xml:space="preserve"> αρμοδιότητα </w:t>
            </w:r>
            <w:r>
              <w:rPr>
                <w:rFonts w:ascii="Tahoma" w:hAnsi="Tahoma" w:cs="Tahoma"/>
                <w:color w:val="auto"/>
                <w:sz w:val="18"/>
                <w:szCs w:val="18"/>
              </w:rPr>
              <w:t>(</w:t>
            </w:r>
            <w:r w:rsidRPr="00F17FB5">
              <w:rPr>
                <w:rFonts w:ascii="Tahoma" w:hAnsi="Tahoma" w:cs="Tahoma"/>
                <w:color w:val="auto"/>
                <w:sz w:val="18"/>
                <w:szCs w:val="18"/>
              </w:rPr>
              <w:t>Μ</w:t>
            </w:r>
            <w:r>
              <w:rPr>
                <w:rFonts w:ascii="Tahoma" w:hAnsi="Tahoma" w:cs="Tahoma"/>
                <w:color w:val="auto"/>
                <w:sz w:val="18"/>
                <w:szCs w:val="18"/>
              </w:rPr>
              <w:t>ονάδα</w:t>
            </w:r>
            <w:r w:rsidRPr="00F17FB5">
              <w:rPr>
                <w:rFonts w:ascii="Tahoma" w:hAnsi="Tahoma" w:cs="Tahoma"/>
                <w:color w:val="auto"/>
                <w:sz w:val="18"/>
                <w:szCs w:val="18"/>
              </w:rPr>
              <w:t xml:space="preserve"> Γ: Οργάνωσης-Υποστήριξης</w:t>
            </w:r>
            <w:r>
              <w:rPr>
                <w:rFonts w:ascii="Tahoma" w:hAnsi="Tahoma" w:cs="Tahoma"/>
                <w:color w:val="auto"/>
                <w:sz w:val="18"/>
                <w:szCs w:val="18"/>
              </w:rPr>
              <w:t>).</w:t>
            </w:r>
          </w:p>
        </w:tc>
      </w:tr>
      <w:tr w:rsidR="00F40C32" w:rsidRPr="009C4D7B" w:rsidTr="009C4D7B">
        <w:tc>
          <w:tcPr>
            <w:tcW w:w="4820" w:type="dxa"/>
          </w:tcPr>
          <w:p w:rsidR="00F40C32" w:rsidRPr="009C4D7B" w:rsidRDefault="00F40C32" w:rsidP="00C51328">
            <w:pPr>
              <w:pStyle w:val="Default"/>
              <w:numPr>
                <w:ilvl w:val="3"/>
                <w:numId w:val="4"/>
              </w:numPr>
              <w:tabs>
                <w:tab w:val="left" w:pos="743"/>
              </w:tabs>
              <w:spacing w:before="120" w:after="120"/>
              <w:ind w:left="743" w:hanging="743"/>
              <w:rPr>
                <w:rFonts w:ascii="Tahoma" w:hAnsi="Tahoma" w:cs="Tahoma"/>
                <w:color w:val="auto"/>
                <w:sz w:val="18"/>
                <w:szCs w:val="18"/>
              </w:rPr>
            </w:pPr>
            <w:r w:rsidRPr="009C4D7B">
              <w:rPr>
                <w:rFonts w:ascii="Tahoma" w:hAnsi="Tahoma" w:cs="Tahoma"/>
                <w:color w:val="auto"/>
                <w:sz w:val="18"/>
                <w:szCs w:val="18"/>
              </w:rPr>
              <w:lastRenderedPageBreak/>
              <w:t>Περιγραφή, κατά περίπτωση, των διαδικασιών της ΔΑ σχετικά με το πεδίο εφαρμογής, τους κανόνες και τις διαδικασίες που αφορούν τους αποτελεσματικούς μηχανισμούς που έχουν καθοριστεί από το κράτος μέλος</w:t>
            </w:r>
            <w:r w:rsidRPr="009C4D7B">
              <w:rPr>
                <w:rStyle w:val="FootnoteReference"/>
                <w:rFonts w:ascii="Tahoma" w:hAnsi="Tahoma" w:cs="Tahoma"/>
                <w:color w:val="auto"/>
                <w:sz w:val="18"/>
                <w:szCs w:val="18"/>
              </w:rPr>
              <w:footnoteReference w:id="1"/>
            </w:r>
            <w:r w:rsidRPr="009C4D7B">
              <w:rPr>
                <w:rFonts w:ascii="Tahoma" w:hAnsi="Tahoma" w:cs="Tahoma"/>
                <w:color w:val="auto"/>
                <w:sz w:val="18"/>
                <w:szCs w:val="18"/>
              </w:rPr>
              <w:t xml:space="preserve"> για την εξέταση των καταγγελιών σχετικά με τα ΕΔΕΤ, στο πλαίσιο του άρθρου 74 παράγραφος 3 του Καν. (ΕΕ) 1303/2013.</w:t>
            </w:r>
          </w:p>
        </w:tc>
        <w:tc>
          <w:tcPr>
            <w:tcW w:w="10348" w:type="dxa"/>
          </w:tcPr>
          <w:p w:rsidR="00F40C32" w:rsidRPr="008D544D" w:rsidRDefault="001B7EA3" w:rsidP="00A53743">
            <w:pPr>
              <w:pStyle w:val="Default"/>
              <w:tabs>
                <w:tab w:val="left" w:pos="567"/>
              </w:tabs>
              <w:spacing w:before="120" w:after="120"/>
              <w:ind w:left="34"/>
              <w:rPr>
                <w:rFonts w:ascii="Tahoma" w:hAnsi="Tahoma" w:cs="Tahoma"/>
                <w:color w:val="auto"/>
                <w:sz w:val="18"/>
                <w:szCs w:val="18"/>
              </w:rPr>
            </w:pPr>
            <w:r w:rsidRPr="008D544D">
              <w:rPr>
                <w:rFonts w:ascii="Tahoma" w:hAnsi="Tahoma" w:cs="Tahoma"/>
                <w:color w:val="auto"/>
                <w:sz w:val="18"/>
                <w:szCs w:val="18"/>
              </w:rPr>
              <w:t>Εθνικό σ</w:t>
            </w:r>
            <w:r w:rsidR="00F40C32" w:rsidRPr="008D544D">
              <w:rPr>
                <w:rFonts w:ascii="Tahoma" w:hAnsi="Tahoma" w:cs="Tahoma"/>
                <w:color w:val="auto"/>
                <w:sz w:val="18"/>
                <w:szCs w:val="18"/>
              </w:rPr>
              <w:t>ημείο υποδοχής καταγγελιών</w:t>
            </w:r>
            <w:r w:rsidR="000D66D6" w:rsidRPr="008D544D">
              <w:rPr>
                <w:rFonts w:ascii="Tahoma" w:hAnsi="Tahoma" w:cs="Tahoma"/>
                <w:color w:val="auto"/>
                <w:sz w:val="18"/>
                <w:szCs w:val="18"/>
              </w:rPr>
              <w:t>, περιλαμβανομένων και αυτών που αφορούν στο ΕΣΠΑ 2014-2020,</w:t>
            </w:r>
            <w:r w:rsidR="00F40C32" w:rsidRPr="008D544D">
              <w:rPr>
                <w:rFonts w:ascii="Tahoma" w:hAnsi="Tahoma" w:cs="Tahoma"/>
                <w:color w:val="auto"/>
                <w:sz w:val="18"/>
                <w:szCs w:val="18"/>
              </w:rPr>
              <w:t xml:space="preserve"> είναι η Γενική Γραμματεία για την </w:t>
            </w:r>
            <w:r w:rsidRPr="008D544D">
              <w:rPr>
                <w:rFonts w:ascii="Tahoma" w:hAnsi="Tahoma" w:cs="Tahoma"/>
                <w:color w:val="auto"/>
                <w:sz w:val="18"/>
                <w:szCs w:val="18"/>
              </w:rPr>
              <w:t>Κ</w:t>
            </w:r>
            <w:r w:rsidR="00F40C32" w:rsidRPr="008D544D">
              <w:rPr>
                <w:rFonts w:ascii="Tahoma" w:hAnsi="Tahoma" w:cs="Tahoma"/>
                <w:color w:val="auto"/>
                <w:sz w:val="18"/>
                <w:szCs w:val="18"/>
              </w:rPr>
              <w:t xml:space="preserve">αταπολέμηση της </w:t>
            </w:r>
            <w:r w:rsidRPr="008D544D">
              <w:rPr>
                <w:rFonts w:ascii="Tahoma" w:hAnsi="Tahoma" w:cs="Tahoma"/>
                <w:color w:val="auto"/>
                <w:sz w:val="18"/>
                <w:szCs w:val="18"/>
              </w:rPr>
              <w:t>Δ</w:t>
            </w:r>
            <w:r w:rsidR="00F40C32" w:rsidRPr="008D544D">
              <w:rPr>
                <w:rFonts w:ascii="Tahoma" w:hAnsi="Tahoma" w:cs="Tahoma"/>
                <w:color w:val="auto"/>
                <w:sz w:val="18"/>
                <w:szCs w:val="18"/>
              </w:rPr>
              <w:t xml:space="preserve">ιαφθοράς, η οποία, σύμφωνα με το Νόμο 4320/2015 (ΦΕΚ 29Α) αποτελεί την Υπηρεσία που έχει αναλάβει τον εθνικό συντονισμό για θέματα απάτης στην Ελλάδα (AFCOS). </w:t>
            </w:r>
          </w:p>
          <w:p w:rsidR="00F40C32" w:rsidRPr="008D544D" w:rsidRDefault="00F40C32" w:rsidP="003A65CB">
            <w:pPr>
              <w:pStyle w:val="Default"/>
              <w:tabs>
                <w:tab w:val="left" w:pos="567"/>
              </w:tabs>
              <w:spacing w:before="120" w:after="120"/>
              <w:ind w:left="34"/>
              <w:rPr>
                <w:rFonts w:ascii="Tahoma" w:hAnsi="Tahoma" w:cs="Tahoma"/>
                <w:color w:val="auto"/>
                <w:sz w:val="18"/>
                <w:szCs w:val="18"/>
              </w:rPr>
            </w:pPr>
            <w:r w:rsidRPr="008D544D">
              <w:rPr>
                <w:rFonts w:ascii="Tahoma" w:hAnsi="Tahoma" w:cs="Tahoma"/>
                <w:color w:val="auto"/>
                <w:sz w:val="18"/>
                <w:szCs w:val="18"/>
              </w:rPr>
              <w:t>Ο μηχανισμός για την υποδοχή και την εξέταση καταγγελιών (εμπλεκόμενες Αρχές/ φορείς, τρόπος χειρισμού και ενέργειες που γίνονται κατά περίπτωση, ενημέρωση για την έκβασή κάθε υπόθεσης), περιγράφονται αναλυτικά στη Διαδικασία του Εγχειριδίου «</w:t>
            </w:r>
            <w:r w:rsidRPr="008D544D">
              <w:rPr>
                <w:rFonts w:ascii="Tahoma" w:hAnsi="Tahoma" w:cs="Tahoma"/>
                <w:i/>
                <w:color w:val="auto"/>
                <w:sz w:val="18"/>
                <w:szCs w:val="18"/>
              </w:rPr>
              <w:t xml:space="preserve">ΔVIII_3: </w:t>
            </w:r>
            <w:bookmarkStart w:id="2" w:name="_Toc403996553"/>
            <w:r w:rsidRPr="008D544D">
              <w:rPr>
                <w:rFonts w:ascii="Tahoma" w:hAnsi="Tahoma" w:cs="Tahoma"/>
                <w:i/>
                <w:color w:val="auto"/>
                <w:sz w:val="18"/>
                <w:szCs w:val="18"/>
              </w:rPr>
              <w:t xml:space="preserve">Υποδοχή και εξέταση </w:t>
            </w:r>
            <w:bookmarkEnd w:id="2"/>
            <w:r w:rsidRPr="008D544D">
              <w:rPr>
                <w:rFonts w:ascii="Tahoma" w:hAnsi="Tahoma" w:cs="Tahoma"/>
                <w:i/>
                <w:color w:val="auto"/>
                <w:sz w:val="18"/>
                <w:szCs w:val="18"/>
              </w:rPr>
              <w:t xml:space="preserve">καταγγελιών» </w:t>
            </w:r>
            <w:r w:rsidRPr="008D544D">
              <w:rPr>
                <w:rFonts w:ascii="Tahoma" w:hAnsi="Tahoma" w:cs="Tahoma"/>
                <w:color w:val="auto"/>
                <w:sz w:val="18"/>
                <w:szCs w:val="18"/>
              </w:rPr>
              <w:t xml:space="preserve">και σε σχετικό διάγραμμα ροής. </w:t>
            </w:r>
          </w:p>
        </w:tc>
      </w:tr>
    </w:tbl>
    <w:p w:rsidR="00910265" w:rsidRDefault="00910265" w:rsidP="006C1108">
      <w:pPr>
        <w:pStyle w:val="Default"/>
        <w:tabs>
          <w:tab w:val="left" w:pos="567"/>
        </w:tabs>
        <w:spacing w:line="280" w:lineRule="exact"/>
        <w:jc w:val="both"/>
        <w:rPr>
          <w:rFonts w:ascii="Tahoma" w:hAnsi="Tahoma" w:cs="Tahoma"/>
          <w:b/>
          <w:color w:val="auto"/>
          <w:sz w:val="18"/>
          <w:szCs w:val="18"/>
        </w:rPr>
      </w:pPr>
    </w:p>
    <w:p w:rsidR="00910265" w:rsidRPr="008406B2" w:rsidRDefault="00910265" w:rsidP="00B019AD">
      <w:pPr>
        <w:rPr>
          <w:rFonts w:ascii="Tahoma" w:hAnsi="Tahoma" w:cs="Tahoma"/>
          <w:sz w:val="18"/>
          <w:szCs w:val="18"/>
        </w:rPr>
      </w:pPr>
      <w:r>
        <w:rPr>
          <w:rFonts w:ascii="Tahoma" w:hAnsi="Tahoma" w:cs="Tahoma"/>
          <w:sz w:val="18"/>
          <w:szCs w:val="18"/>
        </w:rPr>
        <w:br w:type="page"/>
      </w:r>
    </w:p>
    <w:p w:rsidR="00910265" w:rsidRPr="00F2454D" w:rsidRDefault="00910265" w:rsidP="00C51328">
      <w:pPr>
        <w:pStyle w:val="Default"/>
        <w:numPr>
          <w:ilvl w:val="1"/>
          <w:numId w:val="4"/>
        </w:numPr>
        <w:tabs>
          <w:tab w:val="left" w:pos="709"/>
        </w:tabs>
        <w:spacing w:line="280" w:lineRule="exact"/>
        <w:ind w:left="709" w:hanging="709"/>
        <w:jc w:val="both"/>
        <w:rPr>
          <w:rFonts w:ascii="Tahoma" w:hAnsi="Tahoma" w:cs="Tahoma"/>
          <w:b/>
          <w:color w:val="auto"/>
          <w:sz w:val="18"/>
          <w:szCs w:val="18"/>
          <w:lang w:val="en-US"/>
        </w:rPr>
      </w:pPr>
      <w:r w:rsidRPr="00F2454D">
        <w:rPr>
          <w:rFonts w:ascii="Tahoma" w:hAnsi="Tahoma" w:cs="Tahoma"/>
          <w:b/>
          <w:color w:val="auto"/>
          <w:sz w:val="18"/>
          <w:szCs w:val="18"/>
        </w:rPr>
        <w:lastRenderedPageBreak/>
        <w:t xml:space="preserve">Διαδρομή ελέγχου </w:t>
      </w:r>
    </w:p>
    <w:p w:rsidR="00910265" w:rsidRDefault="00910265" w:rsidP="00976F7A">
      <w:pPr>
        <w:pStyle w:val="Default"/>
        <w:tabs>
          <w:tab w:val="left" w:pos="567"/>
        </w:tabs>
        <w:spacing w:line="280" w:lineRule="exact"/>
        <w:ind w:left="567" w:hanging="567"/>
        <w:jc w:val="both"/>
        <w:rPr>
          <w:rFonts w:ascii="Tahoma" w:hAnsi="Tahoma" w:cs="Tahoma"/>
          <w:color w:val="auto"/>
          <w:sz w:val="18"/>
          <w:szCs w:val="18"/>
        </w:rPr>
      </w:pPr>
    </w:p>
    <w:tbl>
      <w:tblPr>
        <w:tblW w:w="15168" w:type="dxa"/>
        <w:tblInd w:w="-34" w:type="dxa"/>
        <w:tblBorders>
          <w:top w:val="dotted" w:sz="4" w:space="0" w:color="auto"/>
          <w:bottom w:val="dotted" w:sz="4" w:space="0" w:color="auto"/>
          <w:insideH w:val="dotted" w:sz="4" w:space="0" w:color="auto"/>
          <w:insideV w:val="dotted" w:sz="4" w:space="0" w:color="auto"/>
        </w:tblBorders>
        <w:tblLook w:val="00A0" w:firstRow="1" w:lastRow="0" w:firstColumn="1" w:lastColumn="0" w:noHBand="0" w:noVBand="0"/>
      </w:tblPr>
      <w:tblGrid>
        <w:gridCol w:w="4820"/>
        <w:gridCol w:w="10348"/>
      </w:tblGrid>
      <w:tr w:rsidR="00A16AA6" w:rsidRPr="009C4D7B" w:rsidTr="00417E40">
        <w:trPr>
          <w:trHeight w:val="8495"/>
        </w:trPr>
        <w:tc>
          <w:tcPr>
            <w:tcW w:w="4820" w:type="dxa"/>
          </w:tcPr>
          <w:p w:rsidR="00A16AA6" w:rsidRPr="009C4D7B" w:rsidRDefault="00A16AA6" w:rsidP="00C51328">
            <w:pPr>
              <w:pStyle w:val="Default"/>
              <w:numPr>
                <w:ilvl w:val="2"/>
                <w:numId w:val="4"/>
              </w:numPr>
              <w:tabs>
                <w:tab w:val="left" w:pos="743"/>
              </w:tabs>
              <w:spacing w:before="120" w:after="120"/>
              <w:ind w:left="743" w:hanging="743"/>
              <w:rPr>
                <w:rFonts w:ascii="Tahoma" w:hAnsi="Tahoma" w:cs="Tahoma"/>
                <w:color w:val="auto"/>
                <w:sz w:val="18"/>
                <w:szCs w:val="18"/>
              </w:rPr>
            </w:pPr>
            <w:r w:rsidRPr="009C4D7B">
              <w:rPr>
                <w:rFonts w:ascii="Tahoma" w:hAnsi="Tahoma" w:cs="Tahoma"/>
                <w:color w:val="auto"/>
                <w:sz w:val="18"/>
                <w:szCs w:val="18"/>
              </w:rPr>
              <w:t xml:space="preserve">Διαδικασίες που διασφαλίζουν επαρκή διαδρομή ελέγχου και επαρκές σύστημα αρχειοθέτησης, μεταξύ άλλων σε σχέση με την ασφάλεια των δεδομένων, λαμβάνοντας υπόψη το άρθρο 122 παράγραφος 3 του Καν. (ΕΕ) 1303/2013, σύμφωνα με τους εθνικούς κανόνες για την πιστοποίηση της συμμόρφωσης των εγγράφων (άρθρο 125 παράγραφος 4 στοιχείο δ) του  Καν. (ΕΕ) 1303/2013 και άρθρο 25 του κατ' εξουσιοδότηση Καν. (ΕΕ) 480/2014 της Επιτροπής). </w:t>
            </w:r>
          </w:p>
        </w:tc>
        <w:tc>
          <w:tcPr>
            <w:tcW w:w="10348" w:type="dxa"/>
          </w:tcPr>
          <w:p w:rsidR="00A16AA6" w:rsidRPr="009042DC" w:rsidRDefault="00A16AA6" w:rsidP="009E0124">
            <w:pPr>
              <w:pStyle w:val="Default"/>
              <w:tabs>
                <w:tab w:val="left" w:pos="567"/>
              </w:tabs>
              <w:spacing w:before="120"/>
              <w:ind w:left="34"/>
              <w:rPr>
                <w:rFonts w:ascii="Tahoma" w:hAnsi="Tahoma" w:cs="Tahoma"/>
                <w:sz w:val="18"/>
                <w:szCs w:val="18"/>
              </w:rPr>
            </w:pPr>
            <w:r w:rsidRPr="009042DC">
              <w:rPr>
                <w:rFonts w:ascii="Tahoma" w:hAnsi="Tahoma" w:cs="Tahoma"/>
                <w:sz w:val="18"/>
                <w:szCs w:val="18"/>
              </w:rPr>
              <w:t xml:space="preserve">Στην Εθνική Αρχή Συντονισμού λειτουργεί το Ολοκληρωμένο Πληροφοριακό Σύστημα (ΟΠΣ), το οποίο αποτελεί το κεντρικό πληροφοριακό σύστημα που υποστηρίζει την εφαρμογή των διαδικασιών του Συστήματος Διαχείρισης και Ελέγχου (ΣΔΕ) </w:t>
            </w:r>
            <w:r>
              <w:rPr>
                <w:rFonts w:ascii="Tahoma" w:hAnsi="Tahoma" w:cs="Tahoma"/>
                <w:sz w:val="18"/>
                <w:szCs w:val="18"/>
              </w:rPr>
              <w:t xml:space="preserve">της προγραμματικής περιόδου 2014-2020 </w:t>
            </w:r>
            <w:r w:rsidRPr="009042DC">
              <w:rPr>
                <w:rFonts w:ascii="Tahoma" w:hAnsi="Tahoma" w:cs="Tahoma"/>
                <w:sz w:val="18"/>
                <w:szCs w:val="18"/>
              </w:rPr>
              <w:t xml:space="preserve">και το μέσο ηλεκτρονικής ανταλλαγής δεδομένων μεταξύ όλων των εμπλεκόμενων </w:t>
            </w:r>
            <w:r>
              <w:rPr>
                <w:rFonts w:ascii="Tahoma" w:hAnsi="Tahoma" w:cs="Tahoma"/>
                <w:sz w:val="18"/>
                <w:szCs w:val="18"/>
              </w:rPr>
              <w:t>α</w:t>
            </w:r>
            <w:r w:rsidRPr="009042DC">
              <w:rPr>
                <w:rFonts w:ascii="Tahoma" w:hAnsi="Tahoma" w:cs="Tahoma"/>
                <w:sz w:val="18"/>
                <w:szCs w:val="18"/>
              </w:rPr>
              <w:t>ρχών/ φορέων (Δικαιούχων, Δ</w:t>
            </w:r>
            <w:r>
              <w:rPr>
                <w:rFonts w:ascii="Tahoma" w:hAnsi="Tahoma" w:cs="Tahoma"/>
                <w:sz w:val="18"/>
                <w:szCs w:val="18"/>
              </w:rPr>
              <w:t>Α, ΕΦ</w:t>
            </w:r>
            <w:r w:rsidRPr="009042DC">
              <w:rPr>
                <w:rFonts w:ascii="Tahoma" w:hAnsi="Tahoma" w:cs="Tahoma"/>
                <w:sz w:val="18"/>
                <w:szCs w:val="18"/>
              </w:rPr>
              <w:t xml:space="preserve">, Αρχής Πιστοποίησης, Αρχής Ελέγχου). Το ΟΠΣ αποτελεί το </w:t>
            </w:r>
            <w:r>
              <w:rPr>
                <w:rFonts w:ascii="Tahoma" w:hAnsi="Tahoma" w:cs="Tahoma"/>
                <w:sz w:val="18"/>
                <w:szCs w:val="18"/>
              </w:rPr>
              <w:t>λ</w:t>
            </w:r>
            <w:r w:rsidRPr="009042DC">
              <w:rPr>
                <w:rFonts w:ascii="Tahoma" w:hAnsi="Tahoma" w:cs="Tahoma"/>
                <w:sz w:val="18"/>
                <w:szCs w:val="18"/>
              </w:rPr>
              <w:t xml:space="preserve">ογιστικό σύστημα της Αρχής Πιστοποίησης, που χρησιμοποιείται ως </w:t>
            </w:r>
            <w:r w:rsidRPr="00515BCC">
              <w:rPr>
                <w:rFonts w:ascii="Tahoma" w:hAnsi="Tahoma" w:cs="Tahoma"/>
                <w:color w:val="auto"/>
                <w:sz w:val="18"/>
                <w:szCs w:val="18"/>
              </w:rPr>
              <w:t>βάση</w:t>
            </w:r>
            <w:r w:rsidRPr="009042DC">
              <w:rPr>
                <w:rFonts w:ascii="Tahoma" w:hAnsi="Tahoma" w:cs="Tahoma"/>
                <w:sz w:val="18"/>
                <w:szCs w:val="18"/>
              </w:rPr>
              <w:t xml:space="preserve"> για την πιστοποίηση των λογαριασμών των δαπανών προς την Ευρωπαϊκή Επιτροπή.</w:t>
            </w:r>
            <w:r>
              <w:rPr>
                <w:rFonts w:ascii="Tahoma" w:hAnsi="Tahoma" w:cs="Tahoma"/>
                <w:sz w:val="18"/>
                <w:szCs w:val="18"/>
              </w:rPr>
              <w:t xml:space="preserve"> </w:t>
            </w:r>
            <w:r w:rsidRPr="007608D0">
              <w:rPr>
                <w:rFonts w:ascii="Tahoma" w:hAnsi="Tahoma" w:cs="Tahoma"/>
                <w:sz w:val="18"/>
                <w:szCs w:val="18"/>
              </w:rPr>
              <w:t>Το ΟΠΣ έχει σχεδιαστεί σε δενδροειδή μορφή</w:t>
            </w:r>
            <w:r>
              <w:rPr>
                <w:rFonts w:ascii="Tahoma" w:hAnsi="Tahoma" w:cs="Tahoma"/>
                <w:sz w:val="18"/>
                <w:szCs w:val="18"/>
              </w:rPr>
              <w:t xml:space="preserve"> και ο</w:t>
            </w:r>
            <w:r w:rsidRPr="007608D0">
              <w:rPr>
                <w:rFonts w:ascii="Tahoma" w:hAnsi="Tahoma" w:cs="Tahoma"/>
                <w:sz w:val="18"/>
                <w:szCs w:val="18"/>
              </w:rPr>
              <w:t>ι συγκεκριμένοι ρόλοι χρηστών καθορίζονται σύμφωνα με τα προβλεπόμενα στο ΣΔΕ</w:t>
            </w:r>
            <w:r>
              <w:rPr>
                <w:rFonts w:ascii="Tahoma" w:hAnsi="Tahoma" w:cs="Tahoma"/>
                <w:sz w:val="18"/>
                <w:szCs w:val="18"/>
              </w:rPr>
              <w:t>, π.χ.</w:t>
            </w:r>
            <w:r w:rsidRPr="007608D0">
              <w:rPr>
                <w:rFonts w:ascii="Tahoma" w:hAnsi="Tahoma" w:cs="Tahoma"/>
                <w:sz w:val="18"/>
                <w:szCs w:val="18"/>
              </w:rPr>
              <w:t xml:space="preserve"> οι χρήστες των Δικαιούχων έχουν δικαιώματα καταχώρησης σε συγκεκριμένα πεδία των δελτίων και φορμών του ΟΠΣ, ενώ </w:t>
            </w:r>
            <w:r>
              <w:rPr>
                <w:rFonts w:ascii="Tahoma" w:hAnsi="Tahoma" w:cs="Tahoma"/>
                <w:sz w:val="18"/>
                <w:szCs w:val="18"/>
              </w:rPr>
              <w:t>οι</w:t>
            </w:r>
            <w:r w:rsidRPr="007608D0">
              <w:rPr>
                <w:rFonts w:ascii="Tahoma" w:hAnsi="Tahoma" w:cs="Tahoma"/>
                <w:sz w:val="18"/>
                <w:szCs w:val="18"/>
              </w:rPr>
              <w:t xml:space="preserve"> χρήστες των ΔΑ</w:t>
            </w:r>
            <w:r>
              <w:rPr>
                <w:rFonts w:ascii="Tahoma" w:hAnsi="Tahoma" w:cs="Tahoma"/>
                <w:sz w:val="18"/>
                <w:szCs w:val="18"/>
              </w:rPr>
              <w:t>/ΕΦ</w:t>
            </w:r>
            <w:r w:rsidRPr="007608D0">
              <w:rPr>
                <w:rFonts w:ascii="Tahoma" w:hAnsi="Tahoma" w:cs="Tahoma"/>
                <w:sz w:val="18"/>
                <w:szCs w:val="18"/>
              </w:rPr>
              <w:t xml:space="preserve"> επιβεβαιώνουν τις καταχωρήσεις τους και προχωρούν σε δικές τους. Επιπλέον, συγκεκριμένοι ρόλοι έχουν μόνο δικαιώματα ανάγνωσης ή πρόσβαση σε επιτελικές αναφορές, σύμφωνα με τις απαιτήσεις που υπάρχουν. </w:t>
            </w:r>
            <w:r w:rsidRPr="008F10CE">
              <w:rPr>
                <w:rFonts w:ascii="Tahoma" w:hAnsi="Tahoma" w:cs="Tahoma"/>
                <w:sz w:val="18"/>
                <w:szCs w:val="18"/>
              </w:rPr>
              <w:t xml:space="preserve">Το ΟΠΣ διαθέτει </w:t>
            </w:r>
            <w:r w:rsidRPr="004E07E0">
              <w:rPr>
                <w:rFonts w:ascii="Tahoma" w:hAnsi="Tahoma" w:cs="Tahoma"/>
                <w:i/>
                <w:sz w:val="18"/>
                <w:szCs w:val="18"/>
              </w:rPr>
              <w:t>Σύστημα Διαχείρισης Ασφάλειας Πληροφοριών,</w:t>
            </w:r>
            <w:r w:rsidRPr="008F10CE">
              <w:rPr>
                <w:rFonts w:ascii="Tahoma" w:hAnsi="Tahoma" w:cs="Tahoma"/>
                <w:sz w:val="18"/>
                <w:szCs w:val="18"/>
              </w:rPr>
              <w:t xml:space="preserve"> το οποίο ικανοποιεί τις απαιτήσεις του προτύπου ISO/IEC 27001:2005</w:t>
            </w:r>
            <w:r>
              <w:rPr>
                <w:rFonts w:ascii="Tahoma" w:hAnsi="Tahoma" w:cs="Tahoma"/>
                <w:sz w:val="18"/>
                <w:szCs w:val="18"/>
              </w:rPr>
              <w:t xml:space="preserve">. </w:t>
            </w:r>
            <w:r w:rsidRPr="008F10CE">
              <w:rPr>
                <w:rFonts w:ascii="Tahoma" w:hAnsi="Tahoma" w:cs="Tahoma"/>
                <w:sz w:val="18"/>
                <w:szCs w:val="18"/>
              </w:rPr>
              <w:t>Το σχήμα ασφάλειας που εφαρμόζεται κατοχυρώνει την ασφάλεια, την ακεραιότητα και τον εμπιστευτικό χαρακτήρα των δεδομένων/ στοιχείων και την επαλήθευση της ταυτότητας του αποστολέα σύμφωνα με το άρθρο 122 παράγραφος 3, το άρθρο 125 παράγραφος 4 στοιχείο δ), το άρθρο 125 παράγραφος 8 και το άρθρο 140 του κ</w:t>
            </w:r>
            <w:r>
              <w:rPr>
                <w:rFonts w:ascii="Tahoma" w:hAnsi="Tahoma" w:cs="Tahoma"/>
                <w:sz w:val="18"/>
                <w:szCs w:val="18"/>
              </w:rPr>
              <w:t xml:space="preserve">ανονισμού (ΕΕ) αριθ. 1303/2013. </w:t>
            </w:r>
            <w:r w:rsidRPr="008F10CE">
              <w:rPr>
                <w:rFonts w:ascii="Tahoma" w:hAnsi="Tahoma" w:cs="Tahoma"/>
                <w:sz w:val="18"/>
                <w:szCs w:val="18"/>
              </w:rPr>
              <w:t xml:space="preserve">Κατά την επεξεργασία των πληροφοριών διασφαλίζεται η προστασία της </w:t>
            </w:r>
            <w:proofErr w:type="spellStart"/>
            <w:r w:rsidRPr="008F10CE">
              <w:rPr>
                <w:rFonts w:ascii="Tahoma" w:hAnsi="Tahoma" w:cs="Tahoma"/>
                <w:sz w:val="18"/>
                <w:szCs w:val="18"/>
              </w:rPr>
              <w:t>ιδιωτικότητας</w:t>
            </w:r>
            <w:proofErr w:type="spellEnd"/>
            <w:r w:rsidRPr="008F10CE">
              <w:rPr>
                <w:rFonts w:ascii="Tahoma" w:hAnsi="Tahoma" w:cs="Tahoma"/>
                <w:sz w:val="18"/>
                <w:szCs w:val="18"/>
              </w:rPr>
              <w:t xml:space="preserve"> των δεδομένων προσωπικού χαρακτήρα των φυσικών προσώπων και την προστασία του εμπορικού απορρήτου των νομικών προσώπων.</w:t>
            </w:r>
            <w:r>
              <w:rPr>
                <w:rFonts w:ascii="Tahoma" w:hAnsi="Tahoma" w:cs="Tahoma"/>
                <w:sz w:val="18"/>
                <w:szCs w:val="18"/>
              </w:rPr>
              <w:t xml:space="preserve"> </w:t>
            </w:r>
            <w:r w:rsidRPr="00D67708">
              <w:rPr>
                <w:rFonts w:ascii="Tahoma" w:hAnsi="Tahoma" w:cs="Tahoma"/>
                <w:sz w:val="18"/>
                <w:szCs w:val="18"/>
              </w:rPr>
              <w:t>Στην περιγραφή το</w:t>
            </w:r>
            <w:r>
              <w:rPr>
                <w:rFonts w:ascii="Tahoma" w:hAnsi="Tahoma" w:cs="Tahoma"/>
                <w:sz w:val="18"/>
                <w:szCs w:val="18"/>
              </w:rPr>
              <w:t>ύ</w:t>
            </w:r>
            <w:r w:rsidRPr="00D67708">
              <w:rPr>
                <w:rFonts w:ascii="Tahoma" w:hAnsi="Tahoma" w:cs="Tahoma"/>
                <w:sz w:val="18"/>
                <w:szCs w:val="18"/>
              </w:rPr>
              <w:t xml:space="preserve"> </w:t>
            </w:r>
            <w:r w:rsidRPr="0086268E">
              <w:rPr>
                <w:rFonts w:ascii="Tahoma" w:hAnsi="Tahoma" w:cs="Tahoma"/>
                <w:i/>
                <w:sz w:val="18"/>
                <w:szCs w:val="18"/>
              </w:rPr>
              <w:t>ΣΔΕ/Παράρτημα 6: Πληροφοριακά συστήματα</w:t>
            </w:r>
            <w:r w:rsidRPr="00D67708">
              <w:rPr>
                <w:rFonts w:ascii="Tahoma" w:hAnsi="Tahoma" w:cs="Tahoma"/>
                <w:sz w:val="18"/>
                <w:szCs w:val="18"/>
              </w:rPr>
              <w:t xml:space="preserve">, δίνονται </w:t>
            </w:r>
            <w:r>
              <w:rPr>
                <w:rFonts w:ascii="Tahoma" w:hAnsi="Tahoma" w:cs="Tahoma"/>
                <w:sz w:val="18"/>
                <w:szCs w:val="18"/>
              </w:rPr>
              <w:t xml:space="preserve">όλες </w:t>
            </w:r>
            <w:r w:rsidRPr="00D67708">
              <w:rPr>
                <w:rFonts w:ascii="Tahoma" w:hAnsi="Tahoma" w:cs="Tahoma"/>
                <w:sz w:val="18"/>
                <w:szCs w:val="18"/>
              </w:rPr>
              <w:t xml:space="preserve">οι πληροφορίες που </w:t>
            </w:r>
            <w:r>
              <w:rPr>
                <w:rFonts w:ascii="Tahoma" w:hAnsi="Tahoma" w:cs="Tahoma"/>
                <w:sz w:val="18"/>
                <w:szCs w:val="18"/>
              </w:rPr>
              <w:t xml:space="preserve">διασφαλίζουν τα ανωτέρω. </w:t>
            </w:r>
          </w:p>
          <w:p w:rsidR="00A16AA6" w:rsidRDefault="00A16AA6" w:rsidP="009E0124">
            <w:pPr>
              <w:pStyle w:val="Default"/>
              <w:tabs>
                <w:tab w:val="left" w:pos="567"/>
              </w:tabs>
              <w:spacing w:before="120"/>
              <w:ind w:left="34"/>
              <w:rPr>
                <w:rFonts w:ascii="Tahoma" w:hAnsi="Tahoma" w:cs="Tahoma"/>
                <w:sz w:val="18"/>
                <w:szCs w:val="18"/>
              </w:rPr>
            </w:pPr>
            <w:r>
              <w:rPr>
                <w:rFonts w:ascii="Tahoma" w:hAnsi="Tahoma" w:cs="Tahoma"/>
                <w:sz w:val="18"/>
                <w:szCs w:val="18"/>
              </w:rPr>
              <w:t xml:space="preserve">Όσο αφορά την </w:t>
            </w:r>
            <w:r w:rsidRPr="00515BCC">
              <w:rPr>
                <w:rFonts w:ascii="Tahoma" w:hAnsi="Tahoma" w:cs="Tahoma"/>
                <w:color w:val="auto"/>
                <w:sz w:val="18"/>
                <w:szCs w:val="18"/>
              </w:rPr>
              <w:t>τήρηση</w:t>
            </w:r>
            <w:r>
              <w:rPr>
                <w:rFonts w:ascii="Tahoma" w:hAnsi="Tahoma" w:cs="Tahoma"/>
                <w:sz w:val="18"/>
                <w:szCs w:val="18"/>
              </w:rPr>
              <w:t xml:space="preserve"> αρχείων σχετικών με τις επαληθεύσεις από τη ΔΑ, στις διαδικασίες </w:t>
            </w:r>
            <w:r w:rsidRPr="00EE23C4">
              <w:rPr>
                <w:rFonts w:ascii="Tahoma" w:hAnsi="Tahoma" w:cs="Tahoma"/>
                <w:i/>
                <w:sz w:val="18"/>
                <w:szCs w:val="18"/>
              </w:rPr>
              <w:t xml:space="preserve">ΔΙΙ_5: Διοικητική επαλήθευση δαπάνης </w:t>
            </w:r>
            <w:r w:rsidRPr="00EE23C4">
              <w:rPr>
                <w:rFonts w:ascii="Tahoma" w:hAnsi="Tahoma" w:cs="Tahoma"/>
                <w:sz w:val="18"/>
                <w:szCs w:val="18"/>
              </w:rPr>
              <w:t xml:space="preserve"> και </w:t>
            </w:r>
            <w:r w:rsidRPr="00EE23C4">
              <w:rPr>
                <w:rFonts w:ascii="Tahoma" w:hAnsi="Tahoma" w:cs="Tahoma"/>
                <w:i/>
                <w:sz w:val="18"/>
                <w:szCs w:val="18"/>
              </w:rPr>
              <w:t>ΔΙΙ_7: Επιτόπια επαλήθευση</w:t>
            </w:r>
            <w:r>
              <w:rPr>
                <w:rFonts w:ascii="Tahoma" w:hAnsi="Tahoma" w:cs="Tahoma"/>
                <w:i/>
                <w:sz w:val="18"/>
                <w:szCs w:val="18"/>
              </w:rPr>
              <w:t xml:space="preserve"> </w:t>
            </w:r>
            <w:r>
              <w:rPr>
                <w:rFonts w:ascii="Tahoma" w:hAnsi="Tahoma" w:cs="Tahoma"/>
                <w:sz w:val="18"/>
                <w:szCs w:val="18"/>
              </w:rPr>
              <w:t>προβλέπεται η συμπλήρωση εντύπων</w:t>
            </w:r>
            <w:r w:rsidRPr="00EE23C4">
              <w:rPr>
                <w:rFonts w:ascii="Tahoma" w:hAnsi="Tahoma" w:cs="Tahoma"/>
                <w:sz w:val="18"/>
                <w:szCs w:val="18"/>
              </w:rPr>
              <w:t xml:space="preserve"> τεκμηρίωσης των διαδικασιών </w:t>
            </w:r>
            <w:r>
              <w:rPr>
                <w:rFonts w:ascii="Tahoma" w:hAnsi="Tahoma" w:cs="Tahoma"/>
                <w:sz w:val="18"/>
                <w:szCs w:val="18"/>
              </w:rPr>
              <w:t>όπως</w:t>
            </w:r>
            <w:r w:rsidRPr="00EE23C4">
              <w:rPr>
                <w:rFonts w:ascii="Tahoma" w:hAnsi="Tahoma" w:cs="Tahoma"/>
                <w:sz w:val="18"/>
                <w:szCs w:val="18"/>
              </w:rPr>
              <w:t xml:space="preserve"> </w:t>
            </w:r>
            <w:r w:rsidRPr="00EE23C4">
              <w:rPr>
                <w:rFonts w:ascii="Tahoma" w:hAnsi="Tahoma" w:cs="Tahoma"/>
                <w:i/>
                <w:sz w:val="18"/>
                <w:szCs w:val="18"/>
              </w:rPr>
              <w:t xml:space="preserve">Εκθέσεις και Δελτία ή Λίστες </w:t>
            </w:r>
            <w:r w:rsidRPr="00EE23C4">
              <w:rPr>
                <w:rFonts w:ascii="Tahoma" w:hAnsi="Tahoma" w:cs="Tahoma"/>
                <w:sz w:val="18"/>
                <w:szCs w:val="18"/>
              </w:rPr>
              <w:t>(</w:t>
            </w:r>
            <w:r w:rsidRPr="00EE23C4">
              <w:rPr>
                <w:rFonts w:ascii="Tahoma" w:hAnsi="Tahoma" w:cs="Tahoma"/>
                <w:i/>
                <w:sz w:val="18"/>
                <w:szCs w:val="18"/>
              </w:rPr>
              <w:t>Ε.ΙΙ.5_3:</w:t>
            </w:r>
            <w:r w:rsidRPr="00EE23C4">
              <w:t xml:space="preserve"> </w:t>
            </w:r>
            <w:r w:rsidRPr="00EE23C4">
              <w:rPr>
                <w:rFonts w:ascii="Tahoma" w:hAnsi="Tahoma" w:cs="Tahoma"/>
                <w:i/>
                <w:sz w:val="18"/>
                <w:szCs w:val="18"/>
              </w:rPr>
              <w:t xml:space="preserve">Έκθεση Διοικητικής Επαλήθευσης, Ε.ΙΙ.5_2: Δελτίο Διοικητικής Επαλήθευσης Δήλωσης Δαπανών Δικαιούχου, </w:t>
            </w:r>
            <w:r w:rsidRPr="00EE23C4">
              <w:rPr>
                <w:rFonts w:ascii="Tahoma" w:hAnsi="Tahoma" w:cs="Tahoma"/>
                <w:sz w:val="18"/>
                <w:szCs w:val="18"/>
              </w:rPr>
              <w:t xml:space="preserve"> </w:t>
            </w:r>
            <w:r w:rsidRPr="00EE23C4">
              <w:rPr>
                <w:rFonts w:ascii="Tahoma" w:hAnsi="Tahoma" w:cs="Tahoma"/>
                <w:i/>
                <w:sz w:val="18"/>
                <w:szCs w:val="18"/>
              </w:rPr>
              <w:t xml:space="preserve">Ε.ΙΙ.7_3: Έκθεση Επιτόπιας Επαλήθευσης,  </w:t>
            </w:r>
            <w:r w:rsidRPr="00EE23C4">
              <w:rPr>
                <w:rFonts w:ascii="Tahoma" w:hAnsi="Tahoma" w:cs="Tahoma"/>
                <w:sz w:val="18"/>
                <w:szCs w:val="18"/>
              </w:rPr>
              <w:t>κ.α.)</w:t>
            </w:r>
            <w:r>
              <w:rPr>
                <w:rFonts w:ascii="Tahoma" w:hAnsi="Tahoma" w:cs="Tahoma"/>
                <w:sz w:val="18"/>
                <w:szCs w:val="18"/>
              </w:rPr>
              <w:t>,</w:t>
            </w:r>
            <w:r w:rsidRPr="00EE23C4">
              <w:rPr>
                <w:rFonts w:ascii="Tahoma" w:hAnsi="Tahoma" w:cs="Tahoma"/>
                <w:i/>
                <w:sz w:val="18"/>
                <w:szCs w:val="18"/>
              </w:rPr>
              <w:t xml:space="preserve"> </w:t>
            </w:r>
            <w:r w:rsidRPr="00EE23C4">
              <w:rPr>
                <w:rFonts w:ascii="Tahoma" w:hAnsi="Tahoma" w:cs="Tahoma"/>
                <w:sz w:val="18"/>
                <w:szCs w:val="18"/>
              </w:rPr>
              <w:t>τ</w:t>
            </w:r>
            <w:r>
              <w:rPr>
                <w:rFonts w:ascii="Tahoma" w:hAnsi="Tahoma" w:cs="Tahoma"/>
                <w:sz w:val="18"/>
                <w:szCs w:val="18"/>
              </w:rPr>
              <w:t xml:space="preserve">α </w:t>
            </w:r>
            <w:r w:rsidRPr="00EE23C4">
              <w:rPr>
                <w:rFonts w:ascii="Tahoma" w:hAnsi="Tahoma" w:cs="Tahoma"/>
                <w:sz w:val="18"/>
                <w:szCs w:val="18"/>
              </w:rPr>
              <w:t>οποί</w:t>
            </w:r>
            <w:r>
              <w:rPr>
                <w:rFonts w:ascii="Tahoma" w:hAnsi="Tahoma" w:cs="Tahoma"/>
                <w:sz w:val="18"/>
                <w:szCs w:val="18"/>
              </w:rPr>
              <w:t>α</w:t>
            </w:r>
            <w:r w:rsidRPr="00EE23C4">
              <w:rPr>
                <w:rFonts w:ascii="Tahoma" w:hAnsi="Tahoma" w:cs="Tahoma"/>
                <w:sz w:val="18"/>
                <w:szCs w:val="18"/>
              </w:rPr>
              <w:t xml:space="preserve"> συμπληρώνο</w:t>
            </w:r>
            <w:r>
              <w:rPr>
                <w:rFonts w:ascii="Tahoma" w:hAnsi="Tahoma" w:cs="Tahoma"/>
                <w:sz w:val="18"/>
                <w:szCs w:val="18"/>
              </w:rPr>
              <w:t>νται από</w:t>
            </w:r>
            <w:r w:rsidRPr="00EE23C4">
              <w:rPr>
                <w:rFonts w:ascii="Tahoma" w:hAnsi="Tahoma" w:cs="Tahoma"/>
                <w:sz w:val="18"/>
                <w:szCs w:val="18"/>
              </w:rPr>
              <w:t xml:space="preserve"> τα αρμόδια στελέχη της ΔΑ/ΕΦ για τις διοικητικές και τις επιτόπιες επαληθεύσεις και καταχωρίζο</w:t>
            </w:r>
            <w:r>
              <w:rPr>
                <w:rFonts w:ascii="Tahoma" w:hAnsi="Tahoma" w:cs="Tahoma"/>
                <w:sz w:val="18"/>
                <w:szCs w:val="18"/>
              </w:rPr>
              <w:t>νται</w:t>
            </w:r>
            <w:r w:rsidRPr="00EE23C4">
              <w:rPr>
                <w:rFonts w:ascii="Tahoma" w:hAnsi="Tahoma" w:cs="Tahoma"/>
                <w:sz w:val="18"/>
                <w:szCs w:val="18"/>
              </w:rPr>
              <w:t xml:space="preserve"> στο ΟΠΣ.</w:t>
            </w:r>
            <w:r>
              <w:rPr>
                <w:rFonts w:ascii="Tahoma" w:hAnsi="Tahoma" w:cs="Tahoma"/>
                <w:sz w:val="18"/>
                <w:szCs w:val="18"/>
              </w:rPr>
              <w:t xml:space="preserve"> Στα έντυπα αυτά αναφέρονται για κάθε επαλήθευση όλες οι</w:t>
            </w:r>
            <w:r w:rsidRPr="00D2585A">
              <w:rPr>
                <w:rFonts w:ascii="Tahoma" w:hAnsi="Tahoma" w:cs="Tahoma"/>
                <w:sz w:val="18"/>
                <w:szCs w:val="18"/>
              </w:rPr>
              <w:t xml:space="preserve"> εργασίες που εκτελέστηκαν, </w:t>
            </w:r>
            <w:r>
              <w:rPr>
                <w:rFonts w:ascii="Tahoma" w:hAnsi="Tahoma" w:cs="Tahoma"/>
                <w:sz w:val="18"/>
                <w:szCs w:val="18"/>
              </w:rPr>
              <w:t xml:space="preserve">η </w:t>
            </w:r>
            <w:r w:rsidRPr="00D2585A">
              <w:rPr>
                <w:rFonts w:ascii="Tahoma" w:hAnsi="Tahoma" w:cs="Tahoma"/>
                <w:sz w:val="18"/>
                <w:szCs w:val="18"/>
              </w:rPr>
              <w:t>ημερομηνία και τα αποτελέσματα της επαλήθευσης</w:t>
            </w:r>
            <w:r>
              <w:rPr>
                <w:rFonts w:ascii="Tahoma" w:hAnsi="Tahoma" w:cs="Tahoma"/>
                <w:sz w:val="18"/>
                <w:szCs w:val="18"/>
              </w:rPr>
              <w:t xml:space="preserve">. </w:t>
            </w:r>
            <w:r w:rsidRPr="00EE23C4">
              <w:rPr>
                <w:rFonts w:ascii="Tahoma" w:hAnsi="Tahoma" w:cs="Tahoma"/>
                <w:sz w:val="18"/>
                <w:szCs w:val="18"/>
              </w:rPr>
              <w:t xml:space="preserve">Ειδικότερα, στις </w:t>
            </w:r>
            <w:r w:rsidRPr="00EE23C4">
              <w:rPr>
                <w:rFonts w:ascii="Tahoma" w:hAnsi="Tahoma" w:cs="Tahoma"/>
                <w:i/>
                <w:sz w:val="18"/>
                <w:szCs w:val="18"/>
              </w:rPr>
              <w:t xml:space="preserve">Εκθέσεις </w:t>
            </w:r>
            <w:r w:rsidRPr="00EE23C4">
              <w:rPr>
                <w:rFonts w:ascii="Tahoma" w:hAnsi="Tahoma" w:cs="Tahoma"/>
                <w:sz w:val="18"/>
                <w:szCs w:val="18"/>
              </w:rPr>
              <w:t xml:space="preserve">καταγράφονται τυχόν παρατυπίες, τα </w:t>
            </w:r>
            <w:r>
              <w:rPr>
                <w:rFonts w:ascii="Tahoma" w:hAnsi="Tahoma" w:cs="Tahoma"/>
                <w:sz w:val="18"/>
                <w:szCs w:val="18"/>
              </w:rPr>
              <w:t xml:space="preserve">διορθωτικά </w:t>
            </w:r>
            <w:r w:rsidRPr="00EE23C4">
              <w:rPr>
                <w:rFonts w:ascii="Tahoma" w:hAnsi="Tahoma" w:cs="Tahoma"/>
                <w:sz w:val="18"/>
                <w:szCs w:val="18"/>
              </w:rPr>
              <w:t xml:space="preserve">μέτρα και </w:t>
            </w:r>
            <w:r>
              <w:rPr>
                <w:rFonts w:ascii="Tahoma" w:hAnsi="Tahoma" w:cs="Tahoma"/>
                <w:sz w:val="18"/>
                <w:szCs w:val="18"/>
              </w:rPr>
              <w:t xml:space="preserve">η προθεσμία συμμόρφωσης του δικαιούχου. </w:t>
            </w:r>
            <w:r w:rsidRPr="00EE23C4">
              <w:rPr>
                <w:rFonts w:ascii="Tahoma" w:hAnsi="Tahoma" w:cs="Tahoma"/>
                <w:sz w:val="18"/>
                <w:szCs w:val="18"/>
              </w:rPr>
              <w:t xml:space="preserve">Στη διαδικασία </w:t>
            </w:r>
            <w:r w:rsidRPr="00EE23C4">
              <w:rPr>
                <w:rFonts w:ascii="Tahoma" w:hAnsi="Tahoma" w:cs="Tahoma"/>
                <w:i/>
                <w:sz w:val="18"/>
                <w:szCs w:val="18"/>
              </w:rPr>
              <w:t xml:space="preserve">ΔII_8 </w:t>
            </w:r>
            <w:r w:rsidRPr="00EE23C4">
              <w:rPr>
                <w:rFonts w:ascii="Tahoma" w:hAnsi="Tahoma" w:cs="Tahoma"/>
                <w:sz w:val="18"/>
                <w:szCs w:val="18"/>
              </w:rPr>
              <w:t xml:space="preserve">περιγράφεται ο τρόπος με τον οποίο η ΔΑ/ ο ΕΦ </w:t>
            </w:r>
            <w:r w:rsidR="00C81ADE">
              <w:rPr>
                <w:rFonts w:ascii="Tahoma" w:hAnsi="Tahoma" w:cs="Tahoma"/>
                <w:sz w:val="18"/>
                <w:szCs w:val="18"/>
              </w:rPr>
              <w:t>παρακολουθεί</w:t>
            </w:r>
            <w:r w:rsidR="000C1E70">
              <w:rPr>
                <w:rFonts w:ascii="Tahoma" w:hAnsi="Tahoma" w:cs="Tahoma"/>
                <w:sz w:val="18"/>
                <w:szCs w:val="18"/>
              </w:rPr>
              <w:t xml:space="preserve"> </w:t>
            </w:r>
            <w:r w:rsidRPr="00EE23C4">
              <w:rPr>
                <w:rFonts w:ascii="Tahoma" w:hAnsi="Tahoma" w:cs="Tahoma"/>
                <w:sz w:val="18"/>
                <w:szCs w:val="18"/>
              </w:rPr>
              <w:t>τη συμμόρφωση του δικαιούχου με τις συστάσεις που του έχουν γίνει στο πλαίσιο επαλ</w:t>
            </w:r>
            <w:r>
              <w:rPr>
                <w:rFonts w:ascii="Tahoma" w:hAnsi="Tahoma" w:cs="Tahoma"/>
                <w:sz w:val="18"/>
                <w:szCs w:val="18"/>
              </w:rPr>
              <w:t>ηθεύσεων</w:t>
            </w:r>
            <w:r w:rsidRPr="00EE23C4">
              <w:rPr>
                <w:rFonts w:ascii="Tahoma" w:hAnsi="Tahoma" w:cs="Tahoma"/>
                <w:sz w:val="18"/>
                <w:szCs w:val="18"/>
              </w:rPr>
              <w:t xml:space="preserve"> ή ελέγχ</w:t>
            </w:r>
            <w:r>
              <w:rPr>
                <w:rFonts w:ascii="Tahoma" w:hAnsi="Tahoma" w:cs="Tahoma"/>
                <w:sz w:val="18"/>
                <w:szCs w:val="18"/>
              </w:rPr>
              <w:t>ων από άλλα ελεγκτικά όργανα</w:t>
            </w:r>
            <w:r w:rsidRPr="00EE23C4">
              <w:rPr>
                <w:rFonts w:ascii="Tahoma" w:hAnsi="Tahoma" w:cs="Tahoma"/>
                <w:sz w:val="18"/>
                <w:szCs w:val="18"/>
              </w:rPr>
              <w:t>, ώστε να διασφαλίζεται η νομιμότητα, η κανονικότητα και η επιλεξιμότητα των συγχρηματοδοτούμενων πράξεων που υλοποιεί.</w:t>
            </w:r>
            <w:r>
              <w:rPr>
                <w:rFonts w:ascii="Tahoma" w:hAnsi="Tahoma" w:cs="Tahoma"/>
                <w:sz w:val="18"/>
                <w:szCs w:val="18"/>
              </w:rPr>
              <w:t xml:space="preserve"> </w:t>
            </w:r>
          </w:p>
          <w:p w:rsidR="00A16AA6" w:rsidRDefault="00A16AA6" w:rsidP="00AC36DC">
            <w:pPr>
              <w:pStyle w:val="Default"/>
              <w:tabs>
                <w:tab w:val="left" w:pos="567"/>
              </w:tabs>
              <w:spacing w:before="120" w:after="120"/>
              <w:ind w:left="34"/>
              <w:rPr>
                <w:rFonts w:ascii="Tahoma" w:hAnsi="Tahoma" w:cs="Tahoma"/>
                <w:sz w:val="18"/>
                <w:szCs w:val="18"/>
              </w:rPr>
            </w:pPr>
            <w:r>
              <w:rPr>
                <w:rFonts w:ascii="Tahoma" w:hAnsi="Tahoma" w:cs="Tahoma"/>
                <w:sz w:val="18"/>
                <w:szCs w:val="18"/>
              </w:rPr>
              <w:t xml:space="preserve">Σχετικά με την </w:t>
            </w:r>
            <w:r w:rsidRPr="00D2585A">
              <w:rPr>
                <w:rFonts w:ascii="Tahoma" w:hAnsi="Tahoma" w:cs="Tahoma"/>
                <w:sz w:val="18"/>
                <w:szCs w:val="18"/>
              </w:rPr>
              <w:t xml:space="preserve">τήρηση δικαιολογητικών εγγράφων από τη </w:t>
            </w:r>
            <w:r>
              <w:rPr>
                <w:rFonts w:ascii="Tahoma" w:hAnsi="Tahoma" w:cs="Tahoma"/>
                <w:sz w:val="18"/>
                <w:szCs w:val="18"/>
              </w:rPr>
              <w:t>ΔΑ/ ή τον ΕΦ,</w:t>
            </w:r>
            <w:r w:rsidRPr="00A33EED">
              <w:rPr>
                <w:rFonts w:ascii="Tahoma" w:hAnsi="Tahoma" w:cs="Tahoma"/>
                <w:sz w:val="18"/>
                <w:szCs w:val="18"/>
              </w:rPr>
              <w:t xml:space="preserve"> όλα τα </w:t>
            </w:r>
            <w:r>
              <w:rPr>
                <w:rFonts w:ascii="Tahoma" w:hAnsi="Tahoma" w:cs="Tahoma"/>
                <w:sz w:val="18"/>
                <w:szCs w:val="18"/>
              </w:rPr>
              <w:t xml:space="preserve">έντυπα τεκμηρίωσης </w:t>
            </w:r>
            <w:r w:rsidRPr="00A33EED">
              <w:rPr>
                <w:rFonts w:ascii="Tahoma" w:hAnsi="Tahoma" w:cs="Tahoma"/>
                <w:sz w:val="18"/>
                <w:szCs w:val="18"/>
              </w:rPr>
              <w:t>τηρούνται στο ΟΠΣ</w:t>
            </w:r>
            <w:r>
              <w:rPr>
                <w:rFonts w:ascii="Tahoma" w:hAnsi="Tahoma" w:cs="Tahoma"/>
                <w:sz w:val="18"/>
                <w:szCs w:val="18"/>
              </w:rPr>
              <w:t xml:space="preserve">. Σε όλες τις διαδικασίες του ΣΔΕ περιγράφονται τα αρχεία που τηρούνται, ο τρόπος καταχώρισης και εντός ποιας προθεσμίας. Στο ΟΠΣ τηρούνται και όλα τα στοιχεία των δικαιούχων (ταυτότητα, τόπος εγκατάστασης κλπ). Όσο αφορά την τήρηση των εγγράφων από τους δικαιούχους, </w:t>
            </w:r>
            <w:r w:rsidRPr="00FB77F8">
              <w:rPr>
                <w:rFonts w:ascii="Tahoma" w:hAnsi="Tahoma" w:cs="Tahoma"/>
                <w:sz w:val="18"/>
                <w:szCs w:val="18"/>
              </w:rPr>
              <w:t xml:space="preserve">υπάρχει απαίτηση τήρησης πλήρους φακέλου με όλα τα στοιχεία που αφορούν τις νομικές  δεσμεύσεις ή ισοδύναμό τους καθώς και επιπλέον αναλυτικά στοιχεία πιστοποίησης των παραδοτέων προϊόντων ή υπηρεσιών καθώς και αναλυτικά στοιχεία τεκμηρίωσης για κάθε πραγματοποιούμενη δαπάνη. </w:t>
            </w:r>
            <w:r>
              <w:rPr>
                <w:rFonts w:ascii="Tahoma" w:hAnsi="Tahoma" w:cs="Tahoma"/>
                <w:sz w:val="18"/>
                <w:szCs w:val="18"/>
              </w:rPr>
              <w:t xml:space="preserve">Οι υποχρεώσεις για την </w:t>
            </w:r>
            <w:r w:rsidRPr="00FE666A">
              <w:rPr>
                <w:rFonts w:ascii="Tahoma" w:hAnsi="Tahoma" w:cs="Tahoma"/>
                <w:sz w:val="18"/>
                <w:szCs w:val="18"/>
              </w:rPr>
              <w:t>τήρηση στοιχείων και δικαιολογητικών από δικαιούχους</w:t>
            </w:r>
            <w:r>
              <w:rPr>
                <w:rFonts w:ascii="Tahoma" w:hAnsi="Tahoma" w:cs="Tahoma"/>
                <w:sz w:val="18"/>
                <w:szCs w:val="18"/>
              </w:rPr>
              <w:t xml:space="preserve"> δίνονται στο Παράρτημα </w:t>
            </w:r>
            <w:r w:rsidRPr="00FB77F8">
              <w:rPr>
                <w:rFonts w:ascii="Tahoma" w:hAnsi="Tahoma" w:cs="Tahoma"/>
                <w:sz w:val="18"/>
                <w:szCs w:val="18"/>
              </w:rPr>
              <w:t>της Απόφασης Ένταξης της Πράξης. Τέλος το χρονικό διάστημα κατά το οποίο οι δικαιούχοι οφείλουν να τηρούν τα στοιχεία του φακέλου του έργου τους γνωστοποιείται με την Απόφαση Ολοκλήρωσης της πράξης. Οι ΔΑ ή οι ΕΦ επαληθεύουν την τήρηση των παραπάνω υποχρεώσεων κατά τη διενέργεια των επιτόπιων επαληθεύσεων κατά την υλοποίηση της πράξης και μετά την ολοκλήρωσή της (έλεγχος τήρησης μακροπρόθεσμων υποχρεώσεων).</w:t>
            </w:r>
          </w:p>
          <w:p w:rsidR="00A16AA6" w:rsidRPr="00FF1CD1" w:rsidRDefault="00A16AA6" w:rsidP="00AC36DC">
            <w:pPr>
              <w:pStyle w:val="Default"/>
              <w:tabs>
                <w:tab w:val="left" w:pos="567"/>
              </w:tabs>
              <w:spacing w:before="240"/>
              <w:ind w:left="34"/>
              <w:rPr>
                <w:rFonts w:ascii="Tahoma" w:hAnsi="Tahoma" w:cs="Tahoma"/>
                <w:sz w:val="18"/>
                <w:szCs w:val="18"/>
              </w:rPr>
            </w:pPr>
            <w:r>
              <w:rPr>
                <w:rFonts w:ascii="Tahoma" w:hAnsi="Tahoma" w:cs="Tahoma"/>
                <w:sz w:val="18"/>
                <w:szCs w:val="18"/>
              </w:rPr>
              <w:lastRenderedPageBreak/>
              <w:t>Στην</w:t>
            </w:r>
            <w:r w:rsidRPr="00FF1CD1">
              <w:rPr>
                <w:rFonts w:ascii="Tahoma" w:hAnsi="Tahoma" w:cs="Tahoma"/>
                <w:sz w:val="18"/>
                <w:szCs w:val="18"/>
              </w:rPr>
              <w:t xml:space="preserve"> Απόφαση Ένταξης, προβλέπεται ότι με την υποβολή του πρώτου Δελτίου Δήλωσης Δαπανών ο Δικαιούχος κοινο</w:t>
            </w:r>
            <w:r w:rsidR="000C1E70">
              <w:rPr>
                <w:rFonts w:ascii="Tahoma" w:hAnsi="Tahoma" w:cs="Tahoma"/>
                <w:sz w:val="18"/>
                <w:szCs w:val="18"/>
              </w:rPr>
              <w:t>ποιεί στην αρμόδια ΔΑ ή στον ΕΦ</w:t>
            </w:r>
            <w:r w:rsidRPr="00FF1CD1">
              <w:rPr>
                <w:rFonts w:ascii="Tahoma" w:hAnsi="Tahoma" w:cs="Tahoma"/>
                <w:sz w:val="18"/>
                <w:szCs w:val="18"/>
              </w:rPr>
              <w:t xml:space="preserve"> τυποποιημένη κατάσταση στην οποία καταγράφονται τα στοιχεία ταυτότητας και η διεύθυνση των φορέων στους οποίους τηρούνται στοιχεία και έγγραφα καθώς και η μορφή υπό την οποία θα τηρούνται.</w:t>
            </w:r>
            <w:r>
              <w:rPr>
                <w:rFonts w:ascii="Tahoma" w:hAnsi="Tahoma" w:cs="Tahoma"/>
                <w:sz w:val="18"/>
                <w:szCs w:val="18"/>
              </w:rPr>
              <w:t xml:space="preserve"> </w:t>
            </w:r>
            <w:r w:rsidRPr="00FF1CD1">
              <w:rPr>
                <w:rFonts w:ascii="Tahoma" w:hAnsi="Tahoma" w:cs="Tahoma"/>
                <w:sz w:val="18"/>
                <w:szCs w:val="18"/>
              </w:rPr>
              <w:t xml:space="preserve">Η κατάσταση αυτή </w:t>
            </w:r>
            <w:proofErr w:type="spellStart"/>
            <w:r w:rsidRPr="00FF1CD1">
              <w:rPr>
                <w:rFonts w:ascii="Tahoma" w:hAnsi="Tahoma" w:cs="Tahoma"/>
                <w:sz w:val="18"/>
                <w:szCs w:val="18"/>
              </w:rPr>
              <w:t>επικαιροποιείται</w:t>
            </w:r>
            <w:proofErr w:type="spellEnd"/>
            <w:r w:rsidRPr="00FF1CD1">
              <w:rPr>
                <w:rFonts w:ascii="Tahoma" w:hAnsi="Tahoma" w:cs="Tahoma"/>
                <w:sz w:val="18"/>
                <w:szCs w:val="18"/>
              </w:rPr>
              <w:t xml:space="preserve"> όποτε απαιτηθεί.</w:t>
            </w:r>
          </w:p>
          <w:p w:rsidR="00A16AA6" w:rsidRPr="00EC1476" w:rsidRDefault="00A16AA6" w:rsidP="009E0124">
            <w:pPr>
              <w:pStyle w:val="Default"/>
              <w:tabs>
                <w:tab w:val="left" w:pos="567"/>
              </w:tabs>
              <w:spacing w:before="120"/>
              <w:ind w:left="34"/>
              <w:rPr>
                <w:rFonts w:ascii="Tahoma" w:hAnsi="Tahoma" w:cs="Tahoma"/>
                <w:color w:val="auto"/>
                <w:sz w:val="18"/>
                <w:szCs w:val="18"/>
              </w:rPr>
            </w:pPr>
            <w:r w:rsidRPr="00EC1476">
              <w:rPr>
                <w:rFonts w:ascii="Tahoma" w:hAnsi="Tahoma" w:cs="Tahoma"/>
                <w:color w:val="auto"/>
                <w:sz w:val="18"/>
                <w:szCs w:val="18"/>
              </w:rPr>
              <w:t xml:space="preserve">Η διαδρομή ελέγχου θεωρείται επαρκής σε σχέση με τις λογιστικές εγγραφές που τηρούνται και τα λογιστικά έγγραφα που φυλάσσονται, διότι με τις </w:t>
            </w:r>
            <w:r>
              <w:rPr>
                <w:rFonts w:ascii="Tahoma" w:hAnsi="Tahoma" w:cs="Tahoma"/>
                <w:sz w:val="18"/>
                <w:szCs w:val="18"/>
              </w:rPr>
              <w:t xml:space="preserve">εφαρμοζόμενες </w:t>
            </w:r>
            <w:r w:rsidRPr="00EC1476">
              <w:rPr>
                <w:rFonts w:ascii="Tahoma" w:hAnsi="Tahoma" w:cs="Tahoma"/>
                <w:color w:val="auto"/>
                <w:sz w:val="18"/>
                <w:szCs w:val="18"/>
              </w:rPr>
              <w:t>διαδικασ</w:t>
            </w:r>
            <w:r>
              <w:rPr>
                <w:rFonts w:ascii="Tahoma" w:hAnsi="Tahoma" w:cs="Tahoma"/>
                <w:sz w:val="18"/>
                <w:szCs w:val="18"/>
              </w:rPr>
              <w:t>ίες:</w:t>
            </w:r>
            <w:r w:rsidRPr="00EC1476">
              <w:rPr>
                <w:rFonts w:ascii="Tahoma" w:hAnsi="Tahoma" w:cs="Tahoma"/>
                <w:color w:val="auto"/>
                <w:sz w:val="18"/>
                <w:szCs w:val="18"/>
              </w:rPr>
              <w:t xml:space="preserve"> </w:t>
            </w:r>
          </w:p>
          <w:p w:rsidR="00A16AA6" w:rsidRPr="002307A7" w:rsidRDefault="00A16AA6" w:rsidP="00A16AA6">
            <w:pPr>
              <w:pStyle w:val="Default"/>
              <w:numPr>
                <w:ilvl w:val="0"/>
                <w:numId w:val="24"/>
              </w:numPr>
              <w:tabs>
                <w:tab w:val="left" w:pos="567"/>
              </w:tabs>
              <w:ind w:left="391" w:hanging="357"/>
              <w:rPr>
                <w:rFonts w:ascii="Tahoma" w:hAnsi="Tahoma" w:cs="Tahoma"/>
                <w:sz w:val="18"/>
                <w:szCs w:val="18"/>
              </w:rPr>
            </w:pPr>
            <w:r w:rsidRPr="002307A7">
              <w:rPr>
                <w:rFonts w:ascii="Tahoma" w:hAnsi="Tahoma" w:cs="Tahoma"/>
                <w:sz w:val="18"/>
                <w:szCs w:val="18"/>
              </w:rPr>
              <w:t>υπάρχει συμφωνία μεταξύ των συνολικών ποσών που πιστοποιούνται στην Επιτροπή και των αναλυτικών λογιστικών εγγράφων και παραστατικών που τηρούνται από την Αρχή Πιστοποίησης, τη ΔΑ/ΕΦ και τους Δικαιούχους: Τα αιτήματα ενδιάμεσων πληρωμών που υποβάλλονται στην Επιτροπή περιλαμβάνουν τις επί μέρους ελεγχθείσες λογιστικές εγγραφές κατά υποέργο/νομική δέσμευση ή ισοδύναμό της, που έχουν καταχωρηθεί στο ΟΠΣ και έχουν επαληθευτεί διοικητικά από τ</w:t>
            </w:r>
            <w:r w:rsidR="000C1E70">
              <w:rPr>
                <w:rFonts w:ascii="Tahoma" w:hAnsi="Tahoma" w:cs="Tahoma"/>
                <w:sz w:val="18"/>
                <w:szCs w:val="18"/>
              </w:rPr>
              <w:t>ην αρμόδια ΔΑ ή ΕΦ</w:t>
            </w:r>
            <w:r>
              <w:rPr>
                <w:rFonts w:ascii="Tahoma" w:hAnsi="Tahoma" w:cs="Tahoma"/>
                <w:sz w:val="18"/>
                <w:szCs w:val="18"/>
              </w:rPr>
              <w:t>.</w:t>
            </w:r>
            <w:r w:rsidRPr="002307A7">
              <w:rPr>
                <w:rFonts w:ascii="Tahoma" w:hAnsi="Tahoma" w:cs="Tahoma"/>
                <w:sz w:val="18"/>
                <w:szCs w:val="18"/>
              </w:rPr>
              <w:t xml:space="preserve"> Συνολικά στο σύστημα για κάθε υποέργο παρέχεται αυτόματα κάθε χρονική στιγμή ανακεφαλαιωτική εικόνα της κατάστασης όλων των επαληθευμένων λογιστικών εγγραφών που αφορούν το κάθε υποέργο της κάθε πράξης (νομική δέσμευση ή ισοδύναμό της). Κατά συνέπεια τα αιτήματα ενδιάμεσων πληρωμών αντιστοιχούν στις μεμονωμένες εκείνες λογιστικές εγγραφές υποέργου που έχουν ελεγχθεί από την Αρχή Πιστοποίησης μετά τη διοικητική </w:t>
            </w:r>
            <w:r w:rsidR="000C1E70">
              <w:rPr>
                <w:rFonts w:ascii="Tahoma" w:hAnsi="Tahoma" w:cs="Tahoma"/>
                <w:sz w:val="18"/>
                <w:szCs w:val="18"/>
              </w:rPr>
              <w:t>επαλήθευση της αρμόδιας ΔΑ ή ΕΦ</w:t>
            </w:r>
            <w:r w:rsidRPr="002307A7">
              <w:rPr>
                <w:rFonts w:ascii="Tahoma" w:hAnsi="Tahoma" w:cs="Tahoma"/>
                <w:sz w:val="18"/>
                <w:szCs w:val="18"/>
              </w:rPr>
              <w:t>.</w:t>
            </w:r>
          </w:p>
          <w:p w:rsidR="00A16AA6" w:rsidRDefault="00A16AA6" w:rsidP="00A16AA6">
            <w:pPr>
              <w:pStyle w:val="Default"/>
              <w:numPr>
                <w:ilvl w:val="0"/>
                <w:numId w:val="24"/>
              </w:numPr>
              <w:tabs>
                <w:tab w:val="left" w:pos="567"/>
              </w:tabs>
              <w:ind w:left="391" w:hanging="357"/>
              <w:rPr>
                <w:rFonts w:ascii="Tahoma" w:hAnsi="Tahoma" w:cs="Tahoma"/>
                <w:sz w:val="18"/>
                <w:szCs w:val="18"/>
              </w:rPr>
            </w:pPr>
            <w:r w:rsidRPr="005315B1">
              <w:rPr>
                <w:rFonts w:ascii="Tahoma" w:hAnsi="Tahoma" w:cs="Tahoma"/>
                <w:sz w:val="18"/>
                <w:szCs w:val="18"/>
              </w:rPr>
              <w:t>μπορεί να επαληθευτεί η καταβολή</w:t>
            </w:r>
            <w:r w:rsidRPr="005315B1">
              <w:rPr>
                <w:rFonts w:ascii="Tahoma" w:hAnsi="Tahoma" w:cs="Tahoma"/>
                <w:color w:val="auto"/>
                <w:sz w:val="18"/>
                <w:szCs w:val="18"/>
              </w:rPr>
              <w:t xml:space="preserve"> </w:t>
            </w:r>
            <w:r w:rsidRPr="002E2E28">
              <w:rPr>
                <w:rFonts w:ascii="Tahoma" w:hAnsi="Tahoma" w:cs="Tahoma"/>
                <w:sz w:val="18"/>
                <w:szCs w:val="18"/>
              </w:rPr>
              <w:t>της</w:t>
            </w:r>
            <w:r w:rsidRPr="005315B1">
              <w:rPr>
                <w:rFonts w:ascii="Tahoma" w:hAnsi="Tahoma" w:cs="Tahoma"/>
                <w:color w:val="auto"/>
                <w:sz w:val="18"/>
                <w:szCs w:val="18"/>
              </w:rPr>
              <w:t xml:space="preserve"> δημόσιας συνεισφοράς στο Δικαιούχο</w:t>
            </w:r>
            <w:r>
              <w:rPr>
                <w:rFonts w:ascii="Tahoma" w:hAnsi="Tahoma" w:cs="Tahoma"/>
                <w:color w:val="auto"/>
                <w:sz w:val="18"/>
                <w:szCs w:val="18"/>
              </w:rPr>
              <w:t xml:space="preserve"> μέσω της </w:t>
            </w:r>
            <w:r w:rsidRPr="005315B1">
              <w:rPr>
                <w:rFonts w:ascii="Tahoma" w:hAnsi="Tahoma" w:cs="Tahoma"/>
                <w:sz w:val="18"/>
                <w:szCs w:val="18"/>
              </w:rPr>
              <w:t>διαδικασί</w:t>
            </w:r>
            <w:r>
              <w:rPr>
                <w:rFonts w:ascii="Tahoma" w:hAnsi="Tahoma" w:cs="Tahoma"/>
                <w:sz w:val="18"/>
                <w:szCs w:val="18"/>
              </w:rPr>
              <w:t>ας</w:t>
            </w:r>
            <w:r w:rsidRPr="005315B1">
              <w:rPr>
                <w:rFonts w:ascii="Tahoma" w:hAnsi="Tahoma" w:cs="Tahoma"/>
                <w:sz w:val="18"/>
                <w:szCs w:val="18"/>
              </w:rPr>
              <w:t xml:space="preserve"> </w:t>
            </w:r>
            <w:r w:rsidRPr="005315B1">
              <w:rPr>
                <w:rFonts w:ascii="Tahoma" w:hAnsi="Tahoma" w:cs="Tahoma"/>
                <w:i/>
                <w:sz w:val="18"/>
                <w:szCs w:val="18"/>
              </w:rPr>
              <w:t>ΔΙV_1:</w:t>
            </w:r>
            <w:r>
              <w:rPr>
                <w:rFonts w:ascii="Tahoma" w:hAnsi="Tahoma" w:cs="Tahoma"/>
                <w:i/>
                <w:sz w:val="18"/>
                <w:szCs w:val="18"/>
              </w:rPr>
              <w:t xml:space="preserve"> </w:t>
            </w:r>
            <w:r w:rsidRPr="005315B1">
              <w:rPr>
                <w:rFonts w:ascii="Tahoma" w:hAnsi="Tahoma" w:cs="Tahoma"/>
                <w:i/>
                <w:sz w:val="18"/>
                <w:szCs w:val="18"/>
              </w:rPr>
              <w:t xml:space="preserve">Χρηματοδότηση </w:t>
            </w:r>
            <w:r>
              <w:rPr>
                <w:rFonts w:ascii="Tahoma" w:hAnsi="Tahoma" w:cs="Tahoma"/>
                <w:i/>
                <w:sz w:val="18"/>
                <w:szCs w:val="18"/>
              </w:rPr>
              <w:t>π</w:t>
            </w:r>
            <w:r w:rsidRPr="005315B1">
              <w:rPr>
                <w:rFonts w:ascii="Tahoma" w:hAnsi="Tahoma" w:cs="Tahoma"/>
                <w:i/>
                <w:sz w:val="18"/>
                <w:szCs w:val="18"/>
              </w:rPr>
              <w:t>ράξεων και πληρωμές</w:t>
            </w:r>
            <w:r>
              <w:rPr>
                <w:rFonts w:ascii="Tahoma" w:hAnsi="Tahoma" w:cs="Tahoma"/>
                <w:i/>
                <w:sz w:val="18"/>
                <w:szCs w:val="18"/>
              </w:rPr>
              <w:t xml:space="preserve"> </w:t>
            </w:r>
            <w:r w:rsidRPr="008E5D4F">
              <w:rPr>
                <w:rFonts w:ascii="Tahoma" w:hAnsi="Tahoma" w:cs="Tahoma"/>
                <w:sz w:val="18"/>
                <w:szCs w:val="18"/>
              </w:rPr>
              <w:t>όπου προβλέπεται</w:t>
            </w:r>
            <w:r>
              <w:rPr>
                <w:rFonts w:ascii="Tahoma" w:hAnsi="Tahoma" w:cs="Tahoma"/>
                <w:sz w:val="18"/>
                <w:szCs w:val="18"/>
              </w:rPr>
              <w:t xml:space="preserve"> ότι τ</w:t>
            </w:r>
            <w:r w:rsidRPr="0009362A">
              <w:rPr>
                <w:rFonts w:ascii="Tahoma" w:hAnsi="Tahoma" w:cs="Tahoma"/>
                <w:sz w:val="18"/>
                <w:szCs w:val="18"/>
              </w:rPr>
              <w:t xml:space="preserve">ο ποσό της πραγματοποιηθείσας πίστωσης του τραπεζικού λογαριασμού του Δικαιούχου, θα πρέπει να περιλαμβάνεται ως δαπάνη στο Δελτίο Δήλωσης Δαπανών (ΕΙΙ.5_1) που θα υποβάλει προς τη ΔΑ </w:t>
            </w:r>
            <w:r>
              <w:rPr>
                <w:rFonts w:ascii="Tahoma" w:hAnsi="Tahoma" w:cs="Tahoma"/>
                <w:sz w:val="18"/>
                <w:szCs w:val="18"/>
              </w:rPr>
              <w:t xml:space="preserve">μαζί </w:t>
            </w:r>
            <w:r w:rsidRPr="0009362A">
              <w:rPr>
                <w:rFonts w:ascii="Tahoma" w:hAnsi="Tahoma" w:cs="Tahoma"/>
                <w:sz w:val="18"/>
                <w:szCs w:val="18"/>
              </w:rPr>
              <w:t xml:space="preserve">με τα απαραίτητα συνοδευτικά παραστατικά, σύμφωνα με τη </w:t>
            </w:r>
            <w:r w:rsidRPr="00251192">
              <w:rPr>
                <w:rFonts w:ascii="Tahoma" w:hAnsi="Tahoma" w:cs="Tahoma"/>
                <w:i/>
                <w:sz w:val="18"/>
                <w:szCs w:val="18"/>
              </w:rPr>
              <w:t>Διαδικασία ΔΙΙ_5: Διοικητική Επαλήθευση</w:t>
            </w:r>
            <w:r w:rsidRPr="0009362A">
              <w:rPr>
                <w:rFonts w:ascii="Tahoma" w:hAnsi="Tahoma" w:cs="Tahoma"/>
                <w:sz w:val="18"/>
                <w:szCs w:val="18"/>
              </w:rPr>
              <w:t>.</w:t>
            </w:r>
            <w:r>
              <w:rPr>
                <w:rFonts w:ascii="Tahoma" w:hAnsi="Tahoma" w:cs="Tahoma"/>
                <w:sz w:val="18"/>
                <w:szCs w:val="18"/>
              </w:rPr>
              <w:t xml:space="preserve"> Ο</w:t>
            </w:r>
            <w:r w:rsidRPr="0009362A">
              <w:rPr>
                <w:rFonts w:ascii="Tahoma" w:hAnsi="Tahoma" w:cs="Tahoma"/>
                <w:sz w:val="18"/>
                <w:szCs w:val="18"/>
              </w:rPr>
              <w:t>ι</w:t>
            </w:r>
            <w:r>
              <w:rPr>
                <w:rFonts w:ascii="Tahoma" w:hAnsi="Tahoma" w:cs="Tahoma"/>
                <w:sz w:val="18"/>
                <w:szCs w:val="18"/>
              </w:rPr>
              <w:t xml:space="preserve"> </w:t>
            </w:r>
            <w:r w:rsidRPr="0009362A">
              <w:rPr>
                <w:rFonts w:ascii="Tahoma" w:hAnsi="Tahoma" w:cs="Tahoma"/>
                <w:sz w:val="18"/>
                <w:szCs w:val="18"/>
              </w:rPr>
              <w:t>πληρωμές όλων των έργων του ΠΔΕ πραγματοποιούνται με τη δημιουργία ηλεκτρονικών εντολών πληρωμής μέσω του πληροφοριακού συστήματος του ΠΔΕ «e-</w:t>
            </w:r>
            <w:proofErr w:type="spellStart"/>
            <w:r w:rsidRPr="0009362A">
              <w:rPr>
                <w:rFonts w:ascii="Tahoma" w:hAnsi="Tahoma" w:cs="Tahoma"/>
                <w:sz w:val="18"/>
                <w:szCs w:val="18"/>
              </w:rPr>
              <w:t>pd</w:t>
            </w:r>
            <w:proofErr w:type="spellEnd"/>
            <w:r w:rsidRPr="0009362A">
              <w:rPr>
                <w:rFonts w:ascii="Tahoma" w:hAnsi="Tahoma" w:cs="Tahoma"/>
                <w:sz w:val="18"/>
                <w:szCs w:val="18"/>
              </w:rPr>
              <w:t xml:space="preserve">e», ενώ πληρωμές με άλλους τρόπους διενεργούνται μόνο για τη χορήγηση προκαταβολών για </w:t>
            </w:r>
            <w:proofErr w:type="spellStart"/>
            <w:r w:rsidRPr="0009362A">
              <w:rPr>
                <w:rFonts w:ascii="Tahoma" w:hAnsi="Tahoma" w:cs="Tahoma"/>
                <w:sz w:val="18"/>
                <w:szCs w:val="18"/>
              </w:rPr>
              <w:t>μικροδαπάνες</w:t>
            </w:r>
            <w:proofErr w:type="spellEnd"/>
            <w:r>
              <w:rPr>
                <w:rFonts w:ascii="Tahoma" w:hAnsi="Tahoma" w:cs="Tahoma"/>
                <w:sz w:val="18"/>
                <w:szCs w:val="18"/>
              </w:rPr>
              <w:t xml:space="preserve"> </w:t>
            </w:r>
            <w:r w:rsidRPr="0009362A">
              <w:rPr>
                <w:rFonts w:ascii="Tahoma" w:hAnsi="Tahoma" w:cs="Tahoma"/>
                <w:sz w:val="18"/>
                <w:szCs w:val="18"/>
              </w:rPr>
              <w:t xml:space="preserve">και για συγκεκριμένες κατηγορίες δαπανών που καθορίζονται με </w:t>
            </w:r>
            <w:r>
              <w:rPr>
                <w:rFonts w:ascii="Tahoma" w:hAnsi="Tahoma" w:cs="Tahoma"/>
                <w:sz w:val="18"/>
                <w:szCs w:val="18"/>
              </w:rPr>
              <w:t xml:space="preserve">υπουργική </w:t>
            </w:r>
            <w:r w:rsidRPr="0009362A">
              <w:rPr>
                <w:rFonts w:ascii="Tahoma" w:hAnsi="Tahoma" w:cs="Tahoma"/>
                <w:sz w:val="18"/>
                <w:szCs w:val="18"/>
              </w:rPr>
              <w:t>απόφαση.</w:t>
            </w:r>
          </w:p>
          <w:p w:rsidR="00A16AA6" w:rsidRPr="002B648B" w:rsidRDefault="00A16AA6" w:rsidP="00A16AA6">
            <w:pPr>
              <w:pStyle w:val="Default"/>
              <w:numPr>
                <w:ilvl w:val="0"/>
                <w:numId w:val="24"/>
              </w:numPr>
              <w:tabs>
                <w:tab w:val="left" w:pos="567"/>
              </w:tabs>
              <w:ind w:left="391" w:hanging="357"/>
              <w:rPr>
                <w:rFonts w:ascii="Tahoma" w:hAnsi="Tahoma" w:cs="Tahoma"/>
                <w:sz w:val="18"/>
                <w:szCs w:val="18"/>
              </w:rPr>
            </w:pPr>
            <w:r w:rsidRPr="002E2E28">
              <w:rPr>
                <w:rFonts w:ascii="Tahoma" w:hAnsi="Tahoma" w:cs="Tahoma"/>
                <w:sz w:val="18"/>
                <w:szCs w:val="18"/>
              </w:rPr>
              <w:t>επαληθεύεται</w:t>
            </w:r>
            <w:r w:rsidRPr="002B648B">
              <w:rPr>
                <w:rFonts w:ascii="Tahoma" w:hAnsi="Tahoma" w:cs="Tahoma"/>
                <w:sz w:val="18"/>
                <w:szCs w:val="18"/>
              </w:rPr>
              <w:t xml:space="preserve"> </w:t>
            </w:r>
            <w:r w:rsidRPr="002B648B">
              <w:rPr>
                <w:rFonts w:ascii="Tahoma" w:hAnsi="Tahoma" w:cs="Tahoma"/>
                <w:color w:val="auto"/>
                <w:sz w:val="18"/>
                <w:szCs w:val="18"/>
              </w:rPr>
              <w:t xml:space="preserve">η εφαρμογή των κριτηρίων επιλογής της πράξης που έχουν καθοριστεί από την </w:t>
            </w:r>
            <w:proofErr w:type="spellStart"/>
            <w:r w:rsidRPr="002B648B">
              <w:rPr>
                <w:rFonts w:ascii="Tahoma" w:hAnsi="Tahoma" w:cs="Tahoma"/>
                <w:color w:val="auto"/>
                <w:sz w:val="18"/>
                <w:szCs w:val="18"/>
              </w:rPr>
              <w:t>Επ</w:t>
            </w:r>
            <w:proofErr w:type="spellEnd"/>
            <w:r w:rsidRPr="002B648B">
              <w:rPr>
                <w:rFonts w:ascii="Tahoma" w:hAnsi="Tahoma" w:cs="Tahoma"/>
                <w:sz w:val="18"/>
                <w:szCs w:val="18"/>
              </w:rPr>
              <w:t xml:space="preserve">. </w:t>
            </w:r>
            <w:r w:rsidRPr="002B648B">
              <w:rPr>
                <w:rFonts w:ascii="Tahoma" w:hAnsi="Tahoma" w:cs="Tahoma"/>
                <w:color w:val="auto"/>
                <w:sz w:val="18"/>
                <w:szCs w:val="18"/>
              </w:rPr>
              <w:t>Παρακολούθησης</w:t>
            </w:r>
            <w:r w:rsidRPr="002B648B">
              <w:rPr>
                <w:rFonts w:ascii="Tahoma" w:hAnsi="Tahoma" w:cs="Tahoma"/>
                <w:sz w:val="18"/>
                <w:szCs w:val="18"/>
              </w:rPr>
              <w:t xml:space="preserve"> με τις διαδικασίες </w:t>
            </w:r>
            <w:r w:rsidRPr="002B648B">
              <w:rPr>
                <w:rFonts w:ascii="Tahoma" w:hAnsi="Tahoma" w:cs="Tahoma"/>
                <w:i/>
                <w:sz w:val="18"/>
                <w:szCs w:val="18"/>
              </w:rPr>
              <w:t>ΔΙ_1: Έκδοση πρόσκλησης για υποβολή αιτήσεων χρηματοδότησης</w:t>
            </w:r>
            <w:r w:rsidRPr="002B648B">
              <w:rPr>
                <w:rFonts w:ascii="Tahoma" w:hAnsi="Tahoma" w:cs="Tahoma"/>
                <w:sz w:val="18"/>
                <w:szCs w:val="18"/>
              </w:rPr>
              <w:t xml:space="preserve"> και </w:t>
            </w:r>
            <w:r w:rsidRPr="002B648B">
              <w:rPr>
                <w:rFonts w:ascii="Tahoma" w:hAnsi="Tahoma" w:cs="Tahoma"/>
                <w:i/>
                <w:sz w:val="18"/>
                <w:szCs w:val="18"/>
              </w:rPr>
              <w:t>ΔΙ_2: Επιλογή και έγκριση πράξης</w:t>
            </w:r>
            <w:r>
              <w:rPr>
                <w:rFonts w:ascii="Tahoma" w:hAnsi="Tahoma" w:cs="Tahoma"/>
                <w:i/>
                <w:sz w:val="18"/>
                <w:szCs w:val="18"/>
              </w:rPr>
              <w:t xml:space="preserve">. </w:t>
            </w:r>
            <w:r w:rsidRPr="002B648B">
              <w:rPr>
                <w:rFonts w:ascii="Tahoma" w:hAnsi="Tahoma" w:cs="Tahoma"/>
                <w:sz w:val="18"/>
                <w:szCs w:val="18"/>
              </w:rPr>
              <w:t xml:space="preserve"> Τήρηση</w:t>
            </w:r>
            <w:r>
              <w:rPr>
                <w:rFonts w:ascii="Tahoma" w:hAnsi="Tahoma" w:cs="Tahoma"/>
                <w:sz w:val="18"/>
                <w:szCs w:val="18"/>
              </w:rPr>
              <w:t xml:space="preserve"> </w:t>
            </w:r>
            <w:r w:rsidRPr="002B648B">
              <w:rPr>
                <w:rFonts w:ascii="Tahoma" w:hAnsi="Tahoma" w:cs="Tahoma"/>
                <w:sz w:val="18"/>
                <w:szCs w:val="18"/>
              </w:rPr>
              <w:t>εκ μέρους των ΔΑ των ακόλουθων εγγράφων: αποφάσεις των Επιτροπών Παρακολούθησης περί έγκρισης των κριτηρίων και της μεθοδολογίας επιλογής των πράξεων, προσκλήσεις που περιλαμβάνουν τα κριτήρια και τη μεθοδολογία που εγκρίθηκε, την τεκμηρίωση της αξιολόγησης της αίτησης σύμφωνα με τα εγκεκριμένα κριτήρια κλπ.</w:t>
            </w:r>
          </w:p>
          <w:p w:rsidR="00A16AA6" w:rsidRDefault="00A16AA6" w:rsidP="00A16AA6">
            <w:pPr>
              <w:pStyle w:val="Default"/>
              <w:numPr>
                <w:ilvl w:val="0"/>
                <w:numId w:val="24"/>
              </w:numPr>
              <w:tabs>
                <w:tab w:val="left" w:pos="567"/>
              </w:tabs>
              <w:ind w:left="391" w:hanging="357"/>
              <w:rPr>
                <w:rFonts w:ascii="Tahoma" w:hAnsi="Tahoma" w:cs="Tahoma"/>
                <w:sz w:val="18"/>
                <w:szCs w:val="18"/>
              </w:rPr>
            </w:pPr>
            <w:r w:rsidRPr="002C04C6">
              <w:rPr>
                <w:rFonts w:ascii="Tahoma" w:hAnsi="Tahoma" w:cs="Tahoma"/>
                <w:color w:val="auto"/>
                <w:sz w:val="18"/>
                <w:szCs w:val="18"/>
              </w:rPr>
              <w:t xml:space="preserve">για </w:t>
            </w:r>
            <w:r w:rsidRPr="002E2E28">
              <w:rPr>
                <w:rFonts w:ascii="Tahoma" w:hAnsi="Tahoma" w:cs="Tahoma"/>
                <w:sz w:val="18"/>
                <w:szCs w:val="18"/>
              </w:rPr>
              <w:t>κάθε</w:t>
            </w:r>
            <w:r w:rsidRPr="002C04C6">
              <w:rPr>
                <w:rFonts w:ascii="Tahoma" w:hAnsi="Tahoma" w:cs="Tahoma"/>
                <w:color w:val="auto"/>
                <w:sz w:val="18"/>
                <w:szCs w:val="18"/>
              </w:rPr>
              <w:t xml:space="preserve"> πράξη, </w:t>
            </w:r>
            <w:r>
              <w:rPr>
                <w:rFonts w:ascii="Tahoma" w:hAnsi="Tahoma" w:cs="Tahoma"/>
                <w:sz w:val="18"/>
                <w:szCs w:val="18"/>
              </w:rPr>
              <w:t>τηρούνται αρχεία με</w:t>
            </w:r>
            <w:r w:rsidRPr="002C04C6">
              <w:rPr>
                <w:rFonts w:ascii="Tahoma" w:hAnsi="Tahoma" w:cs="Tahoma"/>
                <w:color w:val="auto"/>
                <w:sz w:val="18"/>
                <w:szCs w:val="18"/>
              </w:rPr>
              <w:t xml:space="preserve"> τις τεχνικές προδιαγραφές και το σχέδιο χρηματοδότησης, έγγραφα</w:t>
            </w:r>
            <w:r w:rsidRPr="002C04C6">
              <w:rPr>
                <w:rFonts w:ascii="Tahoma" w:hAnsi="Tahoma" w:cs="Tahoma"/>
                <w:sz w:val="18"/>
                <w:szCs w:val="18"/>
              </w:rPr>
              <w:t xml:space="preserve"> </w:t>
            </w:r>
            <w:r w:rsidRPr="002C04C6">
              <w:rPr>
                <w:rFonts w:ascii="Tahoma" w:hAnsi="Tahoma" w:cs="Tahoma"/>
                <w:color w:val="auto"/>
                <w:sz w:val="18"/>
                <w:szCs w:val="18"/>
              </w:rPr>
              <w:t>σχετικά με την έγκριση επιχορήγησης, έγγραφα για τι</w:t>
            </w:r>
            <w:r>
              <w:rPr>
                <w:rFonts w:ascii="Tahoma" w:hAnsi="Tahoma" w:cs="Tahoma"/>
                <w:sz w:val="18"/>
                <w:szCs w:val="18"/>
              </w:rPr>
              <w:t>ς διαδικασίες δημοσίων συμβάσεων,</w:t>
            </w:r>
            <w:r w:rsidRPr="002C04C6">
              <w:rPr>
                <w:rFonts w:ascii="Tahoma" w:hAnsi="Tahoma" w:cs="Tahoma"/>
                <w:color w:val="auto"/>
                <w:sz w:val="18"/>
                <w:szCs w:val="18"/>
              </w:rPr>
              <w:t xml:space="preserve"> εκθέσεις </w:t>
            </w:r>
            <w:r>
              <w:rPr>
                <w:rFonts w:ascii="Tahoma" w:hAnsi="Tahoma" w:cs="Tahoma"/>
                <w:sz w:val="18"/>
                <w:szCs w:val="18"/>
              </w:rPr>
              <w:t xml:space="preserve">προόδου και παρακολούθησης </w:t>
            </w:r>
            <w:r w:rsidRPr="002C04C6">
              <w:rPr>
                <w:rFonts w:ascii="Tahoma" w:hAnsi="Tahoma" w:cs="Tahoma"/>
                <w:color w:val="auto"/>
                <w:sz w:val="18"/>
                <w:szCs w:val="18"/>
              </w:rPr>
              <w:t>και εκθέσεις σχετικά με τις επαληθεύσεις και τους ελέγχους που πραγματοποιήθηκαν</w:t>
            </w:r>
            <w:r>
              <w:rPr>
                <w:rFonts w:ascii="Tahoma" w:hAnsi="Tahoma" w:cs="Tahoma"/>
                <w:sz w:val="18"/>
                <w:szCs w:val="18"/>
              </w:rPr>
              <w:t>.</w:t>
            </w:r>
          </w:p>
          <w:p w:rsidR="00A16AA6" w:rsidRPr="00A33EED" w:rsidRDefault="00A16AA6" w:rsidP="000C1E70">
            <w:pPr>
              <w:pStyle w:val="Default"/>
              <w:tabs>
                <w:tab w:val="left" w:pos="567"/>
              </w:tabs>
              <w:spacing w:before="120" w:after="120"/>
              <w:ind w:left="34"/>
              <w:rPr>
                <w:rFonts w:ascii="Tahoma" w:hAnsi="Tahoma" w:cs="Tahoma"/>
                <w:color w:val="auto"/>
                <w:sz w:val="18"/>
                <w:szCs w:val="18"/>
              </w:rPr>
            </w:pPr>
            <w:r w:rsidRPr="00417E40">
              <w:rPr>
                <w:rFonts w:ascii="Tahoma" w:hAnsi="Tahoma" w:cs="Tahoma"/>
                <w:color w:val="auto"/>
                <w:sz w:val="18"/>
                <w:szCs w:val="18"/>
              </w:rPr>
              <w:t xml:space="preserve">Στη </w:t>
            </w:r>
            <w:r w:rsidRPr="00417E40">
              <w:rPr>
                <w:rFonts w:ascii="Tahoma" w:hAnsi="Tahoma" w:cs="Tahoma"/>
                <w:sz w:val="18"/>
                <w:szCs w:val="18"/>
              </w:rPr>
              <w:t>διαδικασία</w:t>
            </w:r>
            <w:r w:rsidRPr="00417E40">
              <w:rPr>
                <w:rFonts w:ascii="Tahoma" w:hAnsi="Tahoma" w:cs="Tahoma"/>
                <w:color w:val="auto"/>
                <w:sz w:val="18"/>
                <w:szCs w:val="18"/>
              </w:rPr>
              <w:t xml:space="preserve"> </w:t>
            </w:r>
            <w:r w:rsidRPr="00417E40">
              <w:rPr>
                <w:rFonts w:ascii="Tahoma" w:hAnsi="Tahoma" w:cs="Tahoma"/>
                <w:i/>
                <w:color w:val="auto"/>
                <w:sz w:val="18"/>
                <w:szCs w:val="18"/>
              </w:rPr>
              <w:t>ΔVII_1: Κατάρτιση, πιστοποίηση και υποβολή Αίτησης Πληρωμής</w:t>
            </w:r>
            <w:r w:rsidR="00643596" w:rsidRPr="00417E40">
              <w:rPr>
                <w:rFonts w:ascii="Tahoma" w:hAnsi="Tahoma" w:cs="Tahoma"/>
                <w:i/>
                <w:color w:val="auto"/>
                <w:sz w:val="18"/>
                <w:szCs w:val="18"/>
              </w:rPr>
              <w:t>,</w:t>
            </w:r>
            <w:r w:rsidRPr="00417E40">
              <w:rPr>
                <w:rFonts w:ascii="Tahoma" w:hAnsi="Tahoma" w:cs="Tahoma"/>
                <w:color w:val="auto"/>
                <w:sz w:val="18"/>
                <w:szCs w:val="18"/>
              </w:rPr>
              <w:t xml:space="preserve"> η οποία εφαρμόζεται σε κάθε Αίτηση Ενδιάμεσης Πληρωμής που υποβάλλεται στην Ευρωπαϊκή Επιτροπή από την Αρχή Πιστοποίησης, γίνεται αναφορά των στοιχείων που τηρούνται στο ΟΠΣ και διασφαλίζουν ότι οι λογιστικές εγγραφές για τις πράξεις τηρούνται στο κατάλληλο επίπεδο διαχείρισης και παρέχουν αναλυτικές πληροφορίες για τις δαπάνες που έχουν όντως πραγματοποιηθεί σε κάθε συγχρηματοδοτούμενη πράξη ανά δικαιούχο. Στο  ΟΠΣ αποτυπώνεται το σύνολο των οικονομικών στοιχείων των Πράξεων (πληρωμές - διορθώσεις - αποσύρσεις) με διακριτές εγγραφές και δεν επιτρέπονται συμψηφισμοί, καταγράφεται η πλήρης διαδρομή ελέγχου, δηλ. όλη η διαδικασία από την υποβολή στοιχείων πληρωμών από το Δικαιούχο, τα αποτελέσματα των επαληθεύσεων των ΔΑ/ ΕΦ επί των στοιχείων δαπανών, οι προληπτικοί έλεγχοι της ΔΑ/ΕΦ, καταγράφ</w:t>
            </w:r>
            <w:r w:rsidR="000C1E70" w:rsidRPr="00417E40">
              <w:rPr>
                <w:rFonts w:ascii="Tahoma" w:hAnsi="Tahoma" w:cs="Tahoma"/>
                <w:color w:val="auto"/>
                <w:sz w:val="18"/>
                <w:szCs w:val="18"/>
              </w:rPr>
              <w:t>ονται στοιχεία</w:t>
            </w:r>
            <w:r w:rsidRPr="00417E40">
              <w:rPr>
                <w:rFonts w:ascii="Tahoma" w:hAnsi="Tahoma" w:cs="Tahoma"/>
                <w:color w:val="auto"/>
                <w:sz w:val="18"/>
                <w:szCs w:val="18"/>
              </w:rPr>
              <w:t xml:space="preserve"> ελέγχων των ελεγκτικών ορ</w:t>
            </w:r>
            <w:r w:rsidR="000C1E70" w:rsidRPr="00417E40">
              <w:rPr>
                <w:rFonts w:ascii="Tahoma" w:hAnsi="Tahoma" w:cs="Tahoma"/>
                <w:color w:val="auto"/>
                <w:sz w:val="18"/>
                <w:szCs w:val="18"/>
              </w:rPr>
              <w:t xml:space="preserve">γάνων </w:t>
            </w:r>
            <w:r w:rsidRPr="00417E40">
              <w:rPr>
                <w:rFonts w:ascii="Tahoma" w:hAnsi="Tahoma" w:cs="Tahoma"/>
                <w:color w:val="auto"/>
                <w:sz w:val="18"/>
                <w:szCs w:val="18"/>
              </w:rPr>
              <w:t>και γίνεται αποτύπωση και κατηγοριοποίηση διορθώσεων συνεπεία ελέγχων και επιθεωρήσεων των σχετικών οργάνων.</w:t>
            </w:r>
            <w:r w:rsidRPr="00A33EED">
              <w:rPr>
                <w:rFonts w:ascii="Tahoma" w:hAnsi="Tahoma" w:cs="Tahoma"/>
                <w:color w:val="auto"/>
                <w:sz w:val="18"/>
                <w:szCs w:val="18"/>
              </w:rPr>
              <w:t xml:space="preserve"> </w:t>
            </w:r>
          </w:p>
        </w:tc>
      </w:tr>
      <w:tr w:rsidR="00A16AA6" w:rsidRPr="009C4D7B" w:rsidTr="009C4D7B">
        <w:tc>
          <w:tcPr>
            <w:tcW w:w="4820" w:type="dxa"/>
          </w:tcPr>
          <w:p w:rsidR="00A16AA6" w:rsidRPr="009C4D7B" w:rsidRDefault="00A16AA6" w:rsidP="00C51328">
            <w:pPr>
              <w:pStyle w:val="Default"/>
              <w:numPr>
                <w:ilvl w:val="2"/>
                <w:numId w:val="4"/>
              </w:numPr>
              <w:tabs>
                <w:tab w:val="left" w:pos="743"/>
              </w:tabs>
              <w:spacing w:before="120" w:after="120"/>
              <w:ind w:left="743" w:hanging="743"/>
              <w:rPr>
                <w:rFonts w:ascii="Tahoma" w:hAnsi="Tahoma" w:cs="Tahoma"/>
                <w:color w:val="auto"/>
                <w:sz w:val="18"/>
                <w:szCs w:val="18"/>
              </w:rPr>
            </w:pPr>
            <w:r w:rsidRPr="009C4D7B">
              <w:rPr>
                <w:rFonts w:ascii="Tahoma" w:hAnsi="Tahoma" w:cs="Tahoma"/>
                <w:color w:val="auto"/>
                <w:sz w:val="18"/>
                <w:szCs w:val="18"/>
              </w:rPr>
              <w:lastRenderedPageBreak/>
              <w:t xml:space="preserve">Οδηγίες για τη διάθεση των εγγράφων τεκμηρίωσης από τους Δικαιούχους/τους ΕΦ/τη ΔΑ </w:t>
            </w:r>
            <w:r w:rsidRPr="009C4D7B">
              <w:rPr>
                <w:rFonts w:ascii="Tahoma" w:hAnsi="Tahoma" w:cs="Tahoma"/>
                <w:i/>
                <w:color w:val="auto"/>
                <w:sz w:val="18"/>
                <w:szCs w:val="18"/>
              </w:rPr>
              <w:t>(ημερομηνία και στοιχεία αναφοράς):</w:t>
            </w:r>
          </w:p>
        </w:tc>
        <w:tc>
          <w:tcPr>
            <w:tcW w:w="10348" w:type="dxa"/>
          </w:tcPr>
          <w:p w:rsidR="00A16AA6" w:rsidRPr="008D544D" w:rsidRDefault="00A16AA6" w:rsidP="008B3A56">
            <w:pPr>
              <w:pStyle w:val="Default"/>
              <w:tabs>
                <w:tab w:val="left" w:pos="567"/>
              </w:tabs>
              <w:spacing w:before="120" w:after="120"/>
              <w:ind w:left="34"/>
              <w:rPr>
                <w:rFonts w:ascii="Tahoma" w:hAnsi="Tahoma" w:cs="Tahoma"/>
                <w:color w:val="auto"/>
                <w:sz w:val="18"/>
                <w:szCs w:val="18"/>
              </w:rPr>
            </w:pPr>
            <w:r w:rsidRPr="008D544D">
              <w:rPr>
                <w:rFonts w:ascii="Tahoma" w:hAnsi="Tahoma" w:cs="Tahoma"/>
                <w:color w:val="auto"/>
                <w:sz w:val="18"/>
                <w:szCs w:val="18"/>
              </w:rPr>
              <w:t>Σε επίπεδο Δικαιούχου υπάρχει απαίτηση τήρησης πλήρους φακέλου με όλα τα στοιχεία που αφορούν τις νομικές  δεσμεύσεις ή ισοδύναμό τους καθώς και επιπλέον αναλυτικά στοιχεία πιστοποίησης των παραδοτέων προϊόντων ή υπηρεσιών καθώς και αναλυτικά στοιχεία τεκμηρίωσης για κάθε πραγματοποιούμενη δαπάνη. Η υποχρέωση τήρησης των στοιχείων αυτών γνωστοποιείται στους δικαιούχους στην Πρόσκληση για την υποβολή αιτήσεων χρηματοδότησης και αναφέρεται επίσης στο Παράρτημα της Απόφασης Ένταξης της Πράξης. Τέλος το χρονικό διάστημα κατά το οποίο οι δικαιούχοι οφείλουν να τηρούν τα στοιχεία του φακέλου του έργου τους γνωστοποιείται με την Απόφαση Ολοκλήρωσης της πράξης. Οι ΔΑ ή οι ΕΦΔ επαληθεύουν την τήρηση των παραπάνω υποχρεώσεων κατά τη διενέργεια των επιτόπιων επαληθεύσεων κατά την υλοποίηση της πράξης και μετά την ολοκλήρωσή της (έλεγχος τήρησης μακροπρόθεσμων υποχρεώσεων).</w:t>
            </w:r>
          </w:p>
          <w:p w:rsidR="00D33BD9" w:rsidRPr="008D544D" w:rsidRDefault="00D33BD9" w:rsidP="008B3A56">
            <w:pPr>
              <w:pStyle w:val="Default"/>
              <w:tabs>
                <w:tab w:val="left" w:pos="567"/>
              </w:tabs>
              <w:spacing w:before="120" w:after="120"/>
              <w:ind w:left="34"/>
              <w:rPr>
                <w:rFonts w:ascii="Tahoma" w:hAnsi="Tahoma" w:cs="Tahoma"/>
                <w:color w:val="auto"/>
                <w:sz w:val="18"/>
                <w:szCs w:val="18"/>
                <w:highlight w:val="green"/>
              </w:rPr>
            </w:pPr>
            <w:r w:rsidRPr="008D544D">
              <w:rPr>
                <w:rFonts w:ascii="Tahoma" w:hAnsi="Tahoma" w:cs="Tahoma"/>
                <w:color w:val="auto"/>
                <w:sz w:val="18"/>
                <w:szCs w:val="18"/>
              </w:rPr>
              <w:t xml:space="preserve">Στο </w:t>
            </w:r>
            <w:r w:rsidRPr="008D544D">
              <w:rPr>
                <w:rFonts w:ascii="Tahoma" w:hAnsi="Tahoma" w:cs="Tahoma"/>
                <w:b/>
                <w:color w:val="auto"/>
                <w:sz w:val="18"/>
                <w:szCs w:val="18"/>
              </w:rPr>
              <w:t>Παράρτημα 8 «Υποστηρικτικά Έγγραφα ΣΔΕ»</w:t>
            </w:r>
            <w:r w:rsidRPr="008D544D">
              <w:rPr>
                <w:rFonts w:ascii="Tahoma" w:hAnsi="Tahoma" w:cs="Tahoma"/>
                <w:color w:val="auto"/>
                <w:sz w:val="18"/>
                <w:szCs w:val="18"/>
              </w:rPr>
              <w:t xml:space="preserve"> περιλαμβάνονται οδηγίες για το περιεχόμενο του Φακέλου Πράξης σε επίπεδο Διαχειριστικής Αρχής και Δικαιούχου.</w:t>
            </w:r>
          </w:p>
        </w:tc>
      </w:tr>
      <w:tr w:rsidR="00A16AA6" w:rsidRPr="009C4D7B" w:rsidTr="009C4D7B">
        <w:tc>
          <w:tcPr>
            <w:tcW w:w="4820" w:type="dxa"/>
          </w:tcPr>
          <w:p w:rsidR="00A16AA6" w:rsidRPr="009C4D7B" w:rsidRDefault="00A16AA6" w:rsidP="00C51328">
            <w:pPr>
              <w:pStyle w:val="Default"/>
              <w:numPr>
                <w:ilvl w:val="3"/>
                <w:numId w:val="4"/>
              </w:numPr>
              <w:tabs>
                <w:tab w:val="left" w:pos="743"/>
              </w:tabs>
              <w:spacing w:before="120" w:after="120"/>
              <w:ind w:left="743" w:hanging="743"/>
              <w:rPr>
                <w:rFonts w:ascii="Tahoma" w:hAnsi="Tahoma" w:cs="Tahoma"/>
                <w:color w:val="auto"/>
                <w:sz w:val="18"/>
                <w:szCs w:val="18"/>
              </w:rPr>
            </w:pPr>
            <w:r w:rsidRPr="009C4D7B">
              <w:rPr>
                <w:rFonts w:ascii="Tahoma" w:hAnsi="Tahoma" w:cs="Tahoma"/>
                <w:color w:val="auto"/>
                <w:sz w:val="18"/>
                <w:szCs w:val="18"/>
              </w:rPr>
              <w:t>Αναφορά της χρονικής περιόδου κατά τη διάρκεια της οποίας πρέπει να τηρούνται τα έγγραφα.</w:t>
            </w:r>
          </w:p>
        </w:tc>
        <w:tc>
          <w:tcPr>
            <w:tcW w:w="10348" w:type="dxa"/>
          </w:tcPr>
          <w:p w:rsidR="00A16AA6" w:rsidRPr="003F6E37" w:rsidRDefault="00A16AA6" w:rsidP="009C4D7B">
            <w:pPr>
              <w:pStyle w:val="Default"/>
              <w:tabs>
                <w:tab w:val="left" w:pos="567"/>
              </w:tabs>
              <w:spacing w:before="120" w:after="120"/>
              <w:ind w:left="34"/>
              <w:rPr>
                <w:rFonts w:ascii="Tahoma" w:hAnsi="Tahoma" w:cs="Tahoma"/>
                <w:color w:val="auto"/>
                <w:sz w:val="18"/>
                <w:szCs w:val="18"/>
                <w:highlight w:val="green"/>
              </w:rPr>
            </w:pPr>
            <w:r>
              <w:rPr>
                <w:rFonts w:ascii="Tahoma" w:hAnsi="Tahoma" w:cs="Tahoma"/>
                <w:sz w:val="18"/>
                <w:szCs w:val="18"/>
              </w:rPr>
              <w:t>Στην ΥΠΑΣΥΔ (</w:t>
            </w:r>
            <w:r w:rsidRPr="00E70639">
              <w:rPr>
                <w:rFonts w:ascii="Tahoma" w:hAnsi="Tahoma" w:cs="Tahoma"/>
                <w:color w:val="auto"/>
                <w:sz w:val="18"/>
                <w:szCs w:val="18"/>
              </w:rPr>
              <w:t>ΦΕΚ</w:t>
            </w:r>
            <w:r>
              <w:rPr>
                <w:rFonts w:ascii="Tahoma" w:hAnsi="Tahoma" w:cs="Tahoma"/>
                <w:color w:val="auto"/>
                <w:sz w:val="18"/>
                <w:szCs w:val="18"/>
              </w:rPr>
              <w:t xml:space="preserve"> </w:t>
            </w:r>
            <w:r w:rsidRPr="00E70639">
              <w:rPr>
                <w:rFonts w:ascii="Tahoma" w:hAnsi="Tahoma" w:cs="Tahoma"/>
                <w:color w:val="auto"/>
                <w:sz w:val="18"/>
                <w:szCs w:val="18"/>
              </w:rPr>
              <w:t>1822/Β/2015</w:t>
            </w:r>
            <w:r>
              <w:rPr>
                <w:rFonts w:ascii="Tahoma" w:hAnsi="Tahoma" w:cs="Tahoma"/>
                <w:sz w:val="18"/>
                <w:szCs w:val="18"/>
              </w:rPr>
              <w:t xml:space="preserve">), άρθρο 38,  αναφέρεται η </w:t>
            </w:r>
            <w:r w:rsidRPr="009C4D7B">
              <w:rPr>
                <w:rFonts w:ascii="Tahoma" w:hAnsi="Tahoma" w:cs="Tahoma"/>
                <w:color w:val="auto"/>
                <w:sz w:val="18"/>
                <w:szCs w:val="18"/>
              </w:rPr>
              <w:t xml:space="preserve">χρονική </w:t>
            </w:r>
            <w:r w:rsidRPr="009C4D7B">
              <w:rPr>
                <w:rFonts w:ascii="Tahoma" w:hAnsi="Tahoma" w:cs="Tahoma"/>
                <w:sz w:val="18"/>
                <w:szCs w:val="18"/>
              </w:rPr>
              <w:t>περίοδο</w:t>
            </w:r>
            <w:r>
              <w:rPr>
                <w:rFonts w:ascii="Tahoma" w:hAnsi="Tahoma" w:cs="Tahoma"/>
                <w:sz w:val="18"/>
                <w:szCs w:val="18"/>
              </w:rPr>
              <w:t>ς</w:t>
            </w:r>
            <w:r w:rsidRPr="009C4D7B">
              <w:rPr>
                <w:rFonts w:ascii="Tahoma" w:hAnsi="Tahoma" w:cs="Tahoma"/>
                <w:color w:val="auto"/>
                <w:sz w:val="18"/>
                <w:szCs w:val="18"/>
              </w:rPr>
              <w:t xml:space="preserve"> κατά τη διάρκεια της οποίας πρέπει να τηρούνται τα </w:t>
            </w:r>
            <w:r w:rsidRPr="008344D4">
              <w:rPr>
                <w:rFonts w:ascii="Tahoma" w:hAnsi="Tahoma" w:cs="Tahoma"/>
                <w:sz w:val="18"/>
                <w:szCs w:val="18"/>
              </w:rPr>
              <w:t>έγγραφα</w:t>
            </w:r>
            <w:r w:rsidRPr="009C4D7B">
              <w:rPr>
                <w:rFonts w:ascii="Tahoma" w:hAnsi="Tahoma" w:cs="Tahoma"/>
                <w:color w:val="auto"/>
                <w:sz w:val="18"/>
                <w:szCs w:val="18"/>
              </w:rPr>
              <w:t>.</w:t>
            </w:r>
            <w:r>
              <w:rPr>
                <w:rFonts w:ascii="Tahoma" w:hAnsi="Tahoma" w:cs="Tahoma"/>
                <w:sz w:val="18"/>
                <w:szCs w:val="18"/>
              </w:rPr>
              <w:t xml:space="preserve"> Τ</w:t>
            </w:r>
            <w:r w:rsidRPr="00FB77F8">
              <w:rPr>
                <w:rFonts w:ascii="Tahoma" w:hAnsi="Tahoma" w:cs="Tahoma"/>
                <w:sz w:val="18"/>
                <w:szCs w:val="18"/>
              </w:rPr>
              <w:t xml:space="preserve">ο χρονικό διάστημα κατά το οποίο οι δικαιούχοι οφείλουν να τηρούν τα στοιχεία του φακέλου του έργου τους </w:t>
            </w:r>
            <w:r w:rsidRPr="002E2E28">
              <w:rPr>
                <w:rFonts w:ascii="Tahoma" w:hAnsi="Tahoma" w:cs="Tahoma"/>
                <w:color w:val="auto"/>
                <w:sz w:val="18"/>
                <w:szCs w:val="18"/>
              </w:rPr>
              <w:t>γνωστοποιείται</w:t>
            </w:r>
            <w:r w:rsidRPr="00FB77F8">
              <w:rPr>
                <w:rFonts w:ascii="Tahoma" w:hAnsi="Tahoma" w:cs="Tahoma"/>
                <w:sz w:val="18"/>
                <w:szCs w:val="18"/>
              </w:rPr>
              <w:t xml:space="preserve"> με την Απόφαση Ολοκλήρωσης της πράξης. Οι ΔΑ ή οι ΕΦΔ επαληθεύουν την τήρηση των παραπάνω υποχρεώσεων κατά τη διενέργεια των επιτόπιων επαληθεύσεων κατά την υλοποίηση της πράξης και μετά την ολοκλήρωσή της (έλεγχος τήρησης μακροπρόθεσμων υποχρεώσεων).</w:t>
            </w:r>
          </w:p>
        </w:tc>
      </w:tr>
      <w:tr w:rsidR="00A16AA6" w:rsidRPr="009C4D7B" w:rsidTr="009C4D7B">
        <w:tc>
          <w:tcPr>
            <w:tcW w:w="4820" w:type="dxa"/>
          </w:tcPr>
          <w:p w:rsidR="00A16AA6" w:rsidRPr="009C4D7B" w:rsidRDefault="00A16AA6" w:rsidP="00C51328">
            <w:pPr>
              <w:pStyle w:val="Default"/>
              <w:numPr>
                <w:ilvl w:val="3"/>
                <w:numId w:val="4"/>
              </w:numPr>
              <w:tabs>
                <w:tab w:val="left" w:pos="743"/>
              </w:tabs>
              <w:spacing w:before="120" w:after="120"/>
              <w:ind w:left="743" w:hanging="743"/>
              <w:rPr>
                <w:rFonts w:ascii="Tahoma" w:hAnsi="Tahoma" w:cs="Tahoma"/>
                <w:color w:val="auto"/>
                <w:sz w:val="18"/>
                <w:szCs w:val="18"/>
              </w:rPr>
            </w:pPr>
            <w:r w:rsidRPr="009C4D7B">
              <w:rPr>
                <w:rFonts w:ascii="Tahoma" w:hAnsi="Tahoma" w:cs="Tahoma"/>
                <w:color w:val="auto"/>
                <w:sz w:val="18"/>
                <w:szCs w:val="18"/>
              </w:rPr>
              <w:t>Μορφότυπο στο οποίο πρέπει να τηρούνται τα έγγραφα.</w:t>
            </w:r>
          </w:p>
        </w:tc>
        <w:tc>
          <w:tcPr>
            <w:tcW w:w="10348" w:type="dxa"/>
          </w:tcPr>
          <w:p w:rsidR="00A16AA6" w:rsidRDefault="00A16AA6" w:rsidP="009C4D7B">
            <w:pPr>
              <w:pStyle w:val="Default"/>
              <w:tabs>
                <w:tab w:val="left" w:pos="567"/>
              </w:tabs>
              <w:spacing w:before="120" w:after="120"/>
              <w:ind w:left="34"/>
              <w:rPr>
                <w:rFonts w:ascii="Tahoma" w:hAnsi="Tahoma" w:cs="Tahoma"/>
                <w:sz w:val="18"/>
                <w:szCs w:val="18"/>
              </w:rPr>
            </w:pPr>
            <w:r>
              <w:rPr>
                <w:rFonts w:ascii="Tahoma" w:hAnsi="Tahoma" w:cs="Tahoma"/>
                <w:sz w:val="18"/>
                <w:szCs w:val="18"/>
              </w:rPr>
              <w:t xml:space="preserve">Τα </w:t>
            </w:r>
            <w:r w:rsidRPr="00781959">
              <w:rPr>
                <w:rFonts w:ascii="Tahoma" w:hAnsi="Tahoma" w:cs="Tahoma"/>
                <w:sz w:val="18"/>
                <w:szCs w:val="18"/>
              </w:rPr>
              <w:t xml:space="preserve">έγγραφα διατηρούνται </w:t>
            </w:r>
            <w:r w:rsidRPr="00FA7BC5">
              <w:rPr>
                <w:rFonts w:ascii="Tahoma" w:hAnsi="Tahoma" w:cs="Tahoma"/>
                <w:sz w:val="18"/>
                <w:szCs w:val="18"/>
              </w:rPr>
              <w:t>υπό τη μορφή είτε πρωτοτύπων είτε επικυρωμένων αντιγράφων των πρωτοτύπων ή σε κοινώς αποδεκτούς φορείς δεδομένων,</w:t>
            </w:r>
            <w:r>
              <w:rPr>
                <w:rFonts w:ascii="Tahoma" w:hAnsi="Tahoma" w:cs="Tahoma"/>
                <w:sz w:val="18"/>
                <w:szCs w:val="18"/>
              </w:rPr>
              <w:t xml:space="preserve"> </w:t>
            </w:r>
            <w:r w:rsidRPr="00FA7BC5">
              <w:rPr>
                <w:rFonts w:ascii="Tahoma" w:hAnsi="Tahoma" w:cs="Tahoma"/>
                <w:sz w:val="18"/>
                <w:szCs w:val="18"/>
              </w:rPr>
              <w:t>περιλαμβανομένων των ηλεκτρονικών εκδόσεων των</w:t>
            </w:r>
            <w:r>
              <w:rPr>
                <w:rFonts w:ascii="Tahoma" w:hAnsi="Tahoma" w:cs="Tahoma"/>
                <w:sz w:val="18"/>
                <w:szCs w:val="18"/>
              </w:rPr>
              <w:t xml:space="preserve"> </w:t>
            </w:r>
            <w:r w:rsidRPr="00FA7BC5">
              <w:rPr>
                <w:rFonts w:ascii="Tahoma" w:hAnsi="Tahoma" w:cs="Tahoma"/>
                <w:sz w:val="18"/>
                <w:szCs w:val="18"/>
              </w:rPr>
              <w:t>πρωτότυπων εγγράφων ή εγγράφων που υπάρχουν</w:t>
            </w:r>
            <w:r>
              <w:rPr>
                <w:rFonts w:ascii="Tahoma" w:hAnsi="Tahoma" w:cs="Tahoma"/>
                <w:sz w:val="18"/>
                <w:szCs w:val="18"/>
              </w:rPr>
              <w:t xml:space="preserve"> </w:t>
            </w:r>
            <w:r w:rsidRPr="00FA7BC5">
              <w:rPr>
                <w:rFonts w:ascii="Tahoma" w:hAnsi="Tahoma" w:cs="Tahoma"/>
                <w:sz w:val="18"/>
                <w:szCs w:val="18"/>
              </w:rPr>
              <w:t xml:space="preserve">μόνο σε </w:t>
            </w:r>
            <w:r w:rsidRPr="002E2E28">
              <w:rPr>
                <w:rFonts w:ascii="Tahoma" w:hAnsi="Tahoma" w:cs="Tahoma"/>
                <w:color w:val="auto"/>
                <w:sz w:val="18"/>
                <w:szCs w:val="18"/>
              </w:rPr>
              <w:t>ηλεκτρονική</w:t>
            </w:r>
            <w:r w:rsidRPr="00FA7BC5">
              <w:rPr>
                <w:rFonts w:ascii="Tahoma" w:hAnsi="Tahoma" w:cs="Tahoma"/>
                <w:sz w:val="18"/>
                <w:szCs w:val="18"/>
              </w:rPr>
              <w:t xml:space="preserve"> μορφή</w:t>
            </w:r>
            <w:r>
              <w:rPr>
                <w:rFonts w:ascii="Tahoma" w:hAnsi="Tahoma" w:cs="Tahoma"/>
                <w:sz w:val="18"/>
                <w:szCs w:val="18"/>
              </w:rPr>
              <w:t xml:space="preserve"> (ΥΠΑΣΥΔ,  άρθρο 38, </w:t>
            </w:r>
            <w:r w:rsidRPr="00E70639">
              <w:rPr>
                <w:rFonts w:ascii="Tahoma" w:hAnsi="Tahoma" w:cs="Tahoma"/>
                <w:color w:val="auto"/>
                <w:sz w:val="18"/>
                <w:szCs w:val="18"/>
              </w:rPr>
              <w:t>ΦΕΚ1822/Β/2015</w:t>
            </w:r>
            <w:r>
              <w:rPr>
                <w:rFonts w:ascii="Tahoma" w:hAnsi="Tahoma" w:cs="Tahoma"/>
                <w:sz w:val="18"/>
                <w:szCs w:val="18"/>
              </w:rPr>
              <w:t>)</w:t>
            </w:r>
            <w:r w:rsidRPr="00FA7BC5">
              <w:rPr>
                <w:rFonts w:ascii="Tahoma" w:hAnsi="Tahoma" w:cs="Tahoma"/>
                <w:sz w:val="18"/>
                <w:szCs w:val="18"/>
              </w:rPr>
              <w:t>.</w:t>
            </w:r>
          </w:p>
          <w:p w:rsidR="00311FC8" w:rsidRPr="003F6E37" w:rsidRDefault="00311FC8" w:rsidP="002B11A1">
            <w:pPr>
              <w:pStyle w:val="Default"/>
              <w:tabs>
                <w:tab w:val="left" w:pos="567"/>
              </w:tabs>
              <w:spacing w:before="120" w:after="120"/>
              <w:ind w:left="34"/>
              <w:rPr>
                <w:rFonts w:ascii="Tahoma" w:hAnsi="Tahoma" w:cs="Tahoma"/>
                <w:color w:val="auto"/>
                <w:sz w:val="18"/>
                <w:szCs w:val="18"/>
                <w:highlight w:val="green"/>
              </w:rPr>
            </w:pPr>
            <w:r w:rsidRPr="008D544D">
              <w:rPr>
                <w:rFonts w:ascii="Tahoma" w:hAnsi="Tahoma" w:cs="Tahoma"/>
                <w:color w:val="auto"/>
                <w:sz w:val="18"/>
                <w:szCs w:val="18"/>
              </w:rPr>
              <w:t xml:space="preserve">Ο τρόπος τήρησης των </w:t>
            </w:r>
            <w:r w:rsidR="002B11A1" w:rsidRPr="008D544D">
              <w:rPr>
                <w:rFonts w:ascii="Tahoma" w:hAnsi="Tahoma" w:cs="Tahoma"/>
                <w:color w:val="auto"/>
                <w:sz w:val="18"/>
                <w:szCs w:val="18"/>
              </w:rPr>
              <w:t xml:space="preserve">εντύπων </w:t>
            </w:r>
            <w:r w:rsidRPr="008D544D">
              <w:rPr>
                <w:rFonts w:ascii="Tahoma" w:hAnsi="Tahoma" w:cs="Tahoma"/>
                <w:color w:val="auto"/>
                <w:sz w:val="18"/>
                <w:szCs w:val="18"/>
              </w:rPr>
              <w:t xml:space="preserve">των Διαδικασιών του ΣΔΕ περιγράφεται στο αρχείο «Τήρηση </w:t>
            </w:r>
            <w:r w:rsidR="002B11A1" w:rsidRPr="008D544D">
              <w:rPr>
                <w:rFonts w:ascii="Tahoma" w:hAnsi="Tahoma" w:cs="Tahoma"/>
                <w:color w:val="auto"/>
                <w:sz w:val="18"/>
                <w:szCs w:val="18"/>
              </w:rPr>
              <w:t>εντύπων</w:t>
            </w:r>
            <w:r w:rsidRPr="008D544D">
              <w:rPr>
                <w:rFonts w:ascii="Tahoma" w:hAnsi="Tahoma" w:cs="Tahoma"/>
                <w:color w:val="auto"/>
                <w:sz w:val="18"/>
                <w:szCs w:val="18"/>
              </w:rPr>
              <w:t xml:space="preserve"> Διαδικασιών ΣΔΕ» (βλ. </w:t>
            </w:r>
            <w:r w:rsidRPr="008D544D">
              <w:rPr>
                <w:rFonts w:ascii="Tahoma" w:hAnsi="Tahoma" w:cs="Tahoma"/>
                <w:b/>
                <w:color w:val="auto"/>
                <w:sz w:val="18"/>
                <w:szCs w:val="18"/>
              </w:rPr>
              <w:t>Παράρτημα 8</w:t>
            </w:r>
            <w:r w:rsidRPr="008D544D">
              <w:rPr>
                <w:rFonts w:ascii="Tahoma" w:hAnsi="Tahoma" w:cs="Tahoma"/>
                <w:color w:val="auto"/>
                <w:sz w:val="18"/>
                <w:szCs w:val="18"/>
              </w:rPr>
              <w:t>).</w:t>
            </w:r>
          </w:p>
        </w:tc>
      </w:tr>
    </w:tbl>
    <w:p w:rsidR="00910265" w:rsidRDefault="00910265" w:rsidP="00976F7A">
      <w:pPr>
        <w:pStyle w:val="Default"/>
        <w:tabs>
          <w:tab w:val="left" w:pos="567"/>
        </w:tabs>
        <w:spacing w:line="280" w:lineRule="exact"/>
        <w:ind w:left="567" w:hanging="567"/>
        <w:jc w:val="both"/>
        <w:rPr>
          <w:rFonts w:ascii="Tahoma" w:hAnsi="Tahoma" w:cs="Tahoma"/>
          <w:color w:val="auto"/>
          <w:sz w:val="18"/>
          <w:szCs w:val="18"/>
        </w:rPr>
      </w:pPr>
    </w:p>
    <w:p w:rsidR="00910265" w:rsidRDefault="00910265" w:rsidP="00976F7A">
      <w:pPr>
        <w:pStyle w:val="Default"/>
        <w:tabs>
          <w:tab w:val="left" w:pos="567"/>
        </w:tabs>
        <w:spacing w:line="280" w:lineRule="exact"/>
        <w:ind w:left="567" w:hanging="567"/>
        <w:jc w:val="both"/>
        <w:rPr>
          <w:rFonts w:ascii="Tahoma" w:hAnsi="Tahoma" w:cs="Tahoma"/>
          <w:color w:val="auto"/>
          <w:sz w:val="18"/>
          <w:szCs w:val="18"/>
        </w:rPr>
      </w:pPr>
    </w:p>
    <w:p w:rsidR="00910265" w:rsidRPr="00F63E4F" w:rsidRDefault="00910265" w:rsidP="00976F7A">
      <w:pPr>
        <w:pStyle w:val="Default"/>
        <w:tabs>
          <w:tab w:val="left" w:pos="567"/>
        </w:tabs>
        <w:spacing w:line="280" w:lineRule="exact"/>
        <w:ind w:left="567" w:hanging="567"/>
        <w:jc w:val="both"/>
        <w:rPr>
          <w:rFonts w:ascii="Tahoma" w:hAnsi="Tahoma" w:cs="Tahoma"/>
          <w:color w:val="auto"/>
          <w:sz w:val="18"/>
          <w:szCs w:val="18"/>
        </w:rPr>
      </w:pPr>
    </w:p>
    <w:p w:rsidR="00910265" w:rsidRPr="00495EB3" w:rsidRDefault="00910265" w:rsidP="00495EB3">
      <w:pPr>
        <w:rPr>
          <w:rFonts w:ascii="Tahoma" w:hAnsi="Tahoma" w:cs="Tahoma"/>
          <w:sz w:val="18"/>
          <w:szCs w:val="18"/>
        </w:rPr>
      </w:pPr>
      <w:r>
        <w:br w:type="page"/>
      </w:r>
    </w:p>
    <w:p w:rsidR="00910265" w:rsidRPr="00F2454D" w:rsidRDefault="00910265" w:rsidP="00C51328">
      <w:pPr>
        <w:pStyle w:val="Default"/>
        <w:numPr>
          <w:ilvl w:val="1"/>
          <w:numId w:val="4"/>
        </w:numPr>
        <w:tabs>
          <w:tab w:val="left" w:pos="709"/>
        </w:tabs>
        <w:spacing w:line="280" w:lineRule="exact"/>
        <w:ind w:left="709" w:hanging="709"/>
        <w:jc w:val="both"/>
        <w:rPr>
          <w:rFonts w:ascii="Tahoma" w:hAnsi="Tahoma" w:cs="Tahoma"/>
          <w:b/>
          <w:color w:val="auto"/>
          <w:sz w:val="18"/>
          <w:szCs w:val="18"/>
        </w:rPr>
      </w:pPr>
      <w:r w:rsidRPr="00F2454D">
        <w:rPr>
          <w:rFonts w:ascii="Tahoma" w:hAnsi="Tahoma" w:cs="Tahoma"/>
          <w:b/>
          <w:bCs/>
          <w:color w:val="auto"/>
          <w:sz w:val="18"/>
          <w:szCs w:val="18"/>
        </w:rPr>
        <w:lastRenderedPageBreak/>
        <w:t xml:space="preserve">Παρατυπίες και ανάκτηση </w:t>
      </w:r>
    </w:p>
    <w:p w:rsidR="00910265" w:rsidRDefault="00910265" w:rsidP="00976F7A">
      <w:pPr>
        <w:pStyle w:val="Default"/>
        <w:tabs>
          <w:tab w:val="left" w:pos="567"/>
        </w:tabs>
        <w:spacing w:line="280" w:lineRule="exact"/>
        <w:ind w:left="567"/>
        <w:jc w:val="both"/>
        <w:rPr>
          <w:rFonts w:ascii="Tahoma" w:hAnsi="Tahoma" w:cs="Tahoma"/>
          <w:b/>
          <w:color w:val="auto"/>
          <w:sz w:val="18"/>
          <w:szCs w:val="18"/>
        </w:rPr>
      </w:pPr>
    </w:p>
    <w:tbl>
      <w:tblPr>
        <w:tblW w:w="15168" w:type="dxa"/>
        <w:tblInd w:w="-34" w:type="dxa"/>
        <w:tblBorders>
          <w:top w:val="dotted" w:sz="4" w:space="0" w:color="auto"/>
          <w:bottom w:val="dotted" w:sz="4" w:space="0" w:color="auto"/>
          <w:insideH w:val="dotted" w:sz="4" w:space="0" w:color="auto"/>
          <w:insideV w:val="dotted" w:sz="4" w:space="0" w:color="auto"/>
        </w:tblBorders>
        <w:tblLook w:val="00A0" w:firstRow="1" w:lastRow="0" w:firstColumn="1" w:lastColumn="0" w:noHBand="0" w:noVBand="0"/>
      </w:tblPr>
      <w:tblGrid>
        <w:gridCol w:w="4820"/>
        <w:gridCol w:w="10348"/>
      </w:tblGrid>
      <w:tr w:rsidR="00910265" w:rsidRPr="009C4D7B" w:rsidTr="00222B3B">
        <w:trPr>
          <w:trHeight w:val="2973"/>
        </w:trPr>
        <w:tc>
          <w:tcPr>
            <w:tcW w:w="4820" w:type="dxa"/>
          </w:tcPr>
          <w:p w:rsidR="00910265" w:rsidRPr="009C4D7B" w:rsidRDefault="00910265" w:rsidP="00C51328">
            <w:pPr>
              <w:pStyle w:val="Default"/>
              <w:numPr>
                <w:ilvl w:val="2"/>
                <w:numId w:val="4"/>
              </w:numPr>
              <w:tabs>
                <w:tab w:val="left" w:pos="743"/>
              </w:tabs>
              <w:spacing w:before="120" w:after="120"/>
              <w:ind w:left="743" w:hanging="743"/>
              <w:rPr>
                <w:rFonts w:ascii="Tahoma" w:hAnsi="Tahoma" w:cs="Tahoma"/>
                <w:color w:val="auto"/>
                <w:sz w:val="18"/>
                <w:szCs w:val="18"/>
              </w:rPr>
            </w:pPr>
            <w:r w:rsidRPr="009C4D7B">
              <w:rPr>
                <w:rFonts w:ascii="Tahoma" w:hAnsi="Tahoma" w:cs="Tahoma"/>
                <w:color w:val="auto"/>
                <w:sz w:val="18"/>
                <w:szCs w:val="18"/>
              </w:rPr>
              <w:t xml:space="preserve">Περιγραφή της διαδικασίας </w:t>
            </w:r>
            <w:r w:rsidRPr="009C4D7B">
              <w:rPr>
                <w:rFonts w:ascii="Tahoma" w:hAnsi="Tahoma" w:cs="Tahoma"/>
                <w:i/>
                <w:color w:val="auto"/>
                <w:sz w:val="18"/>
                <w:szCs w:val="18"/>
              </w:rPr>
              <w:t>(η οποία πρέπει να παρέχεται εγγράφως στους υπαλλήλους της ΔΑ και των ΕΦ: ημερομηνία και στοιχεία αναφοράς)</w:t>
            </w:r>
            <w:r w:rsidRPr="009C4D7B">
              <w:rPr>
                <w:rFonts w:ascii="Tahoma" w:hAnsi="Tahoma" w:cs="Tahoma"/>
                <w:color w:val="auto"/>
                <w:sz w:val="18"/>
                <w:szCs w:val="18"/>
              </w:rPr>
              <w:t xml:space="preserve"> σχετικά με την αναφορά και τη διόρθωση των παρατυ</w:t>
            </w:r>
            <w:r w:rsidRPr="009C4D7B">
              <w:rPr>
                <w:rFonts w:ascii="Tahoma" w:hAnsi="Tahoma" w:cs="Tahoma"/>
                <w:color w:val="auto"/>
                <w:sz w:val="18"/>
                <w:szCs w:val="18"/>
              </w:rPr>
              <w:softHyphen/>
              <w:t>πιών (περιλαμβανομένης της απάτης) και τη λήψη συνακόλουθων μέτρων και καταχώριση των ποσών που ανακλή</w:t>
            </w:r>
            <w:r w:rsidRPr="009C4D7B">
              <w:rPr>
                <w:rFonts w:ascii="Tahoma" w:hAnsi="Tahoma" w:cs="Tahoma"/>
                <w:color w:val="auto"/>
                <w:sz w:val="18"/>
                <w:szCs w:val="18"/>
              </w:rPr>
              <w:softHyphen/>
              <w:t>θηκαν και ανακτήθηκαν, των προς ανάκτηση ποσών, των μη ανακτήσιμων ποσών και των ποσών που συνδέονται με πράξεις οι οποίες ανεστάλησαν λόγω δικαστικής διαδικασίας ή διοικητικής προσφυγής με ανασταλτικό αποτέλεσμα.</w:t>
            </w:r>
          </w:p>
        </w:tc>
        <w:tc>
          <w:tcPr>
            <w:tcW w:w="10348" w:type="dxa"/>
          </w:tcPr>
          <w:p w:rsidR="00910265" w:rsidRPr="009C4D7B" w:rsidRDefault="00717C65" w:rsidP="009C4D7B">
            <w:pPr>
              <w:pStyle w:val="Default"/>
              <w:tabs>
                <w:tab w:val="left" w:pos="567"/>
              </w:tabs>
              <w:spacing w:before="120"/>
              <w:ind w:left="34"/>
              <w:rPr>
                <w:rFonts w:ascii="Tahoma" w:hAnsi="Tahoma" w:cs="Tahoma"/>
                <w:color w:val="auto"/>
                <w:sz w:val="18"/>
                <w:szCs w:val="18"/>
              </w:rPr>
            </w:pPr>
            <w:r>
              <w:rPr>
                <w:rFonts w:ascii="Tahoma" w:hAnsi="Tahoma" w:cs="Tahoma"/>
                <w:color w:val="auto"/>
                <w:sz w:val="18"/>
                <w:szCs w:val="18"/>
              </w:rPr>
              <w:t xml:space="preserve">Μέσω της </w:t>
            </w:r>
            <w:r w:rsidRPr="00717C65">
              <w:rPr>
                <w:rFonts w:ascii="Tahoma" w:hAnsi="Tahoma" w:cs="Tahoma"/>
                <w:color w:val="auto"/>
                <w:sz w:val="18"/>
                <w:szCs w:val="18"/>
              </w:rPr>
              <w:t>ΚΥΑ Δημοσιονομικών Διορθώσεων</w:t>
            </w:r>
            <w:r>
              <w:rPr>
                <w:rFonts w:ascii="Tahoma" w:hAnsi="Tahoma" w:cs="Tahoma"/>
                <w:color w:val="auto"/>
                <w:sz w:val="18"/>
                <w:szCs w:val="18"/>
              </w:rPr>
              <w:t xml:space="preserve"> (Παράρτημα 8) και σχετικών Διαδικασιών του </w:t>
            </w:r>
            <w:r w:rsidR="00910265" w:rsidRPr="009C4D7B">
              <w:rPr>
                <w:rFonts w:ascii="Tahoma" w:hAnsi="Tahoma" w:cs="Tahoma"/>
                <w:color w:val="auto"/>
                <w:sz w:val="18"/>
                <w:szCs w:val="18"/>
              </w:rPr>
              <w:t>Εγχειρ</w:t>
            </w:r>
            <w:r>
              <w:rPr>
                <w:rFonts w:ascii="Tahoma" w:hAnsi="Tahoma" w:cs="Tahoma"/>
                <w:color w:val="auto"/>
                <w:sz w:val="18"/>
                <w:szCs w:val="18"/>
              </w:rPr>
              <w:t>ιδίου</w:t>
            </w:r>
            <w:r w:rsidR="00910265" w:rsidRPr="009C4D7B">
              <w:rPr>
                <w:rFonts w:ascii="Tahoma" w:hAnsi="Tahoma" w:cs="Tahoma"/>
                <w:color w:val="auto"/>
                <w:sz w:val="18"/>
                <w:szCs w:val="18"/>
              </w:rPr>
              <w:t xml:space="preserve"> Διαδικασιών ΣΔΕ</w:t>
            </w:r>
            <w:r>
              <w:rPr>
                <w:rFonts w:ascii="Tahoma" w:hAnsi="Tahoma" w:cs="Tahoma"/>
                <w:color w:val="auto"/>
                <w:sz w:val="18"/>
                <w:szCs w:val="18"/>
              </w:rPr>
              <w:t xml:space="preserve"> </w:t>
            </w:r>
            <w:r w:rsidRPr="002D6F83">
              <w:rPr>
                <w:rFonts w:ascii="Tahoma" w:hAnsi="Tahoma" w:cs="Tahoma"/>
                <w:i/>
                <w:color w:val="auto"/>
                <w:sz w:val="18"/>
                <w:szCs w:val="18"/>
              </w:rPr>
              <w:t>(</w:t>
            </w:r>
            <w:r w:rsidR="00910265" w:rsidRPr="002D6F83">
              <w:rPr>
                <w:rFonts w:ascii="Tahoma" w:hAnsi="Tahoma" w:cs="Tahoma"/>
                <w:i/>
                <w:color w:val="auto"/>
                <w:sz w:val="18"/>
                <w:szCs w:val="18"/>
              </w:rPr>
              <w:t>Διαδικασίες επαληθεύσεων</w:t>
            </w:r>
            <w:r w:rsidRPr="002D6F83">
              <w:rPr>
                <w:rFonts w:ascii="Tahoma" w:hAnsi="Tahoma" w:cs="Tahoma"/>
                <w:i/>
                <w:color w:val="auto"/>
                <w:sz w:val="18"/>
                <w:szCs w:val="18"/>
              </w:rPr>
              <w:t xml:space="preserve">, </w:t>
            </w:r>
            <w:r w:rsidR="00222B3B" w:rsidRPr="002D6F83">
              <w:rPr>
                <w:rFonts w:ascii="Tahoma" w:hAnsi="Tahoma" w:cs="Tahoma"/>
                <w:i/>
                <w:color w:val="auto"/>
                <w:sz w:val="18"/>
                <w:szCs w:val="18"/>
              </w:rPr>
              <w:t>Δ</w:t>
            </w:r>
            <w:r w:rsidRPr="002D6F83">
              <w:rPr>
                <w:rFonts w:ascii="Tahoma" w:hAnsi="Tahoma" w:cs="Tahoma"/>
                <w:i/>
                <w:color w:val="auto"/>
                <w:sz w:val="18"/>
                <w:szCs w:val="18"/>
              </w:rPr>
              <w:t>ιαδικασία</w:t>
            </w:r>
            <w:r w:rsidR="00222B3B" w:rsidRPr="002D6F83">
              <w:rPr>
                <w:rFonts w:ascii="Tahoma" w:hAnsi="Tahoma" w:cs="Tahoma"/>
                <w:i/>
                <w:color w:val="auto"/>
                <w:sz w:val="18"/>
                <w:szCs w:val="18"/>
              </w:rPr>
              <w:t xml:space="preserve"> </w:t>
            </w:r>
            <w:r w:rsidRPr="002D6F83">
              <w:rPr>
                <w:rFonts w:ascii="Tahoma" w:hAnsi="Tahoma" w:cs="Tahoma"/>
                <w:i/>
                <w:color w:val="auto"/>
                <w:sz w:val="18"/>
                <w:szCs w:val="18"/>
              </w:rPr>
              <w:t>Δημοσιονομικών διορθώσεων</w:t>
            </w:r>
            <w:r w:rsidR="00222B3B" w:rsidRPr="002D6F83">
              <w:rPr>
                <w:rFonts w:ascii="Tahoma" w:hAnsi="Tahoma" w:cs="Tahoma"/>
                <w:i/>
                <w:color w:val="auto"/>
                <w:sz w:val="18"/>
                <w:szCs w:val="18"/>
              </w:rPr>
              <w:t xml:space="preserve"> ελεγκτικών οργάνων και </w:t>
            </w:r>
            <w:r w:rsidRPr="002D6F83">
              <w:rPr>
                <w:rFonts w:ascii="Tahoma" w:hAnsi="Tahoma" w:cs="Tahoma"/>
                <w:i/>
                <w:color w:val="auto"/>
                <w:sz w:val="18"/>
                <w:szCs w:val="18"/>
              </w:rPr>
              <w:t xml:space="preserve">Διαδικασία </w:t>
            </w:r>
            <w:r w:rsidR="00222B3B" w:rsidRPr="002D6F83">
              <w:rPr>
                <w:rFonts w:ascii="Tahoma" w:hAnsi="Tahoma" w:cs="Tahoma"/>
                <w:i/>
                <w:color w:val="auto"/>
                <w:sz w:val="18"/>
                <w:szCs w:val="18"/>
              </w:rPr>
              <w:t>Επιθεώρηση</w:t>
            </w:r>
            <w:r w:rsidRPr="002D6F83">
              <w:rPr>
                <w:rFonts w:ascii="Tahoma" w:hAnsi="Tahoma" w:cs="Tahoma"/>
                <w:i/>
                <w:color w:val="auto"/>
                <w:sz w:val="18"/>
                <w:szCs w:val="18"/>
              </w:rPr>
              <w:t>ς</w:t>
            </w:r>
            <w:r w:rsidR="00222B3B" w:rsidRPr="002D6F83">
              <w:rPr>
                <w:rFonts w:ascii="Tahoma" w:hAnsi="Tahoma" w:cs="Tahoma"/>
                <w:i/>
                <w:color w:val="auto"/>
                <w:sz w:val="18"/>
                <w:szCs w:val="18"/>
              </w:rPr>
              <w:t xml:space="preserve"> από </w:t>
            </w:r>
            <w:r w:rsidRPr="002D6F83">
              <w:rPr>
                <w:rFonts w:ascii="Tahoma" w:hAnsi="Tahoma" w:cs="Tahoma"/>
                <w:i/>
                <w:color w:val="auto"/>
                <w:sz w:val="18"/>
                <w:szCs w:val="18"/>
              </w:rPr>
              <w:t xml:space="preserve">την </w:t>
            </w:r>
            <w:r w:rsidR="00222B3B" w:rsidRPr="002D6F83">
              <w:rPr>
                <w:rFonts w:ascii="Tahoma" w:hAnsi="Tahoma" w:cs="Tahoma"/>
                <w:i/>
                <w:color w:val="auto"/>
                <w:sz w:val="18"/>
                <w:szCs w:val="18"/>
              </w:rPr>
              <w:t>Αρχή Πιστοποίησης</w:t>
            </w:r>
            <w:r w:rsidRPr="002D6F83">
              <w:rPr>
                <w:rFonts w:ascii="Tahoma" w:hAnsi="Tahoma" w:cs="Tahoma"/>
                <w:i/>
                <w:color w:val="auto"/>
                <w:sz w:val="18"/>
                <w:szCs w:val="18"/>
              </w:rPr>
              <w:t>)</w:t>
            </w:r>
            <w:r>
              <w:rPr>
                <w:rFonts w:ascii="Tahoma" w:hAnsi="Tahoma" w:cs="Tahoma"/>
                <w:color w:val="auto"/>
                <w:sz w:val="18"/>
                <w:szCs w:val="18"/>
              </w:rPr>
              <w:t xml:space="preserve"> </w:t>
            </w:r>
            <w:r w:rsidR="00910265" w:rsidRPr="00717C65">
              <w:rPr>
                <w:rFonts w:ascii="Tahoma" w:hAnsi="Tahoma" w:cs="Tahoma"/>
                <w:color w:val="auto"/>
                <w:sz w:val="18"/>
                <w:szCs w:val="18"/>
              </w:rPr>
              <w:t>διασφαλίζεται</w:t>
            </w:r>
            <w:r w:rsidR="00910265" w:rsidRPr="009C4D7B">
              <w:rPr>
                <w:rFonts w:ascii="Tahoma" w:hAnsi="Tahoma" w:cs="Tahoma"/>
                <w:color w:val="auto"/>
                <w:sz w:val="18"/>
                <w:szCs w:val="18"/>
              </w:rPr>
              <w:t>:</w:t>
            </w:r>
          </w:p>
          <w:p w:rsidR="00910265" w:rsidRPr="009C4D7B" w:rsidRDefault="00910265" w:rsidP="00C51328">
            <w:pPr>
              <w:pStyle w:val="Default"/>
              <w:numPr>
                <w:ilvl w:val="0"/>
                <w:numId w:val="14"/>
              </w:numPr>
              <w:spacing w:before="60"/>
              <w:ind w:left="318" w:hanging="284"/>
              <w:rPr>
                <w:rFonts w:ascii="Tahoma" w:hAnsi="Tahoma" w:cs="Tahoma"/>
                <w:color w:val="auto"/>
                <w:sz w:val="18"/>
                <w:szCs w:val="18"/>
              </w:rPr>
            </w:pPr>
            <w:r w:rsidRPr="009C4D7B">
              <w:rPr>
                <w:rFonts w:ascii="Tahoma" w:hAnsi="Tahoma" w:cs="Tahoma"/>
                <w:color w:val="auto"/>
                <w:sz w:val="18"/>
                <w:szCs w:val="18"/>
              </w:rPr>
              <w:t xml:space="preserve">ο έγκαιρος εντοπισμός παρατυπιών, συμπεριλαμβανομένων αυτών που ενέχουν ενδείξεις απάτης, </w:t>
            </w:r>
          </w:p>
          <w:p w:rsidR="00910265" w:rsidRPr="00222B3B" w:rsidRDefault="00910265" w:rsidP="00C51328">
            <w:pPr>
              <w:pStyle w:val="Default"/>
              <w:numPr>
                <w:ilvl w:val="0"/>
                <w:numId w:val="14"/>
              </w:numPr>
              <w:ind w:left="318" w:hanging="284"/>
              <w:rPr>
                <w:rFonts w:ascii="Tahoma" w:hAnsi="Tahoma" w:cs="Tahoma"/>
                <w:color w:val="auto"/>
                <w:sz w:val="18"/>
                <w:szCs w:val="18"/>
              </w:rPr>
            </w:pPr>
            <w:r w:rsidRPr="009C4D7B">
              <w:rPr>
                <w:rFonts w:ascii="Tahoma" w:hAnsi="Tahoma" w:cs="Tahoma"/>
                <w:color w:val="auto"/>
                <w:sz w:val="18"/>
                <w:szCs w:val="18"/>
              </w:rPr>
              <w:t xml:space="preserve">η πραγματοποίηση </w:t>
            </w:r>
            <w:r w:rsidRPr="00222B3B">
              <w:rPr>
                <w:rFonts w:ascii="Tahoma" w:hAnsi="Tahoma" w:cs="Tahoma"/>
                <w:color w:val="auto"/>
                <w:sz w:val="18"/>
                <w:szCs w:val="18"/>
              </w:rPr>
              <w:t xml:space="preserve">των απαιτούμενων δημοσιονομικών διορθώσεων/ ανακτήσεων </w:t>
            </w:r>
          </w:p>
          <w:p w:rsidR="00910265" w:rsidRPr="009C4D7B" w:rsidRDefault="00910265" w:rsidP="00C51328">
            <w:pPr>
              <w:pStyle w:val="Default"/>
              <w:numPr>
                <w:ilvl w:val="0"/>
                <w:numId w:val="14"/>
              </w:numPr>
              <w:ind w:left="318" w:hanging="284"/>
              <w:rPr>
                <w:rFonts w:ascii="Tahoma" w:hAnsi="Tahoma" w:cs="Tahoma"/>
                <w:color w:val="auto"/>
                <w:sz w:val="18"/>
                <w:szCs w:val="18"/>
              </w:rPr>
            </w:pPr>
            <w:r w:rsidRPr="00222B3B">
              <w:rPr>
                <w:rFonts w:ascii="Tahoma" w:hAnsi="Tahoma" w:cs="Tahoma"/>
                <w:color w:val="auto"/>
                <w:sz w:val="18"/>
                <w:szCs w:val="18"/>
              </w:rPr>
              <w:t>η κοινοποίηση των Αποφάσεων Δημοσιονομικ</w:t>
            </w:r>
            <w:r w:rsidR="00222B3B" w:rsidRPr="00222B3B">
              <w:rPr>
                <w:rFonts w:ascii="Tahoma" w:hAnsi="Tahoma" w:cs="Tahoma"/>
                <w:color w:val="auto"/>
                <w:sz w:val="18"/>
                <w:szCs w:val="18"/>
              </w:rPr>
              <w:t>ής Διόρθωσης/</w:t>
            </w:r>
            <w:r w:rsidR="00222B3B">
              <w:rPr>
                <w:rFonts w:ascii="Tahoma" w:hAnsi="Tahoma" w:cs="Tahoma"/>
                <w:color w:val="auto"/>
                <w:sz w:val="18"/>
                <w:szCs w:val="18"/>
              </w:rPr>
              <w:t xml:space="preserve"> Ανάκτησης</w:t>
            </w:r>
            <w:r w:rsidRPr="009C4D7B">
              <w:rPr>
                <w:rFonts w:ascii="Tahoma" w:hAnsi="Tahoma" w:cs="Tahoma"/>
                <w:color w:val="auto"/>
                <w:sz w:val="18"/>
                <w:szCs w:val="18"/>
              </w:rPr>
              <w:t xml:space="preserve"> στο πλαίσιο των Διαδικασιών του ΣΔΕ στην ΕΔΕΛ που είναι ο αρμόδιος φορέας για την Αναφορά των παρατυπιών στην </w:t>
            </w:r>
            <w:r w:rsidR="00222B3B">
              <w:rPr>
                <w:rFonts w:ascii="Tahoma" w:hAnsi="Tahoma" w:cs="Tahoma"/>
                <w:color w:val="auto"/>
                <w:sz w:val="18"/>
                <w:szCs w:val="18"/>
              </w:rPr>
              <w:t>ΕΕ.</w:t>
            </w:r>
          </w:p>
          <w:p w:rsidR="00BE6368" w:rsidRPr="00B46F73" w:rsidRDefault="00647013" w:rsidP="00647013">
            <w:pPr>
              <w:pStyle w:val="Default"/>
              <w:spacing w:before="120"/>
              <w:rPr>
                <w:rFonts w:ascii="Tahoma" w:hAnsi="Tahoma" w:cs="Tahoma"/>
                <w:color w:val="auto"/>
                <w:sz w:val="18"/>
                <w:szCs w:val="18"/>
              </w:rPr>
            </w:pPr>
            <w:r w:rsidRPr="00647013">
              <w:rPr>
                <w:rFonts w:ascii="Tahoma" w:hAnsi="Tahoma" w:cs="Tahoma"/>
                <w:color w:val="auto"/>
                <w:sz w:val="18"/>
                <w:szCs w:val="18"/>
              </w:rPr>
              <w:t xml:space="preserve">Σε </w:t>
            </w:r>
            <w:r w:rsidR="00B46F73">
              <w:rPr>
                <w:rFonts w:ascii="Tahoma" w:hAnsi="Tahoma" w:cs="Tahoma"/>
                <w:color w:val="auto"/>
                <w:sz w:val="18"/>
                <w:szCs w:val="18"/>
              </w:rPr>
              <w:t xml:space="preserve">περίπτωση </w:t>
            </w:r>
            <w:r w:rsidR="00EB16FC">
              <w:rPr>
                <w:rFonts w:ascii="Tahoma" w:hAnsi="Tahoma" w:cs="Tahoma"/>
                <w:color w:val="auto"/>
                <w:sz w:val="18"/>
                <w:szCs w:val="18"/>
              </w:rPr>
              <w:t xml:space="preserve">εντοπισμού </w:t>
            </w:r>
            <w:proofErr w:type="spellStart"/>
            <w:r w:rsidR="00EB16FC">
              <w:rPr>
                <w:rFonts w:ascii="Tahoma" w:hAnsi="Tahoma" w:cs="Tahoma"/>
                <w:color w:val="auto"/>
                <w:sz w:val="18"/>
                <w:szCs w:val="18"/>
              </w:rPr>
              <w:t>συστημικής</w:t>
            </w:r>
            <w:proofErr w:type="spellEnd"/>
            <w:r w:rsidR="00EB16FC">
              <w:rPr>
                <w:rFonts w:ascii="Tahoma" w:hAnsi="Tahoma" w:cs="Tahoma"/>
                <w:color w:val="auto"/>
                <w:sz w:val="18"/>
                <w:szCs w:val="18"/>
              </w:rPr>
              <w:t xml:space="preserve"> παρατυπίας, </w:t>
            </w:r>
            <w:r w:rsidR="001A1DFA" w:rsidRPr="001A1DFA">
              <w:rPr>
                <w:rFonts w:ascii="Tahoma" w:hAnsi="Tahoma" w:cs="Tahoma"/>
                <w:color w:val="auto"/>
                <w:sz w:val="18"/>
                <w:szCs w:val="18"/>
              </w:rPr>
              <w:t xml:space="preserve">οι </w:t>
            </w:r>
            <w:proofErr w:type="spellStart"/>
            <w:r w:rsidR="001A1DFA" w:rsidRPr="001A1DFA">
              <w:rPr>
                <w:rFonts w:ascii="Tahoma" w:hAnsi="Tahoma" w:cs="Tahoma"/>
                <w:color w:val="auto"/>
                <w:sz w:val="18"/>
                <w:szCs w:val="18"/>
              </w:rPr>
              <w:t>κατ΄αποκοπή</w:t>
            </w:r>
            <w:proofErr w:type="spellEnd"/>
            <w:r w:rsidR="001A1DFA" w:rsidRPr="001A1DFA">
              <w:rPr>
                <w:rFonts w:ascii="Tahoma" w:hAnsi="Tahoma" w:cs="Tahoma"/>
                <w:color w:val="auto"/>
                <w:sz w:val="18"/>
                <w:szCs w:val="18"/>
              </w:rPr>
              <w:t xml:space="preserve"> διορθώσεις που αφορούν περισσότερες από μία πράξεις εφαρμόζονται με ευθύνη της Αρχής Πιστοποίησης, η οποία και ενημερώνει τις αρχές π</w:t>
            </w:r>
            <w:r w:rsidR="001A1DFA">
              <w:rPr>
                <w:rFonts w:ascii="Tahoma" w:hAnsi="Tahoma" w:cs="Tahoma"/>
                <w:color w:val="auto"/>
                <w:sz w:val="18"/>
                <w:szCs w:val="18"/>
              </w:rPr>
              <w:t xml:space="preserve">ου ασκούν καθήκοντα διαχείρισης </w:t>
            </w:r>
            <w:r w:rsidR="005279DE" w:rsidRPr="005279DE">
              <w:rPr>
                <w:rFonts w:ascii="Tahoma" w:hAnsi="Tahoma" w:cs="Tahoma"/>
                <w:i/>
                <w:color w:val="auto"/>
                <w:sz w:val="18"/>
                <w:szCs w:val="18"/>
              </w:rPr>
              <w:t>(</w:t>
            </w:r>
            <w:r w:rsidR="00B46F73" w:rsidRPr="00EB16FC">
              <w:rPr>
                <w:rFonts w:ascii="Tahoma" w:hAnsi="Tahoma" w:cs="Tahoma"/>
                <w:i/>
                <w:color w:val="auto"/>
                <w:sz w:val="18"/>
                <w:szCs w:val="18"/>
              </w:rPr>
              <w:t>Διαδικασ</w:t>
            </w:r>
            <w:r w:rsidR="00272B84" w:rsidRPr="00EB16FC">
              <w:rPr>
                <w:rFonts w:ascii="Tahoma" w:hAnsi="Tahoma" w:cs="Tahoma"/>
                <w:i/>
                <w:color w:val="auto"/>
                <w:sz w:val="18"/>
                <w:szCs w:val="18"/>
              </w:rPr>
              <w:t>ία</w:t>
            </w:r>
            <w:r w:rsidR="00B46F73">
              <w:rPr>
                <w:rFonts w:ascii="Tahoma" w:hAnsi="Tahoma" w:cs="Tahoma"/>
                <w:color w:val="auto"/>
                <w:sz w:val="18"/>
                <w:szCs w:val="18"/>
              </w:rPr>
              <w:t xml:space="preserve"> </w:t>
            </w:r>
            <w:r w:rsidR="00B46F73" w:rsidRPr="00B46F73">
              <w:rPr>
                <w:rFonts w:ascii="Tahoma" w:hAnsi="Tahoma" w:cs="Tahoma"/>
                <w:i/>
                <w:color w:val="auto"/>
                <w:sz w:val="18"/>
                <w:szCs w:val="18"/>
              </w:rPr>
              <w:t>Δ</w:t>
            </w:r>
            <w:r w:rsidR="00B46F73" w:rsidRPr="00B46F73">
              <w:rPr>
                <w:rFonts w:ascii="Tahoma" w:hAnsi="Tahoma" w:cs="Tahoma"/>
                <w:i/>
                <w:color w:val="auto"/>
                <w:sz w:val="18"/>
                <w:szCs w:val="18"/>
                <w:lang w:val="en-US"/>
              </w:rPr>
              <w:t>III</w:t>
            </w:r>
            <w:r w:rsidR="00B46F73" w:rsidRPr="00B46F73">
              <w:rPr>
                <w:rFonts w:ascii="Tahoma" w:hAnsi="Tahoma" w:cs="Tahoma"/>
                <w:i/>
                <w:color w:val="auto"/>
                <w:sz w:val="18"/>
                <w:szCs w:val="18"/>
              </w:rPr>
              <w:t>_1: Δημοσιονομικές</w:t>
            </w:r>
            <w:r w:rsidR="00B46F73">
              <w:rPr>
                <w:rFonts w:ascii="Tahoma" w:hAnsi="Tahoma" w:cs="Tahoma"/>
                <w:color w:val="auto"/>
                <w:sz w:val="18"/>
                <w:szCs w:val="18"/>
              </w:rPr>
              <w:t xml:space="preserve"> </w:t>
            </w:r>
            <w:r w:rsidR="00B46F73" w:rsidRPr="002D6F83">
              <w:rPr>
                <w:rFonts w:ascii="Tahoma" w:hAnsi="Tahoma" w:cs="Tahoma"/>
                <w:i/>
                <w:color w:val="auto"/>
                <w:sz w:val="18"/>
                <w:szCs w:val="18"/>
              </w:rPr>
              <w:t>διορθώσεων ελεγκτικών οργάνων</w:t>
            </w:r>
            <w:r w:rsidR="00EB16FC">
              <w:rPr>
                <w:rFonts w:ascii="Tahoma" w:hAnsi="Tahoma" w:cs="Tahoma"/>
                <w:i/>
                <w:color w:val="auto"/>
                <w:sz w:val="18"/>
                <w:szCs w:val="18"/>
              </w:rPr>
              <w:t>)</w:t>
            </w:r>
            <w:r w:rsidR="00B46F73">
              <w:rPr>
                <w:rFonts w:ascii="Tahoma" w:hAnsi="Tahoma" w:cs="Tahoma"/>
                <w:i/>
                <w:color w:val="auto"/>
                <w:sz w:val="18"/>
                <w:szCs w:val="18"/>
              </w:rPr>
              <w:t xml:space="preserve">. </w:t>
            </w:r>
          </w:p>
          <w:p w:rsidR="00910265" w:rsidRDefault="00910265" w:rsidP="00222B3B">
            <w:pPr>
              <w:pStyle w:val="Default"/>
              <w:tabs>
                <w:tab w:val="left" w:pos="567"/>
              </w:tabs>
              <w:spacing w:before="120" w:after="120"/>
              <w:ind w:left="34"/>
              <w:rPr>
                <w:rFonts w:ascii="Tahoma" w:hAnsi="Tahoma" w:cs="Tahoma"/>
                <w:color w:val="auto"/>
                <w:sz w:val="18"/>
                <w:szCs w:val="18"/>
              </w:rPr>
            </w:pPr>
            <w:r w:rsidRPr="009C4D7B">
              <w:rPr>
                <w:rFonts w:ascii="Tahoma" w:hAnsi="Tahoma" w:cs="Tahoma"/>
                <w:color w:val="auto"/>
                <w:sz w:val="18"/>
                <w:szCs w:val="18"/>
              </w:rPr>
              <w:t xml:space="preserve">Επιπλέον, </w:t>
            </w:r>
            <w:r w:rsidRPr="009C4D7B">
              <w:rPr>
                <w:rFonts w:ascii="Tahoma" w:hAnsi="Tahoma" w:cs="Tahoma"/>
                <w:color w:val="auto"/>
                <w:sz w:val="18"/>
                <w:szCs w:val="18"/>
                <w:shd w:val="clear" w:color="auto" w:fill="FFFFFF"/>
              </w:rPr>
              <w:t>προβλέπεται διακριτή Διαδικασία και διάγραμμα ροής για την εξέταση ενδείξεων απάτης και αναφορά υπονοιών απάτης (</w:t>
            </w:r>
            <w:proofErr w:type="spellStart"/>
            <w:r w:rsidRPr="009C4D7B">
              <w:rPr>
                <w:rFonts w:ascii="Tahoma" w:hAnsi="Tahoma" w:cs="Tahoma"/>
                <w:i/>
                <w:color w:val="auto"/>
                <w:sz w:val="18"/>
                <w:szCs w:val="18"/>
                <w:shd w:val="clear" w:color="auto" w:fill="FFFFFF"/>
              </w:rPr>
              <w:t>Διαδ</w:t>
            </w:r>
            <w:proofErr w:type="spellEnd"/>
            <w:r w:rsidRPr="009C4D7B">
              <w:rPr>
                <w:rFonts w:ascii="Tahoma" w:hAnsi="Tahoma" w:cs="Tahoma"/>
                <w:i/>
                <w:color w:val="auto"/>
                <w:sz w:val="18"/>
                <w:szCs w:val="18"/>
                <w:shd w:val="clear" w:color="auto" w:fill="FFFFFF"/>
              </w:rPr>
              <w:t>. ΔVIII_2</w:t>
            </w:r>
            <w:r w:rsidRPr="009C4D7B">
              <w:rPr>
                <w:rFonts w:ascii="Tahoma" w:hAnsi="Tahoma" w:cs="Tahoma"/>
                <w:color w:val="auto"/>
                <w:sz w:val="18"/>
                <w:szCs w:val="18"/>
                <w:shd w:val="clear" w:color="auto" w:fill="FFFFFF"/>
              </w:rPr>
              <w:t xml:space="preserve">), η οποία εφαρμόζεται σε περίπτωση ένδειξης απάτης, δηλαδή όταν εντοπίζεται παρατυπία με </w:t>
            </w:r>
            <w:r w:rsidRPr="009C4D7B">
              <w:rPr>
                <w:rFonts w:ascii="Tahoma" w:hAnsi="Tahoma" w:cs="Tahoma"/>
                <w:i/>
                <w:color w:val="auto"/>
                <w:sz w:val="18"/>
                <w:szCs w:val="18"/>
                <w:shd w:val="clear" w:color="auto" w:fill="FFFFFF"/>
              </w:rPr>
              <w:t>ενδεχόμενο δόλο</w:t>
            </w:r>
            <w:r w:rsidR="00894092">
              <w:rPr>
                <w:rFonts w:ascii="Tahoma" w:hAnsi="Tahoma" w:cs="Tahoma"/>
                <w:color w:val="auto"/>
                <w:sz w:val="18"/>
                <w:szCs w:val="18"/>
                <w:shd w:val="clear" w:color="auto" w:fill="FFFFFF"/>
              </w:rPr>
              <w:t xml:space="preserve">. </w:t>
            </w:r>
            <w:r w:rsidRPr="009C4D7B">
              <w:rPr>
                <w:rFonts w:ascii="Tahoma" w:hAnsi="Tahoma" w:cs="Tahoma"/>
                <w:color w:val="auto"/>
                <w:sz w:val="18"/>
                <w:szCs w:val="18"/>
                <w:shd w:val="clear" w:color="auto" w:fill="FFFFFF"/>
              </w:rPr>
              <w:t>Η</w:t>
            </w:r>
            <w:r w:rsidRPr="009C4D7B">
              <w:rPr>
                <w:rFonts w:ascii="Tahoma" w:hAnsi="Tahoma" w:cs="Tahoma"/>
                <w:color w:val="auto"/>
                <w:sz w:val="18"/>
                <w:szCs w:val="18"/>
              </w:rPr>
              <w:t xml:space="preserve"> Διαδικασία αυτή παρουσιάζεται αναλυτικότερα στο σημείο 2.1.4 και περιλαμβάνει και την αναφορά της υπόνοιας απάτης στην ΕΔΕΛ προκειμένου να προβεί σε σχετική αναφορά στην </w:t>
            </w:r>
            <w:r w:rsidR="00222B3B">
              <w:rPr>
                <w:rFonts w:ascii="Tahoma" w:hAnsi="Tahoma" w:cs="Tahoma"/>
                <w:color w:val="auto"/>
                <w:sz w:val="18"/>
                <w:szCs w:val="18"/>
              </w:rPr>
              <w:t>ΕΕ.</w:t>
            </w:r>
          </w:p>
          <w:p w:rsidR="00554E1E" w:rsidRDefault="00222B3B" w:rsidP="00222B3B">
            <w:pPr>
              <w:pStyle w:val="Default"/>
              <w:spacing w:after="120"/>
              <w:rPr>
                <w:rFonts w:ascii="Tahoma" w:hAnsi="Tahoma" w:cs="Tahoma"/>
                <w:i/>
                <w:color w:val="auto"/>
                <w:sz w:val="18"/>
                <w:szCs w:val="18"/>
              </w:rPr>
            </w:pPr>
            <w:r>
              <w:rPr>
                <w:rFonts w:ascii="Tahoma" w:hAnsi="Tahoma" w:cs="Tahoma"/>
                <w:color w:val="auto"/>
                <w:sz w:val="18"/>
                <w:szCs w:val="18"/>
              </w:rPr>
              <w:t xml:space="preserve">Η Διαδικασία </w:t>
            </w:r>
            <w:r w:rsidRPr="009C4D7B">
              <w:rPr>
                <w:rFonts w:ascii="Tahoma" w:hAnsi="Tahoma" w:cs="Tahoma"/>
                <w:i/>
                <w:color w:val="auto"/>
                <w:sz w:val="18"/>
                <w:szCs w:val="18"/>
              </w:rPr>
              <w:t>ΔVIII_2</w:t>
            </w:r>
            <w:r>
              <w:rPr>
                <w:rFonts w:ascii="Tahoma" w:hAnsi="Tahoma" w:cs="Tahoma"/>
                <w:i/>
                <w:color w:val="auto"/>
                <w:sz w:val="18"/>
                <w:szCs w:val="18"/>
              </w:rPr>
              <w:t xml:space="preserve"> </w:t>
            </w:r>
            <w:r w:rsidRPr="00A77516">
              <w:rPr>
                <w:rFonts w:ascii="Tahoma" w:hAnsi="Tahoma" w:cs="Tahoma"/>
                <w:color w:val="auto"/>
                <w:sz w:val="18"/>
                <w:szCs w:val="18"/>
              </w:rPr>
              <w:t>συνοδεύεται από</w:t>
            </w:r>
            <w:r>
              <w:rPr>
                <w:rFonts w:ascii="Tahoma" w:hAnsi="Tahoma" w:cs="Tahoma"/>
                <w:color w:val="auto"/>
                <w:sz w:val="18"/>
                <w:szCs w:val="18"/>
              </w:rPr>
              <w:t xml:space="preserve"> </w:t>
            </w:r>
            <w:r>
              <w:rPr>
                <w:rFonts w:ascii="Tahoma" w:hAnsi="Tahoma" w:cs="Tahoma"/>
                <w:i/>
                <w:color w:val="auto"/>
                <w:sz w:val="18"/>
                <w:szCs w:val="18"/>
              </w:rPr>
              <w:t>Οδηγία Ο.</w:t>
            </w:r>
            <w:r w:rsidRPr="009C4D7B">
              <w:rPr>
                <w:rFonts w:ascii="Tahoma" w:hAnsi="Tahoma" w:cs="Tahoma"/>
                <w:i/>
                <w:color w:val="auto"/>
                <w:sz w:val="18"/>
                <w:szCs w:val="18"/>
              </w:rPr>
              <w:t>ΔVIII_2</w:t>
            </w:r>
            <w:r>
              <w:rPr>
                <w:rFonts w:ascii="Tahoma" w:hAnsi="Tahoma" w:cs="Tahoma"/>
                <w:i/>
                <w:color w:val="auto"/>
                <w:sz w:val="18"/>
                <w:szCs w:val="18"/>
              </w:rPr>
              <w:t>_1 με ορισμούς για παρατυπίες και θέματα απάτης.</w:t>
            </w:r>
          </w:p>
          <w:p w:rsidR="00B46F73" w:rsidRPr="00B46F73" w:rsidRDefault="00B46F73" w:rsidP="00222B3B">
            <w:pPr>
              <w:pStyle w:val="Default"/>
              <w:spacing w:after="120"/>
              <w:rPr>
                <w:rFonts w:ascii="Tahoma" w:hAnsi="Tahoma" w:cs="Tahoma"/>
                <w:color w:val="auto"/>
                <w:sz w:val="18"/>
                <w:szCs w:val="18"/>
              </w:rPr>
            </w:pPr>
            <w:r>
              <w:rPr>
                <w:rFonts w:ascii="Tahoma" w:hAnsi="Tahoma" w:cs="Tahoma"/>
                <w:color w:val="auto"/>
                <w:sz w:val="18"/>
                <w:szCs w:val="18"/>
              </w:rPr>
              <w:t>Για την αναφορά των παρατυπιών στην ΕΕ βλ. σημείο 2.4.2.</w:t>
            </w:r>
          </w:p>
        </w:tc>
      </w:tr>
      <w:tr w:rsidR="00910265" w:rsidRPr="009C4D7B" w:rsidTr="009C4D7B">
        <w:tc>
          <w:tcPr>
            <w:tcW w:w="4820" w:type="dxa"/>
          </w:tcPr>
          <w:p w:rsidR="00910265" w:rsidRPr="009C4D7B" w:rsidRDefault="00910265" w:rsidP="00C51328">
            <w:pPr>
              <w:pStyle w:val="Default"/>
              <w:numPr>
                <w:ilvl w:val="2"/>
                <w:numId w:val="4"/>
              </w:numPr>
              <w:tabs>
                <w:tab w:val="left" w:pos="743"/>
              </w:tabs>
              <w:spacing w:before="120" w:after="120"/>
              <w:ind w:left="743" w:hanging="743"/>
              <w:rPr>
                <w:rFonts w:ascii="Tahoma" w:hAnsi="Tahoma" w:cs="Tahoma"/>
                <w:color w:val="auto"/>
                <w:sz w:val="18"/>
                <w:szCs w:val="18"/>
              </w:rPr>
            </w:pPr>
            <w:r w:rsidRPr="009C4D7B">
              <w:rPr>
                <w:rFonts w:ascii="Tahoma" w:hAnsi="Tahoma" w:cs="Tahoma"/>
                <w:color w:val="auto"/>
                <w:sz w:val="18"/>
                <w:szCs w:val="18"/>
              </w:rPr>
              <w:t>Περιγραφή της διαδικασίας (περιλαμβανομένου διαγράμματος ροής που απεικονίζει τους διαύλους αναφοράς) για την τήρηση της υποχρέωσης κοινοποίησης των παρατυπιών στην Επιτροπή σύμφωνα με το άρθρο 122 παράγραφος 2 του Καν. (ΕΕ) 1303/2013.</w:t>
            </w:r>
          </w:p>
        </w:tc>
        <w:tc>
          <w:tcPr>
            <w:tcW w:w="10348" w:type="dxa"/>
          </w:tcPr>
          <w:p w:rsidR="00910265" w:rsidRPr="009C4D7B" w:rsidRDefault="00910265" w:rsidP="009C4D7B">
            <w:pPr>
              <w:pStyle w:val="Default"/>
              <w:tabs>
                <w:tab w:val="left" w:pos="567"/>
              </w:tabs>
              <w:spacing w:before="120" w:after="120"/>
              <w:ind w:left="34"/>
              <w:rPr>
                <w:rFonts w:ascii="Tahoma" w:hAnsi="Tahoma" w:cs="Tahoma"/>
                <w:color w:val="auto"/>
                <w:sz w:val="18"/>
                <w:szCs w:val="18"/>
              </w:rPr>
            </w:pPr>
            <w:r w:rsidRPr="009C4D7B">
              <w:rPr>
                <w:rFonts w:ascii="Tahoma" w:hAnsi="Tahoma" w:cs="Tahoma"/>
                <w:color w:val="auto"/>
                <w:sz w:val="18"/>
                <w:szCs w:val="18"/>
              </w:rPr>
              <w:t xml:space="preserve">Αρμόδια Αρχή για την αναφορά των παρατυπιών και των υπονοιών </w:t>
            </w:r>
            <w:r w:rsidRPr="00F25C5A">
              <w:rPr>
                <w:rFonts w:ascii="Tahoma" w:hAnsi="Tahoma" w:cs="Tahoma"/>
                <w:color w:val="auto"/>
                <w:sz w:val="18"/>
                <w:szCs w:val="18"/>
              </w:rPr>
              <w:t xml:space="preserve">απάτης στην </w:t>
            </w:r>
            <w:r w:rsidR="00222B3B">
              <w:rPr>
                <w:rFonts w:ascii="Tahoma" w:hAnsi="Tahoma" w:cs="Tahoma"/>
                <w:color w:val="auto"/>
                <w:sz w:val="18"/>
                <w:szCs w:val="18"/>
              </w:rPr>
              <w:t>ΕΕ</w:t>
            </w:r>
            <w:r w:rsidRPr="009C4D7B">
              <w:rPr>
                <w:rFonts w:ascii="Tahoma" w:hAnsi="Tahoma" w:cs="Tahoma"/>
                <w:color w:val="auto"/>
                <w:sz w:val="18"/>
                <w:szCs w:val="18"/>
              </w:rPr>
              <w:t xml:space="preserve"> είναι η Επιτροπή Δημοσιονομικού Ελέγχου (ΕΔΕΛ) του Υπουργείου Οικονομικών.</w:t>
            </w:r>
          </w:p>
          <w:p w:rsidR="00910265" w:rsidRPr="009C4D7B" w:rsidRDefault="00910265" w:rsidP="009C4D7B">
            <w:pPr>
              <w:pStyle w:val="Default"/>
              <w:tabs>
                <w:tab w:val="left" w:pos="567"/>
              </w:tabs>
              <w:spacing w:before="120" w:after="120"/>
              <w:ind w:left="34"/>
              <w:rPr>
                <w:rFonts w:ascii="Tahoma" w:hAnsi="Tahoma" w:cs="Tahoma"/>
                <w:color w:val="auto"/>
                <w:sz w:val="18"/>
                <w:szCs w:val="18"/>
              </w:rPr>
            </w:pPr>
            <w:r w:rsidRPr="009C4D7B">
              <w:rPr>
                <w:rFonts w:ascii="Tahoma" w:hAnsi="Tahoma" w:cs="Tahoma"/>
                <w:color w:val="auto"/>
                <w:sz w:val="18"/>
                <w:szCs w:val="18"/>
              </w:rPr>
              <w:t xml:space="preserve">Στο σημείο 2.4.1 παρουσιάστηκαν οι Διαδικασίες, στο πλαίσιο των οποίων πραγματοποιείται ο εντοπισμός παρατυπιών και </w:t>
            </w:r>
            <w:r w:rsidR="00C93806">
              <w:rPr>
                <w:rFonts w:ascii="Tahoma" w:hAnsi="Tahoma" w:cs="Tahoma"/>
                <w:color w:val="auto"/>
                <w:sz w:val="18"/>
                <w:szCs w:val="18"/>
              </w:rPr>
              <w:t>υπονοιών απάτης</w:t>
            </w:r>
            <w:r w:rsidRPr="009C4D7B">
              <w:rPr>
                <w:rFonts w:ascii="Tahoma" w:hAnsi="Tahoma" w:cs="Tahoma"/>
                <w:color w:val="auto"/>
                <w:sz w:val="18"/>
                <w:szCs w:val="18"/>
              </w:rPr>
              <w:t xml:space="preserve"> και η εφαρμογή των απαραίτητων δημοσιονομικών διορθώσεων/ ανακτήσεων. </w:t>
            </w:r>
          </w:p>
          <w:p w:rsidR="00910265" w:rsidRPr="009C4D7B" w:rsidRDefault="00910265" w:rsidP="009C4D7B">
            <w:pPr>
              <w:pStyle w:val="Default"/>
              <w:tabs>
                <w:tab w:val="left" w:pos="567"/>
              </w:tabs>
              <w:spacing w:before="120" w:after="120"/>
              <w:ind w:left="34"/>
              <w:rPr>
                <w:rFonts w:ascii="Tahoma" w:hAnsi="Tahoma" w:cs="Tahoma"/>
                <w:color w:val="auto"/>
                <w:sz w:val="18"/>
                <w:szCs w:val="18"/>
              </w:rPr>
            </w:pPr>
            <w:r w:rsidRPr="009C4D7B">
              <w:rPr>
                <w:rFonts w:ascii="Tahoma" w:hAnsi="Tahoma" w:cs="Tahoma"/>
                <w:color w:val="auto"/>
                <w:sz w:val="18"/>
                <w:szCs w:val="18"/>
              </w:rPr>
              <w:t xml:space="preserve">Στο πλαίσιο της Διαδικασίας </w:t>
            </w:r>
            <w:r w:rsidRPr="009C4D7B">
              <w:rPr>
                <w:rFonts w:ascii="Tahoma" w:hAnsi="Tahoma" w:cs="Tahoma"/>
                <w:i/>
                <w:color w:val="auto"/>
                <w:sz w:val="18"/>
                <w:szCs w:val="18"/>
              </w:rPr>
              <w:t>ΔΙΙΙ_3 «Αναφορά Παρατυπιών στην ΕΕ»</w:t>
            </w:r>
            <w:r w:rsidRPr="009C4D7B">
              <w:rPr>
                <w:rFonts w:ascii="Tahoma" w:hAnsi="Tahoma" w:cs="Tahoma"/>
                <w:color w:val="auto"/>
                <w:sz w:val="18"/>
                <w:szCs w:val="18"/>
              </w:rPr>
              <w:t xml:space="preserve"> του Εγχειριδίου διασφαλίζεται η έγκαιρη αρχική αναφορά παρατυπιών και υπονοιών απάτης (βάσει του άρθρου 122 του Καν. (</w:t>
            </w:r>
            <w:r w:rsidR="00222B3B">
              <w:rPr>
                <w:rFonts w:ascii="Tahoma" w:hAnsi="Tahoma" w:cs="Tahoma"/>
                <w:color w:val="auto"/>
                <w:sz w:val="18"/>
                <w:szCs w:val="18"/>
              </w:rPr>
              <w:t>ΕΕ) 1303/2013) από τις ΔΑ/ ΕΦ και τ</w:t>
            </w:r>
            <w:r w:rsidRPr="009C4D7B">
              <w:rPr>
                <w:rFonts w:ascii="Tahoma" w:hAnsi="Tahoma" w:cs="Tahoma"/>
                <w:color w:val="auto"/>
                <w:sz w:val="18"/>
                <w:szCs w:val="18"/>
              </w:rPr>
              <w:t xml:space="preserve">ην ΑΠ στην ΕΔΕΛ. Επιπλέον, διασφαλίζεται η αποστολή </w:t>
            </w:r>
            <w:r w:rsidR="00781C3E" w:rsidRPr="009C4D7B">
              <w:rPr>
                <w:rFonts w:ascii="Tahoma" w:hAnsi="Tahoma" w:cs="Tahoma"/>
                <w:color w:val="auto"/>
                <w:sz w:val="18"/>
                <w:szCs w:val="18"/>
              </w:rPr>
              <w:t xml:space="preserve">στην ΕΔΕΛ </w:t>
            </w:r>
            <w:r w:rsidRPr="009C4D7B">
              <w:rPr>
                <w:rFonts w:ascii="Tahoma" w:hAnsi="Tahoma" w:cs="Tahoma"/>
                <w:color w:val="auto"/>
                <w:sz w:val="18"/>
                <w:szCs w:val="18"/>
              </w:rPr>
              <w:t>στοιχείων παρακολούθησης σχετικά με κάθε παρατυπία και υπόνοια απάτης, η οποία είχε δηλωθεί σε προηγούμενη αναφορά και για την οποία προκύπτουν νέες</w:t>
            </w:r>
            <w:r w:rsidR="00781C3E">
              <w:rPr>
                <w:rFonts w:ascii="Tahoma" w:hAnsi="Tahoma" w:cs="Tahoma"/>
                <w:color w:val="auto"/>
                <w:sz w:val="18"/>
                <w:szCs w:val="18"/>
              </w:rPr>
              <w:t xml:space="preserve"> πληροφορίες για την έκβασή της. </w:t>
            </w:r>
            <w:r w:rsidRPr="009C4D7B">
              <w:rPr>
                <w:rFonts w:ascii="Tahoma" w:hAnsi="Tahoma" w:cs="Tahoma"/>
                <w:color w:val="auto"/>
                <w:sz w:val="18"/>
                <w:szCs w:val="18"/>
              </w:rPr>
              <w:t xml:space="preserve">Στη διαδικασία ορίζεται ο χρόνος/ συχνότητα αναφοράς παρατυπιών σύμφωνα με το σχετικό Κανονισμό.  </w:t>
            </w:r>
          </w:p>
          <w:p w:rsidR="00781C3E" w:rsidRDefault="00910265" w:rsidP="009C4D7B">
            <w:pPr>
              <w:pStyle w:val="Default"/>
              <w:tabs>
                <w:tab w:val="left" w:pos="567"/>
              </w:tabs>
              <w:spacing w:before="120" w:after="120"/>
              <w:ind w:left="34"/>
              <w:rPr>
                <w:rFonts w:ascii="Tahoma" w:hAnsi="Tahoma" w:cs="Tahoma"/>
                <w:color w:val="auto"/>
                <w:sz w:val="18"/>
                <w:szCs w:val="18"/>
              </w:rPr>
            </w:pPr>
            <w:r w:rsidRPr="009C4D7B">
              <w:rPr>
                <w:rFonts w:ascii="Tahoma" w:hAnsi="Tahoma" w:cs="Tahoma"/>
                <w:color w:val="auto"/>
                <w:sz w:val="18"/>
                <w:szCs w:val="18"/>
              </w:rPr>
              <w:t xml:space="preserve">Η ΕΔΕΛ, με βάση το σύνολο των παραπάνω πληροφοριών για τις παρατυπίες, διαβιβάζει ηλεκτρονικά στην ΕΕ τα απαιτούμενα στοιχεία μέσω του ειδικού συστήματος διαχείρισης παρατυπιών (IMS: </w:t>
            </w:r>
            <w:proofErr w:type="spellStart"/>
            <w:r w:rsidRPr="009C4D7B">
              <w:rPr>
                <w:rFonts w:ascii="Tahoma" w:hAnsi="Tahoma" w:cs="Tahoma"/>
                <w:color w:val="auto"/>
                <w:sz w:val="18"/>
                <w:szCs w:val="18"/>
              </w:rPr>
              <w:t>Irregularity</w:t>
            </w:r>
            <w:proofErr w:type="spellEnd"/>
            <w:r w:rsidRPr="009C4D7B">
              <w:rPr>
                <w:rFonts w:ascii="Tahoma" w:hAnsi="Tahoma" w:cs="Tahoma"/>
                <w:color w:val="auto"/>
                <w:sz w:val="18"/>
                <w:szCs w:val="18"/>
              </w:rPr>
              <w:t xml:space="preserve"> </w:t>
            </w:r>
            <w:proofErr w:type="spellStart"/>
            <w:r w:rsidRPr="009C4D7B">
              <w:rPr>
                <w:rFonts w:ascii="Tahoma" w:hAnsi="Tahoma" w:cs="Tahoma"/>
                <w:color w:val="auto"/>
                <w:sz w:val="18"/>
                <w:szCs w:val="18"/>
              </w:rPr>
              <w:t>Management</w:t>
            </w:r>
            <w:proofErr w:type="spellEnd"/>
            <w:r w:rsidRPr="009C4D7B">
              <w:rPr>
                <w:rFonts w:ascii="Tahoma" w:hAnsi="Tahoma" w:cs="Tahoma"/>
                <w:color w:val="auto"/>
                <w:sz w:val="18"/>
                <w:szCs w:val="18"/>
              </w:rPr>
              <w:t xml:space="preserve"> </w:t>
            </w:r>
            <w:proofErr w:type="spellStart"/>
            <w:r w:rsidRPr="009C4D7B">
              <w:rPr>
                <w:rFonts w:ascii="Tahoma" w:hAnsi="Tahoma" w:cs="Tahoma"/>
                <w:color w:val="auto"/>
                <w:sz w:val="18"/>
                <w:szCs w:val="18"/>
              </w:rPr>
              <w:t>System</w:t>
            </w:r>
            <w:proofErr w:type="spellEnd"/>
            <w:r w:rsidRPr="009C4D7B">
              <w:rPr>
                <w:rFonts w:ascii="Tahoma" w:hAnsi="Tahoma" w:cs="Tahoma"/>
                <w:color w:val="auto"/>
                <w:sz w:val="18"/>
                <w:szCs w:val="18"/>
              </w:rPr>
              <w:t xml:space="preserve">) της Επιτροπής. </w:t>
            </w:r>
          </w:p>
          <w:p w:rsidR="00910265" w:rsidRPr="009C4D7B" w:rsidRDefault="00910265" w:rsidP="00C51328">
            <w:pPr>
              <w:pStyle w:val="Default"/>
              <w:numPr>
                <w:ilvl w:val="0"/>
                <w:numId w:val="17"/>
              </w:numPr>
              <w:tabs>
                <w:tab w:val="left" w:pos="317"/>
              </w:tabs>
              <w:spacing w:before="120" w:after="120"/>
              <w:ind w:left="317" w:hanging="283"/>
              <w:rPr>
                <w:rFonts w:ascii="Tahoma" w:hAnsi="Tahoma" w:cs="Tahoma"/>
                <w:color w:val="auto"/>
                <w:sz w:val="18"/>
                <w:szCs w:val="18"/>
              </w:rPr>
            </w:pPr>
            <w:r w:rsidRPr="009C4D7B">
              <w:rPr>
                <w:rFonts w:ascii="Tahoma" w:hAnsi="Tahoma" w:cs="Tahoma"/>
                <w:color w:val="auto"/>
                <w:sz w:val="18"/>
                <w:szCs w:val="18"/>
              </w:rPr>
              <w:t>H διαβίβαση των στοιχείων γι</w:t>
            </w:r>
            <w:r w:rsidR="00781C3E">
              <w:rPr>
                <w:rFonts w:ascii="Tahoma" w:hAnsi="Tahoma" w:cs="Tahoma"/>
                <w:color w:val="auto"/>
                <w:sz w:val="18"/>
                <w:szCs w:val="18"/>
              </w:rPr>
              <w:t xml:space="preserve">α την αρχική αναφορά παρατυπιών </w:t>
            </w:r>
            <w:r w:rsidRPr="009C4D7B">
              <w:rPr>
                <w:rFonts w:ascii="Tahoma" w:hAnsi="Tahoma" w:cs="Tahoma"/>
                <w:color w:val="auto"/>
                <w:sz w:val="18"/>
                <w:szCs w:val="18"/>
              </w:rPr>
              <w:t>πραγματοποιείται εντός 2 μηνών από το τέλος κάθε τριμήνου αναφοράς.</w:t>
            </w:r>
          </w:p>
          <w:p w:rsidR="00910265" w:rsidRPr="009C4D7B" w:rsidRDefault="00910265" w:rsidP="00C51328">
            <w:pPr>
              <w:pStyle w:val="Default"/>
              <w:numPr>
                <w:ilvl w:val="0"/>
                <w:numId w:val="17"/>
              </w:numPr>
              <w:tabs>
                <w:tab w:val="left" w:pos="317"/>
              </w:tabs>
              <w:spacing w:before="120" w:after="120"/>
              <w:ind w:left="317" w:hanging="283"/>
              <w:rPr>
                <w:rFonts w:ascii="Tahoma" w:hAnsi="Tahoma" w:cs="Tahoma"/>
                <w:color w:val="auto"/>
                <w:sz w:val="18"/>
                <w:szCs w:val="18"/>
              </w:rPr>
            </w:pPr>
            <w:r w:rsidRPr="009C4D7B">
              <w:rPr>
                <w:rFonts w:ascii="Tahoma" w:hAnsi="Tahoma" w:cs="Tahoma"/>
                <w:color w:val="auto"/>
                <w:sz w:val="18"/>
                <w:szCs w:val="18"/>
              </w:rPr>
              <w:t>Όσον αφορά στην παρακολούθηση των παρατυπιών και υπονοιών απάτης, που είχαν δηλωθεί σε προηγούμενη αναφορά και για τις οποίες προκύπτουν νέα στοιχεία για την έκβασή τους, η ΕΔΕΛ διαβιβάζει στην Επιτροπή, τις σχετικές πληροφορίες μέσω του IMS το συντομότερο δυνατόν από τη λήψη των πληροφοριών για την εξέλιξή τους.</w:t>
            </w:r>
          </w:p>
        </w:tc>
      </w:tr>
    </w:tbl>
    <w:p w:rsidR="00910265" w:rsidRDefault="00910265">
      <w:pPr>
        <w:rPr>
          <w:rFonts w:ascii="Tahoma" w:hAnsi="Tahoma" w:cs="Tahoma"/>
          <w:sz w:val="18"/>
          <w:szCs w:val="18"/>
        </w:rPr>
      </w:pPr>
      <w:r>
        <w:rPr>
          <w:rFonts w:ascii="Tahoma" w:hAnsi="Tahoma" w:cs="Tahoma"/>
          <w:sz w:val="18"/>
          <w:szCs w:val="18"/>
        </w:rPr>
        <w:br w:type="page"/>
      </w:r>
    </w:p>
    <w:p w:rsidR="00910265" w:rsidRPr="00F2454D" w:rsidRDefault="00910265" w:rsidP="00C51328">
      <w:pPr>
        <w:pStyle w:val="Default"/>
        <w:numPr>
          <w:ilvl w:val="0"/>
          <w:numId w:val="1"/>
        </w:numPr>
        <w:spacing w:line="280" w:lineRule="exact"/>
        <w:ind w:left="567" w:hanging="567"/>
        <w:jc w:val="both"/>
        <w:rPr>
          <w:rFonts w:ascii="Tahoma" w:hAnsi="Tahoma" w:cs="Tahoma"/>
          <w:b/>
          <w:color w:val="auto"/>
          <w:sz w:val="18"/>
          <w:szCs w:val="18"/>
        </w:rPr>
      </w:pPr>
      <w:r w:rsidRPr="00F2454D">
        <w:rPr>
          <w:rFonts w:ascii="Tahoma" w:hAnsi="Tahoma" w:cs="Tahoma"/>
          <w:b/>
          <w:color w:val="auto"/>
          <w:sz w:val="18"/>
          <w:szCs w:val="18"/>
        </w:rPr>
        <w:lastRenderedPageBreak/>
        <w:t xml:space="preserve">ΑΡΧΗ ΠΙΣΤΟΠΟΙΗΣΗΣ: </w:t>
      </w:r>
    </w:p>
    <w:p w:rsidR="00910265" w:rsidRPr="00F2454D" w:rsidRDefault="00910265" w:rsidP="00976F7A">
      <w:pPr>
        <w:pStyle w:val="Default"/>
        <w:tabs>
          <w:tab w:val="left" w:pos="567"/>
        </w:tabs>
        <w:spacing w:line="280" w:lineRule="exact"/>
        <w:jc w:val="both"/>
        <w:rPr>
          <w:rFonts w:ascii="Tahoma" w:hAnsi="Tahoma" w:cs="Tahoma"/>
          <w:b/>
          <w:color w:val="auto"/>
          <w:sz w:val="18"/>
          <w:szCs w:val="18"/>
        </w:rPr>
      </w:pPr>
    </w:p>
    <w:p w:rsidR="00910265" w:rsidRPr="00F2454D" w:rsidRDefault="00910265" w:rsidP="00C51328">
      <w:pPr>
        <w:pStyle w:val="Default"/>
        <w:numPr>
          <w:ilvl w:val="1"/>
          <w:numId w:val="6"/>
        </w:numPr>
        <w:tabs>
          <w:tab w:val="left" w:pos="567"/>
        </w:tabs>
        <w:spacing w:line="280" w:lineRule="exact"/>
        <w:ind w:left="567" w:hanging="567"/>
        <w:jc w:val="both"/>
        <w:rPr>
          <w:rFonts w:ascii="Tahoma" w:hAnsi="Tahoma" w:cs="Tahoma"/>
          <w:b/>
          <w:color w:val="auto"/>
          <w:sz w:val="18"/>
          <w:szCs w:val="18"/>
        </w:rPr>
      </w:pPr>
      <w:r>
        <w:rPr>
          <w:rFonts w:ascii="Tahoma" w:hAnsi="Tahoma" w:cs="Tahoma"/>
          <w:b/>
          <w:color w:val="auto"/>
          <w:sz w:val="18"/>
          <w:szCs w:val="18"/>
        </w:rPr>
        <w:t>Αρχή</w:t>
      </w:r>
      <w:r w:rsidRPr="00F2454D">
        <w:rPr>
          <w:rFonts w:ascii="Tahoma" w:hAnsi="Tahoma" w:cs="Tahoma"/>
          <w:b/>
          <w:color w:val="auto"/>
          <w:sz w:val="18"/>
          <w:szCs w:val="18"/>
        </w:rPr>
        <w:t xml:space="preserve"> </w:t>
      </w:r>
      <w:r>
        <w:rPr>
          <w:rFonts w:ascii="Tahoma" w:hAnsi="Tahoma" w:cs="Tahoma"/>
          <w:b/>
          <w:color w:val="auto"/>
          <w:sz w:val="18"/>
          <w:szCs w:val="18"/>
        </w:rPr>
        <w:t>Πιστοποίησης</w:t>
      </w:r>
      <w:r w:rsidRPr="00F2454D">
        <w:rPr>
          <w:rFonts w:ascii="Tahoma" w:hAnsi="Tahoma" w:cs="Tahoma"/>
          <w:b/>
          <w:color w:val="auto"/>
          <w:sz w:val="18"/>
          <w:szCs w:val="18"/>
        </w:rPr>
        <w:t xml:space="preserve"> και κύρια καθήκοντά της </w:t>
      </w:r>
    </w:p>
    <w:p w:rsidR="00910265" w:rsidRDefault="00910265" w:rsidP="00976F7A">
      <w:pPr>
        <w:pStyle w:val="Default"/>
        <w:tabs>
          <w:tab w:val="left" w:pos="567"/>
        </w:tabs>
        <w:spacing w:line="280" w:lineRule="exact"/>
        <w:jc w:val="both"/>
        <w:rPr>
          <w:rFonts w:ascii="Tahoma" w:hAnsi="Tahoma" w:cs="Tahoma"/>
          <w:b/>
          <w:color w:val="auto"/>
          <w:sz w:val="18"/>
          <w:szCs w:val="18"/>
        </w:rPr>
      </w:pPr>
    </w:p>
    <w:tbl>
      <w:tblPr>
        <w:tblW w:w="15026" w:type="dxa"/>
        <w:tblInd w:w="-34" w:type="dxa"/>
        <w:tblBorders>
          <w:top w:val="dotted" w:sz="4" w:space="0" w:color="auto"/>
          <w:bottom w:val="dotted" w:sz="4" w:space="0" w:color="auto"/>
          <w:insideH w:val="dotted" w:sz="4" w:space="0" w:color="auto"/>
          <w:insideV w:val="dotted" w:sz="4" w:space="0" w:color="auto"/>
        </w:tblBorders>
        <w:tblLook w:val="00A0" w:firstRow="1" w:lastRow="0" w:firstColumn="1" w:lastColumn="0" w:noHBand="0" w:noVBand="0"/>
      </w:tblPr>
      <w:tblGrid>
        <w:gridCol w:w="5245"/>
        <w:gridCol w:w="9781"/>
      </w:tblGrid>
      <w:tr w:rsidR="00910265" w:rsidRPr="009C4D7B" w:rsidTr="00D87FFB">
        <w:tc>
          <w:tcPr>
            <w:tcW w:w="5245" w:type="dxa"/>
          </w:tcPr>
          <w:p w:rsidR="00910265" w:rsidRPr="009C4D7B" w:rsidRDefault="00910265" w:rsidP="00C51328">
            <w:pPr>
              <w:pStyle w:val="Default"/>
              <w:numPr>
                <w:ilvl w:val="2"/>
                <w:numId w:val="6"/>
              </w:numPr>
              <w:tabs>
                <w:tab w:val="left" w:pos="601"/>
              </w:tabs>
              <w:spacing w:before="120" w:after="120"/>
              <w:ind w:left="601" w:hanging="601"/>
              <w:rPr>
                <w:rFonts w:ascii="Tahoma" w:hAnsi="Tahoma" w:cs="Tahoma"/>
                <w:color w:val="auto"/>
                <w:sz w:val="18"/>
                <w:szCs w:val="18"/>
              </w:rPr>
            </w:pPr>
            <w:r w:rsidRPr="009C4D7B">
              <w:rPr>
                <w:rFonts w:ascii="Tahoma" w:hAnsi="Tahoma" w:cs="Tahoma"/>
                <w:color w:val="auto"/>
                <w:sz w:val="18"/>
                <w:szCs w:val="18"/>
              </w:rPr>
              <w:t>Το καθεστώς της Αρχής Πιστοποίησης (εθνικός, περιφερειακός ή τοπικός δημόσιος φορέας) και ο φορέας στον οποίο ανήκει.</w:t>
            </w:r>
          </w:p>
        </w:tc>
        <w:tc>
          <w:tcPr>
            <w:tcW w:w="9781" w:type="dxa"/>
          </w:tcPr>
          <w:p w:rsidR="00910265" w:rsidRPr="009C4D7B" w:rsidRDefault="00910265" w:rsidP="009C4D7B">
            <w:pPr>
              <w:pStyle w:val="Default"/>
              <w:spacing w:before="120" w:after="60"/>
              <w:rPr>
                <w:rFonts w:ascii="Tahoma" w:hAnsi="Tahoma" w:cs="Tahoma"/>
                <w:color w:val="auto"/>
                <w:sz w:val="18"/>
                <w:szCs w:val="18"/>
              </w:rPr>
            </w:pPr>
            <w:r w:rsidRPr="009C4D7B">
              <w:rPr>
                <w:rFonts w:ascii="Tahoma" w:hAnsi="Tahoma" w:cs="Tahoma"/>
                <w:color w:val="auto"/>
                <w:sz w:val="18"/>
                <w:szCs w:val="18"/>
              </w:rPr>
              <w:t xml:space="preserve">Η Αρχή Πιστοποίησης (ΑΠ) των ΕΠ του ΕΣΠΑ 2014-2020 είναι Ειδική Υπηρεσία (Δημόσια </w:t>
            </w:r>
            <w:r>
              <w:rPr>
                <w:rFonts w:ascii="Tahoma" w:hAnsi="Tahoma" w:cs="Tahoma"/>
                <w:color w:val="auto"/>
                <w:sz w:val="18"/>
                <w:szCs w:val="18"/>
              </w:rPr>
              <w:t xml:space="preserve">Εθνική </w:t>
            </w:r>
            <w:r w:rsidRPr="009C4D7B">
              <w:rPr>
                <w:rFonts w:ascii="Tahoma" w:hAnsi="Tahoma" w:cs="Tahoma"/>
                <w:color w:val="auto"/>
                <w:sz w:val="18"/>
                <w:szCs w:val="18"/>
              </w:rPr>
              <w:t>Αρχή). Σύμφωνα με το άρθρο 10 του Νόμου 4314/2014, η «Ειδική Υπηρεσία Αρχή Πιστοποίησης και Εξακρίβωσης Συγχρηματοδοτούμενων Προγραμμάτων» (εφεξής Αρχή Πιστοποίησης) αποτελεί διοικητική Μονάδα, επιπέδου Διεύθυνσης Υπουργεί</w:t>
            </w:r>
            <w:r>
              <w:rPr>
                <w:rFonts w:ascii="Tahoma" w:hAnsi="Tahoma" w:cs="Tahoma"/>
                <w:color w:val="auto"/>
                <w:sz w:val="18"/>
                <w:szCs w:val="18"/>
              </w:rPr>
              <w:t xml:space="preserve">ου και υπάγεται διοικητικά στο </w:t>
            </w:r>
            <w:r w:rsidRPr="009C4D7B">
              <w:rPr>
                <w:rFonts w:ascii="Tahoma" w:hAnsi="Tahoma" w:cs="Tahoma"/>
                <w:color w:val="auto"/>
                <w:sz w:val="18"/>
                <w:szCs w:val="18"/>
              </w:rPr>
              <w:t>Γενικό Γραμματέα Δημοσίων Επενδύσεων-ΕΣΠΑ.</w:t>
            </w:r>
          </w:p>
          <w:p w:rsidR="00910265" w:rsidRPr="009C4D7B" w:rsidRDefault="00910265" w:rsidP="009C4D7B">
            <w:pPr>
              <w:pStyle w:val="Default"/>
              <w:spacing w:before="120" w:after="120"/>
              <w:rPr>
                <w:rFonts w:ascii="Tahoma" w:hAnsi="Tahoma" w:cs="Tahoma"/>
                <w:color w:val="auto"/>
                <w:sz w:val="18"/>
                <w:szCs w:val="18"/>
              </w:rPr>
            </w:pPr>
            <w:r w:rsidRPr="009C4D7B">
              <w:rPr>
                <w:rFonts w:ascii="Tahoma" w:hAnsi="Tahoma" w:cs="Tahoma"/>
                <w:color w:val="auto"/>
                <w:sz w:val="18"/>
                <w:szCs w:val="18"/>
              </w:rPr>
              <w:t>Η Αρχή Πιστοποίησης είναι κοινή για το σύνολο των ΕΠ στο πλαίσιο του παρόντος ΣΔΕ.</w:t>
            </w:r>
          </w:p>
        </w:tc>
      </w:tr>
      <w:tr w:rsidR="00910265" w:rsidRPr="009C4D7B" w:rsidTr="00D87FFB">
        <w:trPr>
          <w:trHeight w:val="1521"/>
        </w:trPr>
        <w:tc>
          <w:tcPr>
            <w:tcW w:w="5245" w:type="dxa"/>
          </w:tcPr>
          <w:p w:rsidR="00910265" w:rsidRPr="009C4D7B" w:rsidRDefault="00910265" w:rsidP="00C51328">
            <w:pPr>
              <w:pStyle w:val="Default"/>
              <w:numPr>
                <w:ilvl w:val="2"/>
                <w:numId w:val="6"/>
              </w:numPr>
              <w:tabs>
                <w:tab w:val="left" w:pos="601"/>
              </w:tabs>
              <w:spacing w:before="120" w:after="120"/>
              <w:ind w:left="601" w:hanging="601"/>
              <w:rPr>
                <w:rFonts w:ascii="Tahoma" w:hAnsi="Tahoma" w:cs="Tahoma"/>
                <w:color w:val="auto"/>
                <w:sz w:val="18"/>
                <w:szCs w:val="18"/>
              </w:rPr>
            </w:pPr>
            <w:r w:rsidRPr="009C4D7B">
              <w:rPr>
                <w:rFonts w:ascii="Tahoma" w:hAnsi="Tahoma" w:cs="Tahoma"/>
                <w:color w:val="auto"/>
                <w:sz w:val="18"/>
                <w:szCs w:val="18"/>
              </w:rPr>
              <w:t xml:space="preserve">Καθορισμός των καθηκόντων που εκτελούνται από την Αρχή Πιστοποίησης. </w:t>
            </w:r>
          </w:p>
          <w:p w:rsidR="00910265" w:rsidRPr="009C4D7B" w:rsidRDefault="00910265" w:rsidP="009C4D7B">
            <w:pPr>
              <w:pStyle w:val="Default"/>
              <w:tabs>
                <w:tab w:val="left" w:pos="601"/>
              </w:tabs>
              <w:spacing w:before="120" w:after="120"/>
              <w:ind w:left="601" w:hanging="601"/>
              <w:rPr>
                <w:rFonts w:ascii="Tahoma" w:hAnsi="Tahoma" w:cs="Tahoma"/>
                <w:i/>
                <w:color w:val="auto"/>
                <w:sz w:val="16"/>
                <w:szCs w:val="16"/>
              </w:rPr>
            </w:pPr>
            <w:r w:rsidRPr="009C4D7B">
              <w:rPr>
                <w:rFonts w:ascii="Tahoma" w:hAnsi="Tahoma" w:cs="Tahoma"/>
                <w:color w:val="auto"/>
                <w:sz w:val="18"/>
                <w:szCs w:val="18"/>
              </w:rPr>
              <w:t xml:space="preserve">           </w:t>
            </w:r>
            <w:r w:rsidRPr="009C4D7B">
              <w:rPr>
                <w:rFonts w:ascii="Tahoma" w:hAnsi="Tahoma" w:cs="Tahoma"/>
                <w:i/>
                <w:color w:val="auto"/>
                <w:sz w:val="16"/>
                <w:szCs w:val="16"/>
              </w:rPr>
              <w:t>Σε περίπτωση που η Διαχειριστική Αρχή εκτελεί επιπλέον και τα καθήκοντα της Αρχής Πιστοποίησης, να περιγραφεί με ποιον τρόπο διασφαλίζεται ο διαχωρι</w:t>
            </w:r>
            <w:r w:rsidRPr="009C4D7B">
              <w:rPr>
                <w:rFonts w:ascii="Tahoma" w:hAnsi="Tahoma" w:cs="Tahoma"/>
                <w:i/>
                <w:color w:val="auto"/>
                <w:sz w:val="16"/>
                <w:szCs w:val="16"/>
              </w:rPr>
              <w:softHyphen/>
              <w:t xml:space="preserve">σμός των καθηκόντων (βλέπε 2.1.2). </w:t>
            </w:r>
          </w:p>
        </w:tc>
        <w:tc>
          <w:tcPr>
            <w:tcW w:w="9781" w:type="dxa"/>
          </w:tcPr>
          <w:p w:rsidR="00910265" w:rsidRPr="009C4D7B" w:rsidRDefault="00910265" w:rsidP="009C4D7B">
            <w:pPr>
              <w:pStyle w:val="Default"/>
              <w:spacing w:before="120" w:after="60"/>
              <w:rPr>
                <w:rFonts w:ascii="Tahoma" w:hAnsi="Tahoma" w:cs="Tahoma"/>
                <w:color w:val="auto"/>
                <w:sz w:val="18"/>
                <w:szCs w:val="18"/>
              </w:rPr>
            </w:pPr>
            <w:r w:rsidRPr="009C4D7B">
              <w:rPr>
                <w:rFonts w:ascii="Tahoma" w:hAnsi="Tahoma" w:cs="Tahoma"/>
                <w:color w:val="auto"/>
                <w:sz w:val="18"/>
                <w:szCs w:val="18"/>
              </w:rPr>
              <w:t xml:space="preserve">Τα καθήκοντα/ αρμοδιότητες που αναλαμβάνει η Αρχή Πιστοποίησης προσδιορίζονται στο άρθρο 10 του Νόμου 4314/2014 και καλύπτουν τις σχετικές απαιτήσεις του Κανονισμού (ΕΕ) 1303/2013. Οι αρμοδιότητες αυτές παρουσιάζονται στο </w:t>
            </w:r>
            <w:r w:rsidRPr="009C4D7B">
              <w:rPr>
                <w:rFonts w:ascii="Tahoma" w:hAnsi="Tahoma" w:cs="Tahoma"/>
                <w:b/>
                <w:color w:val="auto"/>
                <w:sz w:val="18"/>
                <w:szCs w:val="18"/>
              </w:rPr>
              <w:t>Παράρτημα 3 «Αρχή Πιστοποίησης».</w:t>
            </w:r>
            <w:r w:rsidRPr="009C4D7B">
              <w:rPr>
                <w:rFonts w:ascii="Tahoma" w:hAnsi="Tahoma" w:cs="Tahoma"/>
                <w:color w:val="auto"/>
                <w:sz w:val="18"/>
                <w:szCs w:val="18"/>
              </w:rPr>
              <w:t xml:space="preserve">  </w:t>
            </w:r>
          </w:p>
          <w:p w:rsidR="00910265" w:rsidRPr="009C4D7B" w:rsidRDefault="00910265" w:rsidP="009C4D7B">
            <w:pPr>
              <w:pStyle w:val="Default"/>
              <w:spacing w:before="120" w:after="60"/>
              <w:rPr>
                <w:rFonts w:ascii="Tahoma" w:hAnsi="Tahoma" w:cs="Tahoma"/>
                <w:color w:val="auto"/>
                <w:sz w:val="18"/>
                <w:szCs w:val="18"/>
              </w:rPr>
            </w:pPr>
            <w:r w:rsidRPr="009C4D7B">
              <w:rPr>
                <w:rFonts w:ascii="Tahoma" w:hAnsi="Tahoma" w:cs="Tahoma"/>
                <w:i/>
                <w:color w:val="auto"/>
                <w:sz w:val="16"/>
                <w:szCs w:val="16"/>
              </w:rPr>
              <w:t>Καμία Διαχειριστική Αρχή δεν έχει οριστεί ως Αρχή Πιστοποίησης.</w:t>
            </w:r>
          </w:p>
        </w:tc>
      </w:tr>
      <w:tr w:rsidR="00910265" w:rsidRPr="009C4D7B" w:rsidTr="00D87FFB">
        <w:trPr>
          <w:trHeight w:val="2791"/>
        </w:trPr>
        <w:tc>
          <w:tcPr>
            <w:tcW w:w="5245" w:type="dxa"/>
          </w:tcPr>
          <w:p w:rsidR="00910265" w:rsidRPr="009C4D7B" w:rsidRDefault="00910265" w:rsidP="00C51328">
            <w:pPr>
              <w:pStyle w:val="Default"/>
              <w:numPr>
                <w:ilvl w:val="2"/>
                <w:numId w:val="6"/>
              </w:numPr>
              <w:tabs>
                <w:tab w:val="left" w:pos="601"/>
              </w:tabs>
              <w:spacing w:before="120" w:after="120"/>
              <w:ind w:left="601" w:hanging="601"/>
              <w:rPr>
                <w:rFonts w:ascii="Tahoma" w:hAnsi="Tahoma" w:cs="Tahoma"/>
                <w:color w:val="auto"/>
                <w:sz w:val="18"/>
                <w:szCs w:val="18"/>
              </w:rPr>
            </w:pPr>
            <w:r w:rsidRPr="009C4D7B">
              <w:rPr>
                <w:rFonts w:ascii="Tahoma" w:hAnsi="Tahoma" w:cs="Tahoma"/>
                <w:color w:val="auto"/>
                <w:sz w:val="18"/>
                <w:szCs w:val="18"/>
              </w:rPr>
              <w:t>Καθήκοντα που ανατίθενται επίσημα από την Αρχή Πιστοποίησης (ΑΠ), προσδιορισμός των ΕΦ και της μορφής της ανάθεσης βάσει του άρθρου 123 παράγραφος 6 του Καν. (ΕΕ) 1303/2013. Παραπομπή σε σχετικά έγγραφα (νομικές πράξεις με εξουσιοδοτήσεις, συμφωνίες). Περιγραφή των διαδικασιών που χρησιμοποιούνται από τους ΕΦ για την εκτέλεση των καθηκόντων που τους έχουν ανατεθεί και των διαδικασιών της ΑΠ για την εποπτεία της αποτελεσματικότητας των καθηκόντων που έχουν ανατεθεί στους ΕΦ.</w:t>
            </w:r>
          </w:p>
        </w:tc>
        <w:tc>
          <w:tcPr>
            <w:tcW w:w="9781" w:type="dxa"/>
          </w:tcPr>
          <w:p w:rsidR="00910265" w:rsidRPr="009C4D7B" w:rsidRDefault="00910265" w:rsidP="009C4D7B">
            <w:pPr>
              <w:pStyle w:val="Default"/>
              <w:tabs>
                <w:tab w:val="left" w:pos="601"/>
              </w:tabs>
              <w:spacing w:before="120" w:after="120"/>
              <w:ind w:left="601" w:hanging="601"/>
              <w:rPr>
                <w:rFonts w:ascii="Tahoma" w:hAnsi="Tahoma" w:cs="Tahoma"/>
                <w:color w:val="auto"/>
                <w:sz w:val="18"/>
                <w:szCs w:val="18"/>
              </w:rPr>
            </w:pPr>
            <w:r w:rsidRPr="009C4D7B">
              <w:rPr>
                <w:rFonts w:ascii="Tahoma" w:hAnsi="Tahoma" w:cs="Tahoma"/>
                <w:color w:val="auto"/>
                <w:sz w:val="18"/>
                <w:szCs w:val="18"/>
              </w:rPr>
              <w:t>Δεν έχουν ανατεθεί καθήκοντα της Αρχής Πιστοποίησης σε Ενδιάμεσο Φορέα.</w:t>
            </w:r>
          </w:p>
        </w:tc>
      </w:tr>
    </w:tbl>
    <w:p w:rsidR="00910265" w:rsidRDefault="00910265">
      <w:pPr>
        <w:rPr>
          <w:rFonts w:ascii="Tahoma" w:hAnsi="Tahoma" w:cs="Tahoma"/>
          <w:sz w:val="18"/>
          <w:szCs w:val="18"/>
        </w:rPr>
      </w:pPr>
      <w:r>
        <w:rPr>
          <w:rFonts w:ascii="Tahoma" w:hAnsi="Tahoma" w:cs="Tahoma"/>
          <w:sz w:val="18"/>
          <w:szCs w:val="18"/>
        </w:rPr>
        <w:br w:type="page"/>
      </w:r>
    </w:p>
    <w:p w:rsidR="00910265" w:rsidRPr="009556A1" w:rsidRDefault="00910265" w:rsidP="00C51328">
      <w:pPr>
        <w:pStyle w:val="Default"/>
        <w:numPr>
          <w:ilvl w:val="1"/>
          <w:numId w:val="6"/>
        </w:numPr>
        <w:tabs>
          <w:tab w:val="left" w:pos="567"/>
        </w:tabs>
        <w:spacing w:before="120" w:line="280" w:lineRule="exact"/>
        <w:ind w:left="567" w:hanging="567"/>
        <w:jc w:val="both"/>
        <w:rPr>
          <w:rFonts w:ascii="Tahoma" w:hAnsi="Tahoma" w:cs="Tahoma"/>
          <w:b/>
          <w:color w:val="auto"/>
          <w:sz w:val="18"/>
          <w:szCs w:val="18"/>
        </w:rPr>
      </w:pPr>
      <w:r w:rsidRPr="009556A1">
        <w:rPr>
          <w:rFonts w:ascii="Tahoma" w:hAnsi="Tahoma" w:cs="Tahoma"/>
          <w:b/>
          <w:color w:val="auto"/>
          <w:sz w:val="18"/>
          <w:szCs w:val="18"/>
        </w:rPr>
        <w:lastRenderedPageBreak/>
        <w:t xml:space="preserve">Οργάνωση της Αρχής Πιστοποίησης </w:t>
      </w:r>
    </w:p>
    <w:p w:rsidR="00910265" w:rsidRPr="00F2454D" w:rsidRDefault="00910265" w:rsidP="00976F7A">
      <w:pPr>
        <w:pStyle w:val="Default"/>
        <w:tabs>
          <w:tab w:val="left" w:pos="567"/>
        </w:tabs>
        <w:spacing w:line="280" w:lineRule="exact"/>
        <w:jc w:val="both"/>
        <w:rPr>
          <w:rFonts w:ascii="Tahoma" w:hAnsi="Tahoma" w:cs="Tahoma"/>
          <w:color w:val="auto"/>
          <w:sz w:val="18"/>
          <w:szCs w:val="18"/>
        </w:rPr>
      </w:pPr>
    </w:p>
    <w:tbl>
      <w:tblPr>
        <w:tblW w:w="15026" w:type="dxa"/>
        <w:tblInd w:w="-34" w:type="dxa"/>
        <w:tblBorders>
          <w:top w:val="dotted" w:sz="4" w:space="0" w:color="auto"/>
          <w:bottom w:val="dotted" w:sz="4" w:space="0" w:color="auto"/>
          <w:insideH w:val="dotted" w:sz="4" w:space="0" w:color="auto"/>
          <w:insideV w:val="dotted" w:sz="4" w:space="0" w:color="auto"/>
        </w:tblBorders>
        <w:tblLook w:val="00A0" w:firstRow="1" w:lastRow="0" w:firstColumn="1" w:lastColumn="0" w:noHBand="0" w:noVBand="0"/>
      </w:tblPr>
      <w:tblGrid>
        <w:gridCol w:w="5245"/>
        <w:gridCol w:w="9781"/>
      </w:tblGrid>
      <w:tr w:rsidR="00910265" w:rsidRPr="009C4D7B" w:rsidTr="00D87FFB">
        <w:trPr>
          <w:trHeight w:val="1556"/>
        </w:trPr>
        <w:tc>
          <w:tcPr>
            <w:tcW w:w="5245" w:type="dxa"/>
          </w:tcPr>
          <w:p w:rsidR="00910265" w:rsidRPr="009C4D7B" w:rsidRDefault="00910265" w:rsidP="00C51328">
            <w:pPr>
              <w:pStyle w:val="Default"/>
              <w:numPr>
                <w:ilvl w:val="2"/>
                <w:numId w:val="6"/>
              </w:numPr>
              <w:tabs>
                <w:tab w:val="left" w:pos="743"/>
              </w:tabs>
              <w:spacing w:before="120"/>
              <w:rPr>
                <w:rFonts w:ascii="Tahoma" w:hAnsi="Tahoma" w:cs="Tahoma"/>
                <w:color w:val="auto"/>
                <w:sz w:val="18"/>
                <w:szCs w:val="18"/>
              </w:rPr>
            </w:pPr>
            <w:r w:rsidRPr="009C4D7B">
              <w:rPr>
                <w:rFonts w:ascii="Tahoma" w:hAnsi="Tahoma" w:cs="Tahoma"/>
                <w:color w:val="auto"/>
                <w:sz w:val="18"/>
                <w:szCs w:val="18"/>
              </w:rPr>
              <w:t xml:space="preserve">Οργανόγραμμα και καθορισμός των καθηκόντων των Μονάδων (περιλαμβανομένου του σχεδίου κατανομής των κατάλληλων ανθρώπινων πόρων με τις απαραίτητες δεξιότητες). </w:t>
            </w:r>
          </w:p>
          <w:p w:rsidR="00910265" w:rsidRPr="009C4D7B" w:rsidRDefault="00910265" w:rsidP="009C4D7B">
            <w:pPr>
              <w:pStyle w:val="Default"/>
              <w:tabs>
                <w:tab w:val="left" w:pos="567"/>
              </w:tabs>
              <w:spacing w:before="240" w:after="120"/>
              <w:ind w:left="720"/>
              <w:rPr>
                <w:rFonts w:ascii="Tahoma" w:hAnsi="Tahoma" w:cs="Tahoma"/>
                <w:i/>
                <w:color w:val="auto"/>
                <w:sz w:val="16"/>
                <w:szCs w:val="16"/>
              </w:rPr>
            </w:pPr>
            <w:r w:rsidRPr="009C4D7B">
              <w:rPr>
                <w:rFonts w:ascii="Tahoma" w:hAnsi="Tahoma" w:cs="Tahoma"/>
                <w:i/>
                <w:color w:val="auto"/>
                <w:sz w:val="16"/>
                <w:szCs w:val="16"/>
              </w:rPr>
              <w:t>Η πληροφορία αυτή καλύπτει επίσης τους ΕΦ στους οποίους έχουν ανατεθεί ορισμένα καθήκοντα.</w:t>
            </w:r>
          </w:p>
        </w:tc>
        <w:tc>
          <w:tcPr>
            <w:tcW w:w="9781" w:type="dxa"/>
          </w:tcPr>
          <w:p w:rsidR="00910265" w:rsidRPr="009C4D7B" w:rsidRDefault="00910265" w:rsidP="009C4D7B">
            <w:pPr>
              <w:pStyle w:val="Default"/>
              <w:spacing w:before="120" w:after="60"/>
              <w:rPr>
                <w:rFonts w:ascii="Tahoma" w:hAnsi="Tahoma" w:cs="Tahoma"/>
                <w:color w:val="auto"/>
                <w:sz w:val="18"/>
                <w:szCs w:val="18"/>
              </w:rPr>
            </w:pPr>
            <w:r w:rsidRPr="009C4D7B">
              <w:rPr>
                <w:rFonts w:ascii="Tahoma" w:hAnsi="Tahoma" w:cs="Tahoma"/>
                <w:color w:val="auto"/>
                <w:sz w:val="18"/>
                <w:szCs w:val="18"/>
              </w:rPr>
              <w:t xml:space="preserve">Το οργανόγραμμα, ο καθορισμός των αρμοδιοτήτων των Μονάδων και η κατανομή του προσωπικού της Αρχής Πιστοποίησης παρουσιάζεται στο </w:t>
            </w:r>
            <w:r w:rsidRPr="009C4D7B">
              <w:rPr>
                <w:rFonts w:ascii="Tahoma" w:hAnsi="Tahoma" w:cs="Tahoma"/>
                <w:b/>
                <w:color w:val="auto"/>
                <w:sz w:val="18"/>
                <w:szCs w:val="18"/>
              </w:rPr>
              <w:t>Παράρτημα 3 «Αρχή Πιστοποίησης».</w:t>
            </w:r>
            <w:r w:rsidRPr="009C4D7B">
              <w:rPr>
                <w:rFonts w:ascii="Tahoma" w:hAnsi="Tahoma" w:cs="Tahoma"/>
                <w:color w:val="auto"/>
                <w:sz w:val="18"/>
                <w:szCs w:val="18"/>
              </w:rPr>
              <w:t xml:space="preserve">  Στο ίδιο παράρτημα δίνονται στοιχεία για </w:t>
            </w:r>
            <w:r w:rsidR="00CA692C">
              <w:rPr>
                <w:rFonts w:ascii="Tahoma" w:hAnsi="Tahoma" w:cs="Tahoma"/>
                <w:color w:val="auto"/>
                <w:sz w:val="18"/>
                <w:szCs w:val="18"/>
              </w:rPr>
              <w:t xml:space="preserve">τη </w:t>
            </w:r>
            <w:r w:rsidRPr="009C4D7B">
              <w:rPr>
                <w:rFonts w:ascii="Tahoma" w:hAnsi="Tahoma" w:cs="Tahoma"/>
                <w:color w:val="auto"/>
                <w:sz w:val="18"/>
                <w:szCs w:val="18"/>
              </w:rPr>
              <w:t>διαχείριση του ανθρώπινου δυναμικού και επισυνάπτονται τα σχετικά Περιγράμματα Θέσεων Εργασίας (ΠΘΕ) της ΑΠ.</w:t>
            </w:r>
          </w:p>
          <w:p w:rsidR="00910265" w:rsidRPr="009C4D7B" w:rsidRDefault="00910265" w:rsidP="009C4D7B">
            <w:pPr>
              <w:pStyle w:val="Default"/>
              <w:tabs>
                <w:tab w:val="left" w:pos="601"/>
              </w:tabs>
              <w:spacing w:before="480" w:after="120"/>
              <w:ind w:left="601" w:hanging="601"/>
              <w:rPr>
                <w:rFonts w:ascii="Tahoma" w:hAnsi="Tahoma" w:cs="Tahoma"/>
                <w:i/>
                <w:color w:val="auto"/>
                <w:sz w:val="18"/>
                <w:szCs w:val="18"/>
              </w:rPr>
            </w:pPr>
            <w:r w:rsidRPr="009C4D7B">
              <w:rPr>
                <w:rFonts w:ascii="Tahoma" w:hAnsi="Tahoma" w:cs="Tahoma"/>
                <w:i/>
                <w:color w:val="auto"/>
                <w:sz w:val="18"/>
                <w:szCs w:val="18"/>
              </w:rPr>
              <w:t>Δεν έχουν ανατεθεί καθήκοντα της Αρχής Πιστοποίησης σε Ενδιάμεσο Φορέα (βλ. 3.1.3)</w:t>
            </w:r>
          </w:p>
        </w:tc>
      </w:tr>
      <w:tr w:rsidR="00910265" w:rsidRPr="009C4D7B" w:rsidTr="00D87FFB">
        <w:trPr>
          <w:trHeight w:val="1132"/>
        </w:trPr>
        <w:tc>
          <w:tcPr>
            <w:tcW w:w="5245" w:type="dxa"/>
          </w:tcPr>
          <w:p w:rsidR="00910265" w:rsidRPr="009C4D7B" w:rsidRDefault="00910265" w:rsidP="00C51328">
            <w:pPr>
              <w:pStyle w:val="Default"/>
              <w:numPr>
                <w:ilvl w:val="2"/>
                <w:numId w:val="6"/>
              </w:numPr>
              <w:tabs>
                <w:tab w:val="left" w:pos="743"/>
              </w:tabs>
              <w:spacing w:before="120"/>
              <w:rPr>
                <w:rFonts w:ascii="Tahoma" w:hAnsi="Tahoma" w:cs="Tahoma"/>
                <w:color w:val="auto"/>
                <w:sz w:val="18"/>
                <w:szCs w:val="18"/>
              </w:rPr>
            </w:pPr>
            <w:r w:rsidRPr="009C4D7B">
              <w:rPr>
                <w:rFonts w:ascii="Tahoma" w:hAnsi="Tahoma" w:cs="Tahoma"/>
                <w:color w:val="auto"/>
                <w:sz w:val="18"/>
                <w:szCs w:val="18"/>
              </w:rPr>
              <w:t xml:space="preserve">Περιγραφή των διαδικασιών που πρέπει να παρέχονται εγγράφως στους υπαλλήλους της Αρχής Πιστοποίησης και των ΕΦ </w:t>
            </w:r>
            <w:r w:rsidRPr="009C4D7B">
              <w:rPr>
                <w:rFonts w:ascii="Tahoma" w:hAnsi="Tahoma" w:cs="Tahoma"/>
                <w:i/>
                <w:color w:val="auto"/>
                <w:sz w:val="18"/>
                <w:szCs w:val="18"/>
              </w:rPr>
              <w:t>(ημερομηνία και στοιχείο αναφοράς):</w:t>
            </w:r>
          </w:p>
        </w:tc>
        <w:tc>
          <w:tcPr>
            <w:tcW w:w="9781" w:type="dxa"/>
          </w:tcPr>
          <w:p w:rsidR="00910265" w:rsidRPr="009C4D7B" w:rsidRDefault="00910265" w:rsidP="009C4D7B">
            <w:pPr>
              <w:pStyle w:val="Default"/>
              <w:tabs>
                <w:tab w:val="left" w:pos="567"/>
              </w:tabs>
              <w:spacing w:before="120" w:after="120"/>
              <w:ind w:left="34"/>
              <w:rPr>
                <w:rFonts w:ascii="Tahoma" w:hAnsi="Tahoma" w:cs="Tahoma"/>
                <w:color w:val="auto"/>
                <w:sz w:val="18"/>
                <w:szCs w:val="18"/>
              </w:rPr>
            </w:pPr>
            <w:r w:rsidRPr="009C4D7B">
              <w:rPr>
                <w:rFonts w:ascii="Tahoma" w:hAnsi="Tahoma" w:cs="Tahoma"/>
                <w:color w:val="auto"/>
                <w:sz w:val="18"/>
                <w:szCs w:val="18"/>
              </w:rPr>
              <w:t>Όπως αναφέρεται στο στοιχείο 2.2.3, για την εφαρμογή του Συστήματος Διαχείρισης και Ελέγχου έχουν προβλεφθεί γραπτές Διαδικασίες, τυποποιημένα έντυπα και Οδηγίες/Οδηγοί που αποτελούν το «Εγχειρίδιο Διαδικασιών ΣΔΕ» (</w:t>
            </w:r>
            <w:r w:rsidRPr="009C4D7B">
              <w:rPr>
                <w:rFonts w:ascii="Tahoma" w:hAnsi="Tahoma" w:cs="Tahoma"/>
                <w:b/>
                <w:color w:val="auto"/>
                <w:sz w:val="18"/>
                <w:szCs w:val="18"/>
              </w:rPr>
              <w:t>Παράρτημα 7</w:t>
            </w:r>
            <w:r w:rsidRPr="009C4D7B">
              <w:rPr>
                <w:rFonts w:ascii="Tahoma" w:hAnsi="Tahoma" w:cs="Tahoma"/>
                <w:color w:val="auto"/>
                <w:sz w:val="18"/>
                <w:szCs w:val="18"/>
              </w:rPr>
              <w:t xml:space="preserve">). </w:t>
            </w:r>
          </w:p>
          <w:p w:rsidR="00910265" w:rsidRPr="009C4D7B" w:rsidRDefault="00910265" w:rsidP="009C4D7B">
            <w:pPr>
              <w:pStyle w:val="Default"/>
              <w:tabs>
                <w:tab w:val="left" w:pos="567"/>
              </w:tabs>
              <w:spacing w:before="120" w:after="120"/>
              <w:ind w:left="34"/>
              <w:rPr>
                <w:rFonts w:ascii="Tahoma" w:hAnsi="Tahoma" w:cs="Tahoma"/>
                <w:color w:val="auto"/>
                <w:sz w:val="18"/>
                <w:szCs w:val="18"/>
              </w:rPr>
            </w:pPr>
            <w:r w:rsidRPr="009C4D7B">
              <w:rPr>
                <w:rFonts w:ascii="Tahoma" w:hAnsi="Tahoma" w:cs="Tahoma"/>
                <w:color w:val="auto"/>
                <w:sz w:val="18"/>
                <w:szCs w:val="18"/>
              </w:rPr>
              <w:t>Το Εγχειρίδιο, αλλά και κάθε αναθεώρηση, κοινοποιείται σε όλες τις Αρχές που μετέχουν στο Σύστημα (μεταξύ των οποίων και στην Αρχή Πιστοποίησης) και αναρτάται στην επίσημη ιστοσελίδα του ΕΣΠΑ (βλ. σ</w:t>
            </w:r>
            <w:r w:rsidR="00426327">
              <w:rPr>
                <w:rFonts w:ascii="Tahoma" w:hAnsi="Tahoma" w:cs="Tahoma"/>
                <w:color w:val="auto"/>
                <w:sz w:val="18"/>
                <w:szCs w:val="18"/>
              </w:rPr>
              <w:t>ημείο</w:t>
            </w:r>
            <w:r w:rsidRPr="009C4D7B">
              <w:rPr>
                <w:rFonts w:ascii="Tahoma" w:hAnsi="Tahoma" w:cs="Tahoma"/>
                <w:color w:val="auto"/>
                <w:sz w:val="18"/>
                <w:szCs w:val="18"/>
              </w:rPr>
              <w:t xml:space="preserve"> 2.2.3).</w:t>
            </w:r>
          </w:p>
          <w:p w:rsidR="00910265" w:rsidRPr="00C718CE" w:rsidRDefault="00C718CE" w:rsidP="00C718CE">
            <w:pPr>
              <w:pStyle w:val="Default"/>
              <w:tabs>
                <w:tab w:val="left" w:pos="567"/>
              </w:tabs>
              <w:spacing w:before="120" w:after="120"/>
              <w:ind w:left="34"/>
              <w:rPr>
                <w:rFonts w:ascii="Tahoma" w:hAnsi="Tahoma" w:cs="Tahoma"/>
                <w:color w:val="365F91" w:themeColor="accent1" w:themeShade="BF"/>
                <w:sz w:val="18"/>
                <w:szCs w:val="18"/>
              </w:rPr>
            </w:pPr>
            <w:r w:rsidRPr="008D544D">
              <w:rPr>
                <w:rFonts w:ascii="Tahoma" w:hAnsi="Tahoma" w:cs="Tahoma"/>
                <w:color w:val="auto"/>
                <w:sz w:val="18"/>
                <w:szCs w:val="18"/>
              </w:rPr>
              <w:t>Η ημερομηνία έκδοσης του Εγχειριδίου είναι η αναγραφόμενη στο υποσέλιδο κάθε εγγράφου (Διαδικασίας, Εντύπου, Λίστας, Οδηγού).</w:t>
            </w:r>
          </w:p>
        </w:tc>
      </w:tr>
      <w:tr w:rsidR="00910265" w:rsidRPr="009C4D7B" w:rsidTr="00D87FFB">
        <w:trPr>
          <w:trHeight w:val="274"/>
        </w:trPr>
        <w:tc>
          <w:tcPr>
            <w:tcW w:w="5245" w:type="dxa"/>
          </w:tcPr>
          <w:p w:rsidR="00910265" w:rsidRPr="00B01360" w:rsidRDefault="00910265" w:rsidP="00C51328">
            <w:pPr>
              <w:pStyle w:val="Default"/>
              <w:numPr>
                <w:ilvl w:val="3"/>
                <w:numId w:val="6"/>
              </w:numPr>
              <w:tabs>
                <w:tab w:val="left" w:pos="743"/>
              </w:tabs>
              <w:spacing w:before="120"/>
              <w:ind w:left="743" w:hanging="743"/>
              <w:rPr>
                <w:rFonts w:ascii="Tahoma" w:hAnsi="Tahoma" w:cs="Tahoma"/>
                <w:color w:val="auto"/>
                <w:sz w:val="18"/>
                <w:szCs w:val="18"/>
              </w:rPr>
            </w:pPr>
            <w:r w:rsidRPr="00B01360">
              <w:rPr>
                <w:rFonts w:ascii="Tahoma" w:hAnsi="Tahoma" w:cs="Tahoma"/>
                <w:color w:val="auto"/>
                <w:sz w:val="18"/>
                <w:szCs w:val="18"/>
              </w:rPr>
              <w:t xml:space="preserve">Διαδικασίες για την κατάρτιση και την υποβολή των αιτήσεων πληρωμής: </w:t>
            </w:r>
          </w:p>
          <w:p w:rsidR="00910265" w:rsidRPr="00B01360" w:rsidRDefault="00910265" w:rsidP="00C51328">
            <w:pPr>
              <w:pStyle w:val="Default"/>
              <w:numPr>
                <w:ilvl w:val="0"/>
                <w:numId w:val="8"/>
              </w:numPr>
              <w:tabs>
                <w:tab w:val="left" w:pos="743"/>
              </w:tabs>
              <w:spacing w:before="120" w:after="120"/>
              <w:rPr>
                <w:rFonts w:ascii="Tahoma" w:hAnsi="Tahoma" w:cs="Tahoma"/>
                <w:color w:val="auto"/>
                <w:sz w:val="16"/>
                <w:szCs w:val="16"/>
              </w:rPr>
            </w:pPr>
            <w:r w:rsidRPr="00B01360">
              <w:rPr>
                <w:rFonts w:ascii="Tahoma" w:hAnsi="Tahoma" w:cs="Tahoma"/>
                <w:color w:val="auto"/>
                <w:sz w:val="16"/>
                <w:szCs w:val="16"/>
              </w:rPr>
              <w:t>Περιγραφή των μηχανισμών που εφαρμόζονται από την ΑΠ για την πρόσβαση σε όλες τις πληροφορίες που αφορούν Πράξεις, οι οποίες είναι απαραίτητες για τον σκοπό της κατάρτισης και υποβολής των αιτή</w:t>
            </w:r>
            <w:r w:rsidRPr="00B01360">
              <w:rPr>
                <w:rFonts w:ascii="Tahoma" w:hAnsi="Tahoma" w:cs="Tahoma"/>
                <w:color w:val="auto"/>
                <w:sz w:val="16"/>
                <w:szCs w:val="16"/>
              </w:rPr>
              <w:softHyphen/>
              <w:t xml:space="preserve">σεων πληρωμής, περιλαμβανομένων των αποτελεσμάτων των επαληθεύσεων διαχείρισης (σύμφωνα με το άρθρο 125 του Καν. (ΕΕ) 1303/2013) και όλων των σχετικών λογιστικών ελέγχων. </w:t>
            </w:r>
          </w:p>
          <w:p w:rsidR="00910265" w:rsidRPr="00B01360" w:rsidRDefault="00910265" w:rsidP="00C51328">
            <w:pPr>
              <w:pStyle w:val="Default"/>
              <w:numPr>
                <w:ilvl w:val="0"/>
                <w:numId w:val="8"/>
              </w:numPr>
              <w:tabs>
                <w:tab w:val="left" w:pos="743"/>
              </w:tabs>
              <w:spacing w:before="120" w:after="120"/>
              <w:rPr>
                <w:rFonts w:ascii="Tahoma" w:hAnsi="Tahoma" w:cs="Tahoma"/>
                <w:color w:val="auto"/>
                <w:sz w:val="18"/>
                <w:szCs w:val="18"/>
              </w:rPr>
            </w:pPr>
            <w:r w:rsidRPr="00B01360">
              <w:rPr>
                <w:rFonts w:ascii="Tahoma" w:hAnsi="Tahoma" w:cs="Tahoma"/>
                <w:color w:val="auto"/>
                <w:sz w:val="16"/>
                <w:szCs w:val="16"/>
              </w:rPr>
              <w:t>Περιγραφή της διαδικασίας κατάρτισης και υποβολής των αιτήσεων πληρωμής στην Επιτροπή, περιλαμβανομένης της διαδικασίας που διασφαλίζει την αποστολή της τελικής αίτησης ενδιάμεσης πληρωμής έως τις 31 Ιουλίου μετά τη λήξη της προηγούμενης λογιστικής χρήσης.</w:t>
            </w:r>
          </w:p>
        </w:tc>
        <w:tc>
          <w:tcPr>
            <w:tcW w:w="9781" w:type="dxa"/>
          </w:tcPr>
          <w:p w:rsidR="00E03706" w:rsidRPr="00B01360" w:rsidRDefault="005121B8" w:rsidP="00E03706">
            <w:pPr>
              <w:pStyle w:val="Default"/>
              <w:tabs>
                <w:tab w:val="left" w:pos="567"/>
              </w:tabs>
              <w:spacing w:before="120" w:after="120"/>
              <w:rPr>
                <w:rFonts w:ascii="Tahoma" w:hAnsi="Tahoma" w:cs="Tahoma"/>
                <w:color w:val="auto"/>
                <w:sz w:val="18"/>
                <w:szCs w:val="18"/>
              </w:rPr>
            </w:pPr>
            <w:r w:rsidRPr="00B01360">
              <w:rPr>
                <w:rFonts w:ascii="Tahoma" w:hAnsi="Tahoma" w:cs="Tahoma"/>
                <w:color w:val="auto"/>
                <w:sz w:val="18"/>
                <w:szCs w:val="18"/>
              </w:rPr>
              <w:t xml:space="preserve">Στο Εγχειρίδιο Διαδικασιών ΣΔΕ (Παράρτημα 7) περιλαμβάνεται η Διαδικασία </w:t>
            </w:r>
            <w:r w:rsidRPr="00B01360">
              <w:rPr>
                <w:rFonts w:ascii="Tahoma" w:hAnsi="Tahoma" w:cs="Tahoma"/>
                <w:i/>
                <w:color w:val="auto"/>
                <w:sz w:val="18"/>
                <w:szCs w:val="18"/>
              </w:rPr>
              <w:t xml:space="preserve">ΔVII_1: </w:t>
            </w:r>
            <w:bookmarkStart w:id="3" w:name="_Toc403996548"/>
            <w:r w:rsidRPr="00B01360">
              <w:rPr>
                <w:rFonts w:ascii="Tahoma" w:hAnsi="Tahoma" w:cs="Tahoma"/>
                <w:i/>
                <w:color w:val="auto"/>
                <w:sz w:val="18"/>
                <w:szCs w:val="18"/>
              </w:rPr>
              <w:t>Κατάρτιση, πιστοποίηση και υποβολή Αίτησης Πληρωμής</w:t>
            </w:r>
            <w:bookmarkEnd w:id="3"/>
            <w:r w:rsidRPr="00B01360">
              <w:rPr>
                <w:rFonts w:ascii="Tahoma" w:hAnsi="Tahoma" w:cs="Tahoma"/>
                <w:color w:val="auto"/>
                <w:sz w:val="18"/>
                <w:szCs w:val="18"/>
              </w:rPr>
              <w:t xml:space="preserve">. </w:t>
            </w:r>
            <w:r w:rsidR="00E03706" w:rsidRPr="00B01360">
              <w:rPr>
                <w:rFonts w:ascii="Tahoma" w:hAnsi="Tahoma" w:cs="Tahoma"/>
                <w:color w:val="auto"/>
                <w:sz w:val="18"/>
                <w:szCs w:val="18"/>
              </w:rPr>
              <w:t xml:space="preserve">Τα </w:t>
            </w:r>
            <w:r w:rsidRPr="00B01360">
              <w:rPr>
                <w:rFonts w:ascii="Tahoma" w:hAnsi="Tahoma" w:cs="Tahoma"/>
                <w:color w:val="auto"/>
                <w:sz w:val="18"/>
                <w:szCs w:val="18"/>
              </w:rPr>
              <w:t>δεδομένα</w:t>
            </w:r>
            <w:r w:rsidR="00E03706" w:rsidRPr="00B01360">
              <w:rPr>
                <w:rFonts w:ascii="Tahoma" w:hAnsi="Tahoma" w:cs="Tahoma"/>
                <w:color w:val="auto"/>
                <w:sz w:val="18"/>
                <w:szCs w:val="18"/>
              </w:rPr>
              <w:t>, τα οποία χρησιμοποιεί η Αρχή Πιστοποίησης για την κατάρτιση και υποβολή των αιτήσεων πληρωμής  παρέχονται από το ΟΠΣ, το οποίο συνιστά και το λογιστικό σύστημα της Αρχής Πιστοποίησης. Οι κανόνες λειτουργίας του σε ότι αφορά στα στοιχεία</w:t>
            </w:r>
            <w:r w:rsidR="00152EAC">
              <w:rPr>
                <w:rFonts w:ascii="Tahoma" w:hAnsi="Tahoma" w:cs="Tahoma"/>
                <w:color w:val="auto"/>
                <w:sz w:val="18"/>
                <w:szCs w:val="18"/>
              </w:rPr>
              <w:t>,</w:t>
            </w:r>
            <w:r w:rsidR="00E03706" w:rsidRPr="00B01360">
              <w:rPr>
                <w:rFonts w:ascii="Tahoma" w:hAnsi="Tahoma" w:cs="Tahoma"/>
                <w:color w:val="auto"/>
                <w:sz w:val="18"/>
                <w:szCs w:val="18"/>
              </w:rPr>
              <w:t xml:space="preserve"> τα οποία συμπεριλαμβάνονται αλλά και επηρεάζουν τις Αιτήσεις Πληρωμής</w:t>
            </w:r>
            <w:r w:rsidR="00152EAC">
              <w:rPr>
                <w:rFonts w:ascii="Tahoma" w:hAnsi="Tahoma" w:cs="Tahoma"/>
                <w:color w:val="auto"/>
                <w:sz w:val="18"/>
                <w:szCs w:val="18"/>
              </w:rPr>
              <w:t>,</w:t>
            </w:r>
            <w:r w:rsidR="00E03706" w:rsidRPr="00B01360">
              <w:rPr>
                <w:rFonts w:ascii="Tahoma" w:hAnsi="Tahoma" w:cs="Tahoma"/>
                <w:color w:val="auto"/>
                <w:sz w:val="18"/>
                <w:szCs w:val="18"/>
              </w:rPr>
              <w:t xml:space="preserve"> έχουν καθορισθεί από την Αρχή Πιστοποίησης.</w:t>
            </w:r>
          </w:p>
          <w:p w:rsidR="00E03706" w:rsidRPr="00B01360" w:rsidRDefault="00E03706" w:rsidP="00E03706">
            <w:pPr>
              <w:pStyle w:val="Default"/>
              <w:tabs>
                <w:tab w:val="left" w:pos="567"/>
              </w:tabs>
              <w:spacing w:before="120" w:after="120"/>
              <w:ind w:left="34"/>
              <w:rPr>
                <w:rFonts w:ascii="Tahoma" w:hAnsi="Tahoma" w:cs="Tahoma"/>
                <w:color w:val="auto"/>
                <w:sz w:val="18"/>
                <w:szCs w:val="18"/>
              </w:rPr>
            </w:pPr>
            <w:r w:rsidRPr="00B01360">
              <w:rPr>
                <w:rFonts w:ascii="Tahoma" w:hAnsi="Tahoma" w:cs="Tahoma"/>
                <w:color w:val="auto"/>
                <w:sz w:val="18"/>
                <w:szCs w:val="18"/>
              </w:rPr>
              <w:t>Η Αρχή Πιστοποίησης με τον καθορισμό των κανόνων λειτουργίας του ΟΠΣ, διασφαλίζει ότι οι επεξεργασίες από το ΟΠΣ, γίνονται σύμφωνα με τα οριζόμενα στους Κανονισμούς των Διαρθρωτικών Ταμείων και του Ταμείου Συνοχής, προκειμένου αφενός μεν να αποτελεί ένα άρτιο και αποδεκτό λογιστικό σύστημα και αφετέρου να παρέχει πιστή αποτύπωση της διαδρομής ελέγχου.</w:t>
            </w:r>
            <w:r w:rsidR="00C2332B" w:rsidRPr="00B01360">
              <w:rPr>
                <w:rFonts w:ascii="Tahoma" w:hAnsi="Tahoma" w:cs="Tahoma"/>
                <w:color w:val="auto"/>
                <w:sz w:val="18"/>
                <w:szCs w:val="18"/>
              </w:rPr>
              <w:t xml:space="preserve"> Η διασφάλιση αυτή επιτυγχάνεται μέσω της οργάνωσης των δεδομένων, των αρχών λειτουργίας, της τήρησης των χρόνων ενημέρωσης του ΟΠΣ, αλλά και των αυτόματων ελέγχων του συστήματος. </w:t>
            </w:r>
          </w:p>
          <w:p w:rsidR="001E2BF8" w:rsidRPr="00222A06" w:rsidRDefault="00E06286" w:rsidP="00777CE2">
            <w:pPr>
              <w:pStyle w:val="Default"/>
              <w:tabs>
                <w:tab w:val="left" w:pos="567"/>
              </w:tabs>
              <w:spacing w:before="120" w:after="120"/>
              <w:rPr>
                <w:rFonts w:ascii="Tahoma" w:hAnsi="Tahoma" w:cs="Tahoma"/>
                <w:color w:val="auto"/>
                <w:sz w:val="18"/>
                <w:szCs w:val="18"/>
              </w:rPr>
            </w:pPr>
            <w:r w:rsidRPr="00B01360">
              <w:rPr>
                <w:rFonts w:ascii="Tahoma" w:hAnsi="Tahoma" w:cs="Tahoma"/>
                <w:color w:val="auto"/>
                <w:sz w:val="18"/>
                <w:szCs w:val="18"/>
              </w:rPr>
              <w:t xml:space="preserve">Επιπλέον, </w:t>
            </w:r>
            <w:r w:rsidR="001E2BF8" w:rsidRPr="00B01360">
              <w:rPr>
                <w:rFonts w:ascii="Tahoma" w:hAnsi="Tahoma" w:cs="Tahoma"/>
                <w:color w:val="auto"/>
                <w:sz w:val="18"/>
                <w:szCs w:val="18"/>
              </w:rPr>
              <w:t>πριν την πιστοποίηση της Ενδιάμεσης Αίτησης, πέραν των αυτόματων ελέγχων που πραγματοποιούνται από το ΟΠΣ, η Αρχή Πιστοποίησης προβαίνει σε μία σειρά επαληθεύσεων που επιτυγχάνεται με</w:t>
            </w:r>
            <w:r w:rsidRPr="00B01360">
              <w:rPr>
                <w:rFonts w:ascii="Tahoma" w:hAnsi="Tahoma" w:cs="Tahoma"/>
                <w:color w:val="auto"/>
                <w:sz w:val="18"/>
                <w:szCs w:val="18"/>
              </w:rPr>
              <w:t xml:space="preserve"> ειδικές αναφορές, διασταύρωση στοιχείων, </w:t>
            </w:r>
            <w:r w:rsidR="00777CE2" w:rsidRPr="00B01360">
              <w:rPr>
                <w:rFonts w:ascii="Tahoma" w:hAnsi="Tahoma" w:cs="Tahoma"/>
                <w:color w:val="auto"/>
                <w:sz w:val="18"/>
                <w:szCs w:val="18"/>
              </w:rPr>
              <w:t xml:space="preserve">επιβεβαίωση ορθής </w:t>
            </w:r>
            <w:r w:rsidR="00777CE2" w:rsidRPr="00B01360">
              <w:rPr>
                <w:rFonts w:ascii="Tahoma" w:hAnsi="Tahoma" w:cs="Tahoma"/>
                <w:sz w:val="18"/>
                <w:szCs w:val="18"/>
              </w:rPr>
              <w:t xml:space="preserve">αποτύπωσης των διορθώσεων και των εξαιρέσεων, τον </w:t>
            </w:r>
            <w:r w:rsidR="001E2BF8" w:rsidRPr="00B01360">
              <w:rPr>
                <w:rFonts w:ascii="Tahoma" w:hAnsi="Tahoma" w:cs="Tahoma"/>
                <w:sz w:val="18"/>
                <w:szCs w:val="18"/>
              </w:rPr>
              <w:t>έλεγχο της τήρησης κανονιστικών υποχρεώσεων</w:t>
            </w:r>
            <w:r w:rsidR="00777CE2" w:rsidRPr="00B01360">
              <w:rPr>
                <w:rFonts w:ascii="Tahoma" w:hAnsi="Tahoma" w:cs="Tahoma"/>
                <w:sz w:val="18"/>
                <w:szCs w:val="18"/>
              </w:rPr>
              <w:t>.</w:t>
            </w:r>
          </w:p>
          <w:p w:rsidR="006F3A92" w:rsidRPr="00222A06" w:rsidRDefault="00B01360" w:rsidP="00B01360">
            <w:pPr>
              <w:pStyle w:val="Default"/>
              <w:tabs>
                <w:tab w:val="left" w:pos="567"/>
              </w:tabs>
              <w:spacing w:before="120" w:after="120"/>
              <w:rPr>
                <w:rFonts w:ascii="Tahoma" w:hAnsi="Tahoma" w:cs="Tahoma"/>
                <w:color w:val="auto"/>
                <w:sz w:val="18"/>
                <w:szCs w:val="18"/>
              </w:rPr>
            </w:pPr>
            <w:r w:rsidRPr="00B01360">
              <w:rPr>
                <w:rFonts w:ascii="Tahoma" w:hAnsi="Tahoma" w:cs="Tahoma"/>
                <w:color w:val="auto"/>
                <w:sz w:val="18"/>
                <w:szCs w:val="18"/>
              </w:rPr>
              <w:t xml:space="preserve">Για τους σκοπούς της πιστοποίησης, η Αρχή Πιστοποίησης διαθέτει πρόσβαση ανάγνωσης σε όλα τα δεδομένα που </w:t>
            </w:r>
            <w:r>
              <w:rPr>
                <w:rFonts w:ascii="Tahoma" w:hAnsi="Tahoma" w:cs="Tahoma"/>
                <w:color w:val="auto"/>
                <w:sz w:val="18"/>
                <w:szCs w:val="18"/>
              </w:rPr>
              <w:t>καταχωρίζο</w:t>
            </w:r>
            <w:r w:rsidRPr="00B01360">
              <w:rPr>
                <w:rFonts w:ascii="Tahoma" w:hAnsi="Tahoma" w:cs="Tahoma"/>
                <w:color w:val="auto"/>
                <w:sz w:val="18"/>
                <w:szCs w:val="18"/>
              </w:rPr>
              <w:t xml:space="preserve">νται στο ΟΠΣ. </w:t>
            </w:r>
            <w:r>
              <w:rPr>
                <w:rFonts w:ascii="Tahoma" w:hAnsi="Tahoma" w:cs="Tahoma"/>
                <w:color w:val="auto"/>
                <w:sz w:val="18"/>
                <w:szCs w:val="18"/>
              </w:rPr>
              <w:t>Επιπ</w:t>
            </w:r>
            <w:r w:rsidRPr="00B01360">
              <w:rPr>
                <w:rFonts w:ascii="Tahoma" w:hAnsi="Tahoma" w:cs="Tahoma"/>
                <w:color w:val="auto"/>
                <w:sz w:val="18"/>
                <w:szCs w:val="18"/>
              </w:rPr>
              <w:t>ρόσθετα</w:t>
            </w:r>
            <w:r>
              <w:rPr>
                <w:rFonts w:ascii="Tahoma" w:hAnsi="Tahoma" w:cs="Tahoma"/>
                <w:color w:val="auto"/>
                <w:sz w:val="18"/>
                <w:szCs w:val="18"/>
              </w:rPr>
              <w:t>,</w:t>
            </w:r>
            <w:r w:rsidRPr="00B01360">
              <w:rPr>
                <w:rFonts w:ascii="Tahoma" w:hAnsi="Tahoma" w:cs="Tahoma"/>
                <w:color w:val="auto"/>
                <w:sz w:val="18"/>
                <w:szCs w:val="18"/>
              </w:rPr>
              <w:t xml:space="preserve"> στην Αρχή Πιστοποίησης κοινοποιείται το σύνολο των αποτελεσμάτων ελέγχων και επαληθεύσεων διαχείρισης.</w:t>
            </w:r>
          </w:p>
        </w:tc>
      </w:tr>
      <w:tr w:rsidR="009E7CE5" w:rsidRPr="009C4D7B" w:rsidTr="009E7CE5">
        <w:trPr>
          <w:trHeight w:val="1690"/>
        </w:trPr>
        <w:tc>
          <w:tcPr>
            <w:tcW w:w="5245" w:type="dxa"/>
          </w:tcPr>
          <w:p w:rsidR="009E7CE5" w:rsidRPr="00207765" w:rsidRDefault="009E7CE5" w:rsidP="009E7CE5">
            <w:pPr>
              <w:pStyle w:val="Default"/>
              <w:tabs>
                <w:tab w:val="left" w:pos="743"/>
              </w:tabs>
              <w:spacing w:before="120"/>
              <w:rPr>
                <w:rFonts w:ascii="Tahoma" w:hAnsi="Tahoma" w:cs="Tahoma"/>
                <w:color w:val="auto"/>
                <w:sz w:val="18"/>
                <w:szCs w:val="18"/>
              </w:rPr>
            </w:pPr>
          </w:p>
        </w:tc>
        <w:tc>
          <w:tcPr>
            <w:tcW w:w="9781" w:type="dxa"/>
          </w:tcPr>
          <w:p w:rsidR="00B01360" w:rsidRPr="00833C1A" w:rsidRDefault="00B01360" w:rsidP="00B01360">
            <w:pPr>
              <w:pStyle w:val="Default"/>
              <w:tabs>
                <w:tab w:val="left" w:pos="567"/>
              </w:tabs>
              <w:spacing w:before="120" w:after="120"/>
              <w:rPr>
                <w:rFonts w:ascii="Tahoma" w:hAnsi="Tahoma" w:cs="Tahoma"/>
                <w:color w:val="auto"/>
                <w:sz w:val="18"/>
                <w:szCs w:val="18"/>
              </w:rPr>
            </w:pPr>
            <w:r w:rsidRPr="00833C1A">
              <w:rPr>
                <w:rFonts w:ascii="Tahoma" w:hAnsi="Tahoma" w:cs="Tahoma"/>
                <w:color w:val="auto"/>
                <w:sz w:val="18"/>
                <w:szCs w:val="18"/>
              </w:rPr>
              <w:t>Διαδρομή 1: Ο Δικαιούχος υποβάλλει στη ΔΑ/</w:t>
            </w:r>
            <w:r>
              <w:rPr>
                <w:rFonts w:ascii="Tahoma" w:hAnsi="Tahoma" w:cs="Tahoma"/>
                <w:color w:val="auto"/>
                <w:sz w:val="18"/>
                <w:szCs w:val="18"/>
              </w:rPr>
              <w:t xml:space="preserve"> </w:t>
            </w:r>
            <w:r w:rsidRPr="00833C1A">
              <w:rPr>
                <w:rFonts w:ascii="Tahoma" w:hAnsi="Tahoma" w:cs="Tahoma"/>
                <w:color w:val="auto"/>
                <w:sz w:val="18"/>
                <w:szCs w:val="18"/>
              </w:rPr>
              <w:t>ΕΦ τις π</w:t>
            </w:r>
            <w:r w:rsidR="006A6683">
              <w:rPr>
                <w:rFonts w:ascii="Tahoma" w:hAnsi="Tahoma" w:cs="Tahoma"/>
                <w:color w:val="auto"/>
                <w:sz w:val="18"/>
                <w:szCs w:val="18"/>
              </w:rPr>
              <w:t>ραγματοποιηθείσες δαπάνες με τη χρήση του ΔΔΔ</w:t>
            </w:r>
            <w:r w:rsidRPr="00833C1A">
              <w:rPr>
                <w:rFonts w:ascii="Tahoma" w:hAnsi="Tahoma" w:cs="Tahoma"/>
                <w:color w:val="auto"/>
                <w:sz w:val="18"/>
                <w:szCs w:val="18"/>
              </w:rPr>
              <w:t>, το οποίο ελέγχεται και καταχωρίζεται στο ΟΠΣ από τη ΔΑ/</w:t>
            </w:r>
            <w:r w:rsidR="00610D86" w:rsidRPr="00610D86">
              <w:rPr>
                <w:rFonts w:ascii="Tahoma" w:hAnsi="Tahoma" w:cs="Tahoma"/>
                <w:color w:val="auto"/>
                <w:sz w:val="18"/>
                <w:szCs w:val="18"/>
              </w:rPr>
              <w:t xml:space="preserve"> </w:t>
            </w:r>
            <w:r w:rsidRPr="00833C1A">
              <w:rPr>
                <w:rFonts w:ascii="Tahoma" w:hAnsi="Tahoma" w:cs="Tahoma"/>
                <w:color w:val="auto"/>
                <w:sz w:val="18"/>
                <w:szCs w:val="18"/>
              </w:rPr>
              <w:t>ΕΦ</w:t>
            </w:r>
            <w:r w:rsidR="006A6683">
              <w:rPr>
                <w:rFonts w:ascii="Tahoma" w:hAnsi="Tahoma" w:cs="Tahoma"/>
                <w:color w:val="auto"/>
                <w:sz w:val="18"/>
                <w:szCs w:val="18"/>
              </w:rPr>
              <w:t xml:space="preserve">. Η ΔΑ/ </w:t>
            </w:r>
            <w:r w:rsidRPr="00833C1A">
              <w:rPr>
                <w:rFonts w:ascii="Tahoma" w:hAnsi="Tahoma" w:cs="Tahoma"/>
                <w:color w:val="auto"/>
                <w:sz w:val="18"/>
                <w:szCs w:val="18"/>
              </w:rPr>
              <w:t>Ε</w:t>
            </w:r>
            <w:r w:rsidR="006A6683">
              <w:rPr>
                <w:rFonts w:ascii="Tahoma" w:hAnsi="Tahoma" w:cs="Tahoma"/>
                <w:color w:val="auto"/>
                <w:sz w:val="18"/>
                <w:szCs w:val="18"/>
              </w:rPr>
              <w:t>Φ</w:t>
            </w:r>
            <w:r w:rsidRPr="00833C1A">
              <w:rPr>
                <w:rFonts w:ascii="Tahoma" w:hAnsi="Tahoma" w:cs="Tahoma"/>
                <w:color w:val="auto"/>
                <w:sz w:val="18"/>
                <w:szCs w:val="18"/>
              </w:rPr>
              <w:t xml:space="preserve"> διενεργεί διοικητική επαλήθευση και οριστικοποιεί τη δαπάνη</w:t>
            </w:r>
            <w:r w:rsidR="006A6683">
              <w:rPr>
                <w:rFonts w:ascii="Tahoma" w:hAnsi="Tahoma" w:cs="Tahoma"/>
                <w:color w:val="auto"/>
                <w:sz w:val="18"/>
                <w:szCs w:val="18"/>
              </w:rPr>
              <w:t xml:space="preserve"> στο ΟΠΣ. Η δαπάνη σε αυτή τη φάση απ</w:t>
            </w:r>
            <w:r w:rsidRPr="00833C1A">
              <w:rPr>
                <w:rFonts w:ascii="Tahoma" w:hAnsi="Tahoma" w:cs="Tahoma"/>
                <w:color w:val="auto"/>
                <w:sz w:val="18"/>
                <w:szCs w:val="18"/>
              </w:rPr>
              <w:t xml:space="preserve">οτελεί τη διακριτή εγγραφή (πληρωμές) στο ΟΠΣ, η οποία χρησιμοποιείται από την ΑΠ για την κατάρτιση των Αιτήσεων Πληρωμής. </w:t>
            </w:r>
          </w:p>
          <w:p w:rsidR="009E7CE5" w:rsidRDefault="00B01360" w:rsidP="00764DCB">
            <w:pPr>
              <w:pStyle w:val="Default"/>
              <w:tabs>
                <w:tab w:val="left" w:pos="567"/>
              </w:tabs>
              <w:spacing w:before="120" w:after="120"/>
              <w:rPr>
                <w:rFonts w:ascii="Tahoma" w:hAnsi="Tahoma" w:cs="Tahoma"/>
                <w:color w:val="auto"/>
                <w:sz w:val="18"/>
                <w:szCs w:val="18"/>
              </w:rPr>
            </w:pPr>
            <w:r w:rsidRPr="00833C1A">
              <w:rPr>
                <w:rFonts w:ascii="Tahoma" w:hAnsi="Tahoma" w:cs="Tahoma"/>
                <w:color w:val="auto"/>
                <w:sz w:val="18"/>
                <w:szCs w:val="18"/>
              </w:rPr>
              <w:t>Διαδρομή 2</w:t>
            </w:r>
            <w:r w:rsidR="00491828">
              <w:rPr>
                <w:rFonts w:ascii="Tahoma" w:hAnsi="Tahoma" w:cs="Tahoma"/>
                <w:color w:val="auto"/>
                <w:sz w:val="18"/>
                <w:szCs w:val="18"/>
              </w:rPr>
              <w:t>: Στοιχεία των ελέγχων καταχωρίζο</w:t>
            </w:r>
            <w:r w:rsidRPr="00833C1A">
              <w:rPr>
                <w:rFonts w:ascii="Tahoma" w:hAnsi="Tahoma" w:cs="Tahoma"/>
                <w:color w:val="auto"/>
                <w:sz w:val="18"/>
                <w:szCs w:val="18"/>
              </w:rPr>
              <w:t>νται στο ΟΠΣ, εκδίδεται η Απόφαση Δημ</w:t>
            </w:r>
            <w:r w:rsidR="00610D86">
              <w:rPr>
                <w:rFonts w:ascii="Tahoma" w:hAnsi="Tahoma" w:cs="Tahoma"/>
                <w:color w:val="auto"/>
                <w:sz w:val="18"/>
                <w:szCs w:val="18"/>
              </w:rPr>
              <w:t>οσιονομικής Διόρθωσης/</w:t>
            </w:r>
            <w:r w:rsidR="00610D86" w:rsidRPr="00071945">
              <w:rPr>
                <w:rFonts w:ascii="Tahoma" w:hAnsi="Tahoma" w:cs="Tahoma"/>
                <w:color w:val="auto"/>
                <w:sz w:val="18"/>
                <w:szCs w:val="18"/>
              </w:rPr>
              <w:t xml:space="preserve"> </w:t>
            </w:r>
            <w:r w:rsidR="00610D86">
              <w:rPr>
                <w:rFonts w:ascii="Tahoma" w:hAnsi="Tahoma" w:cs="Tahoma"/>
                <w:color w:val="auto"/>
                <w:sz w:val="18"/>
                <w:szCs w:val="18"/>
              </w:rPr>
              <w:t>Ανάκτησης</w:t>
            </w:r>
            <w:r w:rsidRPr="00833C1A">
              <w:rPr>
                <w:rFonts w:ascii="Tahoma" w:hAnsi="Tahoma" w:cs="Tahoma"/>
                <w:color w:val="auto"/>
                <w:sz w:val="18"/>
                <w:szCs w:val="18"/>
              </w:rPr>
              <w:t xml:space="preserve"> όπου απαιτείται και ακολουθεί η καταχώρηση ΔΚΔ, το οποίο αποτελεί επίσης τη διακριτή εγγραφή (διορθώσεις), η οποία χρησιμοποιείται από την ΑΠ για την κατάρτιση των Αιτήσεων Πληρωμής.</w:t>
            </w:r>
          </w:p>
        </w:tc>
      </w:tr>
      <w:tr w:rsidR="00910265" w:rsidRPr="009C4D7B" w:rsidTr="00D87FFB">
        <w:trPr>
          <w:trHeight w:val="2966"/>
        </w:trPr>
        <w:tc>
          <w:tcPr>
            <w:tcW w:w="5245" w:type="dxa"/>
          </w:tcPr>
          <w:p w:rsidR="00910265" w:rsidRPr="00207765" w:rsidRDefault="00910265" w:rsidP="00C51328">
            <w:pPr>
              <w:pStyle w:val="Default"/>
              <w:numPr>
                <w:ilvl w:val="3"/>
                <w:numId w:val="6"/>
              </w:numPr>
              <w:tabs>
                <w:tab w:val="left" w:pos="743"/>
              </w:tabs>
              <w:spacing w:before="120"/>
              <w:ind w:left="743" w:hanging="743"/>
              <w:rPr>
                <w:rFonts w:ascii="Tahoma" w:hAnsi="Tahoma" w:cs="Tahoma"/>
                <w:color w:val="auto"/>
                <w:sz w:val="18"/>
                <w:szCs w:val="18"/>
              </w:rPr>
            </w:pPr>
            <w:r w:rsidRPr="003F6E37">
              <w:rPr>
                <w:rFonts w:ascii="Tahoma" w:hAnsi="Tahoma" w:cs="Tahoma"/>
                <w:color w:val="auto"/>
                <w:sz w:val="18"/>
                <w:szCs w:val="18"/>
              </w:rPr>
              <w:t>Περιγραφή του λογιστικού συστήματος</w:t>
            </w:r>
            <w:r w:rsidRPr="00207765">
              <w:rPr>
                <w:rFonts w:ascii="Tahoma" w:hAnsi="Tahoma" w:cs="Tahoma"/>
                <w:color w:val="auto"/>
                <w:sz w:val="18"/>
                <w:szCs w:val="18"/>
              </w:rPr>
              <w:t xml:space="preserve"> που χρησιμοποιείται ως βάση για την πιστοποίηση των δαπανών </w:t>
            </w:r>
            <w:r w:rsidR="009560FD">
              <w:rPr>
                <w:rFonts w:ascii="Tahoma" w:hAnsi="Tahoma" w:cs="Tahoma"/>
                <w:color w:val="auto"/>
                <w:sz w:val="18"/>
                <w:szCs w:val="18"/>
              </w:rPr>
              <w:t xml:space="preserve">και των </w:t>
            </w:r>
            <w:r w:rsidR="009560FD" w:rsidRPr="00207765">
              <w:rPr>
                <w:rFonts w:ascii="Tahoma" w:hAnsi="Tahoma" w:cs="Tahoma"/>
                <w:color w:val="auto"/>
                <w:sz w:val="18"/>
                <w:szCs w:val="18"/>
              </w:rPr>
              <w:t xml:space="preserve">λογαριασμών </w:t>
            </w:r>
            <w:r w:rsidRPr="00207765">
              <w:rPr>
                <w:rFonts w:ascii="Tahoma" w:hAnsi="Tahoma" w:cs="Tahoma"/>
                <w:color w:val="auto"/>
                <w:sz w:val="18"/>
                <w:szCs w:val="18"/>
              </w:rPr>
              <w:t xml:space="preserve">προς την Επιτροπή (άρθρο 126 στοιχείο δ) του Καν. (ΕΕ) 1303/2013): </w:t>
            </w:r>
          </w:p>
          <w:p w:rsidR="00910265" w:rsidRPr="009C4D7B" w:rsidRDefault="00910265" w:rsidP="00C51328">
            <w:pPr>
              <w:pStyle w:val="Default"/>
              <w:numPr>
                <w:ilvl w:val="0"/>
                <w:numId w:val="7"/>
              </w:numPr>
              <w:tabs>
                <w:tab w:val="left" w:pos="743"/>
              </w:tabs>
              <w:spacing w:before="60" w:after="60"/>
              <w:rPr>
                <w:rFonts w:ascii="Tahoma" w:hAnsi="Tahoma" w:cs="Tahoma"/>
                <w:color w:val="auto"/>
                <w:sz w:val="16"/>
                <w:szCs w:val="16"/>
              </w:rPr>
            </w:pPr>
            <w:r w:rsidRPr="009C4D7B">
              <w:rPr>
                <w:rFonts w:ascii="Tahoma" w:hAnsi="Tahoma" w:cs="Tahoma"/>
                <w:color w:val="auto"/>
                <w:sz w:val="16"/>
                <w:szCs w:val="16"/>
              </w:rPr>
              <w:t>ρυθμίσεις για τη διαβίβαση συγκεντρωτικών στοιχείων στην Αρχή Πιστοποίησης αν πρόκειται για αποκεντρωμένο σύστημα,</w:t>
            </w:r>
          </w:p>
          <w:p w:rsidR="00910265" w:rsidRPr="009C4D7B" w:rsidRDefault="00910265" w:rsidP="00C51328">
            <w:pPr>
              <w:pStyle w:val="Default"/>
              <w:numPr>
                <w:ilvl w:val="0"/>
                <w:numId w:val="7"/>
              </w:numPr>
              <w:tabs>
                <w:tab w:val="left" w:pos="743"/>
              </w:tabs>
              <w:spacing w:before="60" w:after="60"/>
              <w:rPr>
                <w:rFonts w:ascii="Tahoma" w:hAnsi="Tahoma" w:cs="Tahoma"/>
                <w:color w:val="auto"/>
                <w:sz w:val="16"/>
                <w:szCs w:val="16"/>
              </w:rPr>
            </w:pPr>
            <w:r w:rsidRPr="009C4D7B">
              <w:rPr>
                <w:rFonts w:ascii="Tahoma" w:hAnsi="Tahoma" w:cs="Tahoma"/>
                <w:color w:val="auto"/>
                <w:sz w:val="16"/>
                <w:szCs w:val="16"/>
              </w:rPr>
              <w:t xml:space="preserve">σύνδεσμος μεταξύ του λογιστικού συστήματος και του πληροφοριακού συστήματος που περιγράφεται στην παράγραφο 4.1, </w:t>
            </w:r>
          </w:p>
          <w:p w:rsidR="00910265" w:rsidRPr="009C4D7B" w:rsidRDefault="00910265" w:rsidP="00C51328">
            <w:pPr>
              <w:pStyle w:val="Default"/>
              <w:numPr>
                <w:ilvl w:val="0"/>
                <w:numId w:val="7"/>
              </w:numPr>
              <w:tabs>
                <w:tab w:val="left" w:pos="743"/>
              </w:tabs>
              <w:spacing w:before="60" w:after="60"/>
              <w:ind w:left="1100" w:hanging="357"/>
              <w:rPr>
                <w:rFonts w:ascii="Tahoma" w:hAnsi="Tahoma" w:cs="Tahoma"/>
                <w:color w:val="auto"/>
                <w:sz w:val="18"/>
                <w:szCs w:val="18"/>
              </w:rPr>
            </w:pPr>
            <w:r w:rsidRPr="009C4D7B">
              <w:rPr>
                <w:rFonts w:ascii="Tahoma" w:hAnsi="Tahoma" w:cs="Tahoma"/>
                <w:color w:val="auto"/>
                <w:sz w:val="16"/>
                <w:szCs w:val="16"/>
              </w:rPr>
              <w:t>προσδιορισμός των συναλλαγών των ευρωπαϊκών διαρθρωτικών και επενδυτικών ταμείων σε περίπτωση που υπάρχει κοινό σύστημα με άλλα ταμεία</w:t>
            </w:r>
          </w:p>
        </w:tc>
        <w:tc>
          <w:tcPr>
            <w:tcW w:w="9781" w:type="dxa"/>
          </w:tcPr>
          <w:p w:rsidR="00F4122B" w:rsidRDefault="00F4122B" w:rsidP="00F4122B">
            <w:pPr>
              <w:pStyle w:val="Default"/>
              <w:spacing w:before="120" w:after="120"/>
              <w:rPr>
                <w:rFonts w:ascii="Tahoma" w:hAnsi="Tahoma" w:cs="Tahoma"/>
                <w:color w:val="auto"/>
                <w:sz w:val="18"/>
                <w:szCs w:val="18"/>
              </w:rPr>
            </w:pPr>
            <w:r>
              <w:rPr>
                <w:rFonts w:ascii="Tahoma" w:hAnsi="Tahoma" w:cs="Tahoma"/>
                <w:color w:val="auto"/>
                <w:sz w:val="18"/>
                <w:szCs w:val="18"/>
              </w:rPr>
              <w:t>Τ</w:t>
            </w:r>
            <w:r w:rsidRPr="00F4122B">
              <w:rPr>
                <w:rFonts w:ascii="Tahoma" w:hAnsi="Tahoma" w:cs="Tahoma"/>
                <w:color w:val="auto"/>
                <w:sz w:val="18"/>
                <w:szCs w:val="18"/>
              </w:rPr>
              <w:t xml:space="preserve">ο Λογιστικό </w:t>
            </w:r>
            <w:r>
              <w:rPr>
                <w:rFonts w:ascii="Tahoma" w:hAnsi="Tahoma" w:cs="Tahoma"/>
                <w:color w:val="auto"/>
                <w:sz w:val="18"/>
                <w:szCs w:val="18"/>
              </w:rPr>
              <w:t>Σ</w:t>
            </w:r>
            <w:r w:rsidRPr="00F4122B">
              <w:rPr>
                <w:rFonts w:ascii="Tahoma" w:hAnsi="Tahoma" w:cs="Tahoma"/>
                <w:color w:val="auto"/>
                <w:sz w:val="18"/>
                <w:szCs w:val="18"/>
              </w:rPr>
              <w:t>ύστημα</w:t>
            </w:r>
            <w:r>
              <w:rPr>
                <w:rFonts w:ascii="Tahoma" w:hAnsi="Tahoma" w:cs="Tahoma"/>
                <w:color w:val="auto"/>
                <w:sz w:val="18"/>
                <w:szCs w:val="18"/>
              </w:rPr>
              <w:t>,</w:t>
            </w:r>
            <w:r w:rsidRPr="00F4122B">
              <w:rPr>
                <w:rFonts w:ascii="Tahoma" w:hAnsi="Tahoma" w:cs="Tahoma"/>
                <w:color w:val="auto"/>
                <w:sz w:val="18"/>
                <w:szCs w:val="18"/>
              </w:rPr>
              <w:t xml:space="preserve"> που χρησιμοποιείται ως βάση για την πιστοποίηση των δαπανών </w:t>
            </w:r>
            <w:r w:rsidR="009560FD">
              <w:rPr>
                <w:rFonts w:ascii="Tahoma" w:hAnsi="Tahoma" w:cs="Tahoma"/>
                <w:color w:val="auto"/>
                <w:sz w:val="18"/>
                <w:szCs w:val="18"/>
              </w:rPr>
              <w:t xml:space="preserve">και </w:t>
            </w:r>
            <w:r w:rsidR="009560FD" w:rsidRPr="00F4122B">
              <w:rPr>
                <w:rFonts w:ascii="Tahoma" w:hAnsi="Tahoma" w:cs="Tahoma"/>
                <w:color w:val="auto"/>
                <w:sz w:val="18"/>
                <w:szCs w:val="18"/>
              </w:rPr>
              <w:t xml:space="preserve">των λογαριασμών </w:t>
            </w:r>
            <w:r w:rsidRPr="00F4122B">
              <w:rPr>
                <w:rFonts w:ascii="Tahoma" w:hAnsi="Tahoma" w:cs="Tahoma"/>
                <w:color w:val="auto"/>
                <w:sz w:val="18"/>
                <w:szCs w:val="18"/>
              </w:rPr>
              <w:t>προς την Ευρωπαϊκή Επιτροπή</w:t>
            </w:r>
            <w:r>
              <w:rPr>
                <w:rFonts w:ascii="Tahoma" w:hAnsi="Tahoma" w:cs="Tahoma"/>
                <w:color w:val="auto"/>
                <w:sz w:val="18"/>
                <w:szCs w:val="18"/>
              </w:rPr>
              <w:t>,</w:t>
            </w:r>
            <w:r w:rsidRPr="00F4122B">
              <w:rPr>
                <w:rFonts w:ascii="Tahoma" w:hAnsi="Tahoma" w:cs="Tahoma"/>
                <w:color w:val="auto"/>
                <w:sz w:val="18"/>
                <w:szCs w:val="18"/>
              </w:rPr>
              <w:t xml:space="preserve"> </w:t>
            </w:r>
            <w:r>
              <w:rPr>
                <w:rFonts w:ascii="Tahoma" w:hAnsi="Tahoma" w:cs="Tahoma"/>
                <w:color w:val="auto"/>
                <w:sz w:val="18"/>
                <w:szCs w:val="18"/>
              </w:rPr>
              <w:t>είναι το Ολοκληρωμένο Πληροφοριακό Σύστημα (</w:t>
            </w:r>
            <w:r w:rsidRPr="00F4122B">
              <w:rPr>
                <w:rFonts w:ascii="Tahoma" w:hAnsi="Tahoma" w:cs="Tahoma"/>
                <w:color w:val="auto"/>
                <w:sz w:val="18"/>
                <w:szCs w:val="18"/>
              </w:rPr>
              <w:t>ΟΠΣ</w:t>
            </w:r>
            <w:r>
              <w:rPr>
                <w:rFonts w:ascii="Tahoma" w:hAnsi="Tahoma" w:cs="Tahoma"/>
                <w:color w:val="auto"/>
                <w:sz w:val="18"/>
                <w:szCs w:val="18"/>
              </w:rPr>
              <w:t xml:space="preserve">). </w:t>
            </w:r>
          </w:p>
          <w:p w:rsidR="00F4122B" w:rsidRPr="00F4122B" w:rsidRDefault="00F4122B" w:rsidP="00F4122B">
            <w:pPr>
              <w:pStyle w:val="Default"/>
              <w:spacing w:before="120" w:after="120"/>
              <w:rPr>
                <w:rFonts w:ascii="Tahoma" w:hAnsi="Tahoma" w:cs="Tahoma"/>
                <w:color w:val="auto"/>
                <w:sz w:val="18"/>
                <w:szCs w:val="18"/>
              </w:rPr>
            </w:pPr>
            <w:r>
              <w:rPr>
                <w:rFonts w:ascii="Tahoma" w:hAnsi="Tahoma" w:cs="Tahoma"/>
                <w:color w:val="auto"/>
                <w:sz w:val="18"/>
                <w:szCs w:val="18"/>
              </w:rPr>
              <w:t xml:space="preserve">Το ΟΠΣ είναι το </w:t>
            </w:r>
            <w:r w:rsidRPr="00F4122B">
              <w:rPr>
                <w:rFonts w:ascii="Tahoma" w:hAnsi="Tahoma" w:cs="Tahoma"/>
                <w:color w:val="auto"/>
                <w:sz w:val="18"/>
                <w:szCs w:val="18"/>
              </w:rPr>
              <w:t>κεντρικό πληροφοριακό σύστημα που υποστηρίζει την εφαρμογή των Διαδικασιών του παρόντος ΣΔΕ και το μέσο ηλεκτρονικής ανταλλαγής δεδομένων μεταξύ όλων των εμπλεκόμενων Αρχών/ φορέων</w:t>
            </w:r>
            <w:r>
              <w:rPr>
                <w:rFonts w:ascii="Tahoma" w:hAnsi="Tahoma" w:cs="Tahoma"/>
                <w:color w:val="auto"/>
                <w:sz w:val="18"/>
                <w:szCs w:val="18"/>
              </w:rPr>
              <w:t xml:space="preserve">. </w:t>
            </w:r>
          </w:p>
          <w:p w:rsidR="00F4122B" w:rsidRDefault="00F4122B" w:rsidP="00F4122B">
            <w:pPr>
              <w:pStyle w:val="Default"/>
              <w:spacing w:before="120" w:after="120"/>
              <w:ind w:left="34"/>
              <w:rPr>
                <w:rFonts w:ascii="Tahoma" w:hAnsi="Tahoma" w:cs="Tahoma"/>
                <w:color w:val="auto"/>
                <w:sz w:val="18"/>
                <w:szCs w:val="18"/>
              </w:rPr>
            </w:pPr>
            <w:r w:rsidRPr="00F4122B">
              <w:rPr>
                <w:rFonts w:ascii="Tahoma" w:hAnsi="Tahoma" w:cs="Tahoma"/>
                <w:color w:val="auto"/>
                <w:sz w:val="18"/>
                <w:szCs w:val="18"/>
              </w:rPr>
              <w:t>Η Αρχή Πιστοποίησης με τον καθορισμό των κανόνων λειτουργίας του ΟΠΣ, διασφαλίζει ότι οι επεξεργασίες από το ΟΠΣ, γίνονται σύμφωνα με τα οριζόμενα στους Κανονισμούς των Διαρθρωτικών Ταμείων και του Ταμείου Συνοχής, προκειμένου αφενός μεν να αποτελεί ένα άρτιο και αποδεκτό λογιστικό σύστημα και αφετέρου να παρέχει πιστή αποτύπωση της διαδρομής ελέγχου.</w:t>
            </w:r>
          </w:p>
          <w:p w:rsidR="00222A06" w:rsidRPr="007D5B34" w:rsidRDefault="00F4122B" w:rsidP="009E7CE5">
            <w:pPr>
              <w:pStyle w:val="Default"/>
              <w:spacing w:before="120" w:after="120"/>
              <w:ind w:left="34"/>
              <w:rPr>
                <w:rFonts w:ascii="Tahoma" w:hAnsi="Tahoma" w:cs="Tahoma"/>
                <w:color w:val="auto"/>
                <w:sz w:val="18"/>
                <w:szCs w:val="18"/>
              </w:rPr>
            </w:pPr>
            <w:r>
              <w:rPr>
                <w:rFonts w:ascii="Tahoma" w:hAnsi="Tahoma" w:cs="Tahoma"/>
                <w:color w:val="auto"/>
                <w:sz w:val="18"/>
                <w:szCs w:val="18"/>
              </w:rPr>
              <w:t xml:space="preserve">Η περιγραφή του Συστήματος γίνεται στο </w:t>
            </w:r>
            <w:r w:rsidRPr="008367C6">
              <w:rPr>
                <w:rFonts w:ascii="Tahoma" w:hAnsi="Tahoma" w:cs="Tahoma"/>
                <w:b/>
                <w:color w:val="auto"/>
                <w:sz w:val="18"/>
                <w:szCs w:val="18"/>
              </w:rPr>
              <w:t>Παράρτημα 6 «Πληροφοριακό Σύστημα».</w:t>
            </w:r>
            <w:r w:rsidR="006F3A92">
              <w:rPr>
                <w:rFonts w:ascii="Tahoma" w:hAnsi="Tahoma" w:cs="Tahoma"/>
                <w:b/>
                <w:color w:val="auto"/>
                <w:sz w:val="18"/>
                <w:szCs w:val="18"/>
              </w:rPr>
              <w:t xml:space="preserve"> </w:t>
            </w:r>
          </w:p>
        </w:tc>
      </w:tr>
      <w:tr w:rsidR="00910265" w:rsidRPr="009C4D7B" w:rsidTr="00D87FFB">
        <w:trPr>
          <w:trHeight w:val="1132"/>
        </w:trPr>
        <w:tc>
          <w:tcPr>
            <w:tcW w:w="5245" w:type="dxa"/>
          </w:tcPr>
          <w:p w:rsidR="00910265" w:rsidRPr="009C4D7B" w:rsidRDefault="00910265" w:rsidP="00C51328">
            <w:pPr>
              <w:pStyle w:val="Default"/>
              <w:numPr>
                <w:ilvl w:val="3"/>
                <w:numId w:val="6"/>
              </w:numPr>
              <w:tabs>
                <w:tab w:val="left" w:pos="743"/>
              </w:tabs>
              <w:spacing w:before="120"/>
              <w:ind w:left="743" w:hanging="743"/>
              <w:rPr>
                <w:rFonts w:ascii="Tahoma" w:hAnsi="Tahoma" w:cs="Tahoma"/>
                <w:color w:val="auto"/>
                <w:sz w:val="18"/>
                <w:szCs w:val="18"/>
              </w:rPr>
            </w:pPr>
            <w:r w:rsidRPr="009C4D7B">
              <w:rPr>
                <w:rFonts w:ascii="Tahoma" w:hAnsi="Tahoma" w:cs="Tahoma"/>
                <w:color w:val="auto"/>
                <w:sz w:val="18"/>
                <w:szCs w:val="18"/>
              </w:rPr>
              <w:t xml:space="preserve">Περιγραφή των διαδικασιών που εφαρμόζονται για την κατάρτιση των λογαριασμών που αναφέρονται στο άρθρο 59 παράγραφος 5 του Καν. (ΕΕ, </w:t>
            </w:r>
            <w:proofErr w:type="spellStart"/>
            <w:r w:rsidRPr="009C4D7B">
              <w:rPr>
                <w:rFonts w:ascii="Tahoma" w:hAnsi="Tahoma" w:cs="Tahoma"/>
                <w:color w:val="auto"/>
                <w:sz w:val="18"/>
                <w:szCs w:val="18"/>
              </w:rPr>
              <w:t>Ευρατόμ</w:t>
            </w:r>
            <w:proofErr w:type="spellEnd"/>
            <w:r w:rsidRPr="009C4D7B">
              <w:rPr>
                <w:rFonts w:ascii="Tahoma" w:hAnsi="Tahoma" w:cs="Tahoma"/>
                <w:color w:val="auto"/>
                <w:sz w:val="18"/>
                <w:szCs w:val="18"/>
              </w:rPr>
              <w:t>) 966/2012 [άρθρο 126 στοιχείο β) του Καν. (ΕΕ) 1303/2013]. Ρυθμίσεις για την πιστοποίηση της πληρότητας, της ακρίβειας και της ειλικρίνειας των λογαριασμών και ότι οι δαπάνες που εγγράφονται στους λογαριασμούς είναι σύμφωνες με το εφαρμοστέο δίκαιο [άρθρο 126 στοιχείο γ) του Καν. (ΕΕ) 1303/2013] λαμβάνοντας υπόψη τα αποτελέσματα όλων των επαληθεύσεων και ελέγχων.</w:t>
            </w:r>
          </w:p>
        </w:tc>
        <w:tc>
          <w:tcPr>
            <w:tcW w:w="9781" w:type="dxa"/>
          </w:tcPr>
          <w:p w:rsidR="005D5E16" w:rsidRDefault="008752F1" w:rsidP="005D5E16">
            <w:pPr>
              <w:pStyle w:val="Default"/>
              <w:tabs>
                <w:tab w:val="left" w:pos="34"/>
              </w:tabs>
              <w:spacing w:before="120" w:after="120"/>
              <w:ind w:left="34"/>
              <w:rPr>
                <w:rFonts w:ascii="Tahoma" w:hAnsi="Tahoma" w:cs="Tahoma"/>
                <w:color w:val="auto"/>
                <w:sz w:val="18"/>
                <w:szCs w:val="18"/>
              </w:rPr>
            </w:pPr>
            <w:r>
              <w:rPr>
                <w:rFonts w:ascii="Tahoma" w:hAnsi="Tahoma" w:cs="Tahoma"/>
                <w:color w:val="auto"/>
                <w:sz w:val="18"/>
                <w:szCs w:val="18"/>
              </w:rPr>
              <w:t xml:space="preserve">Για την κατάρτιση, πιστοποίηση και υποβολή των ετήσιων λογαριασμών </w:t>
            </w:r>
            <w:r w:rsidR="00CA7BBC">
              <w:rPr>
                <w:rFonts w:ascii="Tahoma" w:hAnsi="Tahoma" w:cs="Tahoma"/>
                <w:color w:val="auto"/>
                <w:sz w:val="18"/>
                <w:szCs w:val="18"/>
              </w:rPr>
              <w:t xml:space="preserve">έχει προβλεφθεί στο </w:t>
            </w:r>
            <w:r w:rsidR="00CA7BBC" w:rsidRPr="009C4D7B">
              <w:rPr>
                <w:rFonts w:ascii="Tahoma" w:hAnsi="Tahoma" w:cs="Tahoma"/>
                <w:color w:val="auto"/>
                <w:sz w:val="18"/>
                <w:szCs w:val="18"/>
              </w:rPr>
              <w:t>Εγχειρίδιο Διαδικασιών ΣΔΕ (Παράρτημα 7)</w:t>
            </w:r>
            <w:r w:rsidR="00CA7BBC">
              <w:rPr>
                <w:rFonts w:ascii="Tahoma" w:hAnsi="Tahoma" w:cs="Tahoma"/>
                <w:color w:val="auto"/>
                <w:sz w:val="18"/>
                <w:szCs w:val="18"/>
              </w:rPr>
              <w:t xml:space="preserve"> η </w:t>
            </w:r>
            <w:r w:rsidR="009E7CD2">
              <w:rPr>
                <w:rFonts w:ascii="Tahoma" w:hAnsi="Tahoma" w:cs="Tahoma"/>
                <w:i/>
                <w:color w:val="auto"/>
                <w:sz w:val="18"/>
                <w:szCs w:val="18"/>
              </w:rPr>
              <w:t xml:space="preserve">Διαδικασία </w:t>
            </w:r>
            <w:r w:rsidRPr="008752F1">
              <w:rPr>
                <w:rFonts w:ascii="Tahoma" w:hAnsi="Tahoma" w:cs="Tahoma"/>
                <w:i/>
                <w:color w:val="auto"/>
                <w:sz w:val="18"/>
                <w:szCs w:val="18"/>
              </w:rPr>
              <w:t>ΔVII_2</w:t>
            </w:r>
            <w:r w:rsidR="00CA7BBC" w:rsidRPr="008752F1">
              <w:rPr>
                <w:rFonts w:ascii="Tahoma" w:hAnsi="Tahoma" w:cs="Tahoma"/>
                <w:i/>
                <w:color w:val="auto"/>
                <w:sz w:val="18"/>
                <w:szCs w:val="18"/>
              </w:rPr>
              <w:t>.</w:t>
            </w:r>
            <w:r w:rsidR="00CA7BBC">
              <w:rPr>
                <w:rFonts w:ascii="Tahoma" w:hAnsi="Tahoma" w:cs="Tahoma"/>
                <w:color w:val="auto"/>
                <w:sz w:val="18"/>
                <w:szCs w:val="18"/>
              </w:rPr>
              <w:t xml:space="preserve"> Προ</w:t>
            </w:r>
            <w:r w:rsidR="00CA7BBC" w:rsidRPr="00877EFB">
              <w:rPr>
                <w:rFonts w:ascii="Tahoma" w:hAnsi="Tahoma" w:cs="Tahoma"/>
                <w:color w:val="auto"/>
                <w:sz w:val="18"/>
                <w:szCs w:val="18"/>
              </w:rPr>
              <w:t xml:space="preserve">κειμένου να καταρτιστούν </w:t>
            </w:r>
            <w:r w:rsidR="00CA7BBC">
              <w:rPr>
                <w:rFonts w:ascii="Tahoma" w:hAnsi="Tahoma" w:cs="Tahoma"/>
                <w:color w:val="auto"/>
                <w:sz w:val="18"/>
                <w:szCs w:val="18"/>
              </w:rPr>
              <w:t xml:space="preserve">και να υποβληθούν εμπρόθεσμα </w:t>
            </w:r>
            <w:r w:rsidR="00196D30">
              <w:rPr>
                <w:rFonts w:ascii="Tahoma" w:hAnsi="Tahoma" w:cs="Tahoma"/>
                <w:color w:val="auto"/>
                <w:sz w:val="18"/>
                <w:szCs w:val="18"/>
              </w:rPr>
              <w:t>τόσο οι ετήσιοι λογαριασμοί</w:t>
            </w:r>
            <w:r w:rsidR="00CA7BBC">
              <w:rPr>
                <w:rFonts w:ascii="Tahoma" w:hAnsi="Tahoma" w:cs="Tahoma"/>
                <w:color w:val="auto"/>
                <w:sz w:val="18"/>
                <w:szCs w:val="18"/>
              </w:rPr>
              <w:t>,</w:t>
            </w:r>
            <w:r w:rsidR="00CA7BBC" w:rsidRPr="00B348CC">
              <w:rPr>
                <w:rFonts w:ascii="Tahoma" w:hAnsi="Tahoma" w:cs="Tahoma"/>
                <w:color w:val="auto"/>
                <w:sz w:val="18"/>
                <w:szCs w:val="18"/>
              </w:rPr>
              <w:t xml:space="preserve"> </w:t>
            </w:r>
            <w:r w:rsidR="00CA7BBC">
              <w:rPr>
                <w:rFonts w:ascii="Tahoma" w:hAnsi="Tahoma" w:cs="Tahoma"/>
                <w:color w:val="auto"/>
                <w:sz w:val="18"/>
                <w:szCs w:val="18"/>
              </w:rPr>
              <w:t>όπως περιγράφεται στην εν λόγω διαδικασία</w:t>
            </w:r>
            <w:r w:rsidR="00CA7BBC" w:rsidRPr="00877EFB">
              <w:rPr>
                <w:rFonts w:ascii="Tahoma" w:hAnsi="Tahoma" w:cs="Tahoma"/>
                <w:color w:val="auto"/>
                <w:sz w:val="18"/>
                <w:szCs w:val="18"/>
              </w:rPr>
              <w:t xml:space="preserve">, </w:t>
            </w:r>
            <w:r w:rsidR="00196D30">
              <w:rPr>
                <w:rFonts w:ascii="Tahoma" w:hAnsi="Tahoma" w:cs="Tahoma"/>
                <w:color w:val="auto"/>
                <w:sz w:val="18"/>
                <w:szCs w:val="18"/>
              </w:rPr>
              <w:t xml:space="preserve">όσο και </w:t>
            </w:r>
            <w:r>
              <w:rPr>
                <w:rFonts w:ascii="Tahoma" w:hAnsi="Tahoma" w:cs="Tahoma"/>
                <w:color w:val="auto"/>
                <w:sz w:val="18"/>
                <w:szCs w:val="18"/>
              </w:rPr>
              <w:t>η</w:t>
            </w:r>
            <w:r w:rsidR="00196D30">
              <w:rPr>
                <w:rFonts w:ascii="Tahoma" w:hAnsi="Tahoma" w:cs="Tahoma"/>
                <w:color w:val="auto"/>
                <w:sz w:val="18"/>
                <w:szCs w:val="18"/>
              </w:rPr>
              <w:t xml:space="preserve"> δήλωση διαχείρισης και η</w:t>
            </w:r>
            <w:r>
              <w:rPr>
                <w:rFonts w:ascii="Tahoma" w:hAnsi="Tahoma" w:cs="Tahoma"/>
                <w:color w:val="auto"/>
                <w:sz w:val="18"/>
                <w:szCs w:val="18"/>
              </w:rPr>
              <w:t xml:space="preserve"> ετ</w:t>
            </w:r>
            <w:r w:rsidR="00196D30">
              <w:rPr>
                <w:rFonts w:ascii="Tahoma" w:hAnsi="Tahoma" w:cs="Tahoma"/>
                <w:color w:val="auto"/>
                <w:sz w:val="18"/>
                <w:szCs w:val="18"/>
              </w:rPr>
              <w:t>ήσια</w:t>
            </w:r>
            <w:r>
              <w:rPr>
                <w:rFonts w:ascii="Tahoma" w:hAnsi="Tahoma" w:cs="Tahoma"/>
                <w:color w:val="auto"/>
                <w:sz w:val="18"/>
                <w:szCs w:val="18"/>
              </w:rPr>
              <w:t xml:space="preserve"> σ</w:t>
            </w:r>
            <w:r w:rsidR="00196D30">
              <w:rPr>
                <w:rFonts w:ascii="Tahoma" w:hAnsi="Tahoma" w:cs="Tahoma"/>
                <w:color w:val="auto"/>
                <w:sz w:val="18"/>
                <w:szCs w:val="18"/>
              </w:rPr>
              <w:t>ύνοψη</w:t>
            </w:r>
            <w:r>
              <w:rPr>
                <w:rFonts w:ascii="Tahoma" w:hAnsi="Tahoma" w:cs="Tahoma"/>
                <w:i/>
                <w:color w:val="auto"/>
                <w:sz w:val="18"/>
                <w:szCs w:val="18"/>
              </w:rPr>
              <w:t xml:space="preserve"> </w:t>
            </w:r>
            <w:r w:rsidR="00CA7BBC">
              <w:rPr>
                <w:rFonts w:ascii="Tahoma" w:hAnsi="Tahoma" w:cs="Tahoma"/>
                <w:i/>
                <w:color w:val="auto"/>
                <w:sz w:val="18"/>
                <w:szCs w:val="18"/>
              </w:rPr>
              <w:t>(Διαδικασία Δ</w:t>
            </w:r>
            <w:r w:rsidR="00CA7BBC">
              <w:rPr>
                <w:rFonts w:ascii="Tahoma" w:hAnsi="Tahoma" w:cs="Tahoma"/>
                <w:i/>
                <w:color w:val="auto"/>
                <w:sz w:val="18"/>
                <w:szCs w:val="18"/>
                <w:lang w:val="en-US"/>
              </w:rPr>
              <w:t>VII</w:t>
            </w:r>
            <w:r>
              <w:rPr>
                <w:rFonts w:ascii="Tahoma" w:hAnsi="Tahoma" w:cs="Tahoma"/>
                <w:i/>
                <w:color w:val="auto"/>
                <w:sz w:val="18"/>
                <w:szCs w:val="18"/>
              </w:rPr>
              <w:t>_3</w:t>
            </w:r>
            <w:r w:rsidR="00CA7BBC" w:rsidRPr="00B348CC">
              <w:rPr>
                <w:rFonts w:ascii="Tahoma" w:hAnsi="Tahoma" w:cs="Tahoma"/>
                <w:i/>
                <w:color w:val="auto"/>
                <w:sz w:val="18"/>
                <w:szCs w:val="18"/>
              </w:rPr>
              <w:t xml:space="preserve">), </w:t>
            </w:r>
            <w:r w:rsidR="00CA7BBC" w:rsidRPr="00877EFB">
              <w:rPr>
                <w:rFonts w:ascii="Tahoma" w:hAnsi="Tahoma" w:cs="Tahoma"/>
                <w:color w:val="auto"/>
                <w:sz w:val="18"/>
                <w:szCs w:val="18"/>
              </w:rPr>
              <w:t xml:space="preserve">απαιτείται στενή συνεργασία των τριών Αρχών (ΔΑ, ΑΠ και ΕΔΕΛ) με βάση συγκεκριμένο χρονοδιάγραμμα που έχει συμφωνηθεί από κοινού και </w:t>
            </w:r>
            <w:r w:rsidR="00CA7BBC">
              <w:rPr>
                <w:rFonts w:ascii="Tahoma" w:hAnsi="Tahoma" w:cs="Tahoma"/>
                <w:color w:val="auto"/>
                <w:sz w:val="18"/>
                <w:szCs w:val="18"/>
              </w:rPr>
              <w:t>παρουσιάζεται αναλυτικά στη διαδικασία</w:t>
            </w:r>
            <w:r w:rsidR="00CA7BBC" w:rsidRPr="00877EFB">
              <w:rPr>
                <w:rFonts w:ascii="Tahoma" w:hAnsi="Tahoma" w:cs="Tahoma"/>
                <w:color w:val="auto"/>
                <w:sz w:val="18"/>
                <w:szCs w:val="18"/>
              </w:rPr>
              <w:t xml:space="preserve">. </w:t>
            </w:r>
          </w:p>
          <w:p w:rsidR="00EA3C92" w:rsidRPr="00EA3C92" w:rsidRDefault="0075209F" w:rsidP="005D5E16">
            <w:pPr>
              <w:pStyle w:val="Default"/>
              <w:tabs>
                <w:tab w:val="left" w:pos="34"/>
              </w:tabs>
              <w:spacing w:before="120" w:after="120"/>
              <w:ind w:left="34"/>
              <w:rPr>
                <w:rFonts w:ascii="Tahoma" w:hAnsi="Tahoma" w:cs="Tahoma"/>
                <w:sz w:val="18"/>
                <w:szCs w:val="18"/>
              </w:rPr>
            </w:pPr>
            <w:r>
              <w:rPr>
                <w:rFonts w:ascii="Tahoma" w:hAnsi="Tahoma" w:cs="Tahoma"/>
                <w:sz w:val="18"/>
                <w:szCs w:val="18"/>
              </w:rPr>
              <w:t>Σύμφωνα με τη</w:t>
            </w:r>
            <w:r w:rsidR="00EA3C92">
              <w:rPr>
                <w:rFonts w:ascii="Tahoma" w:hAnsi="Tahoma" w:cs="Tahoma"/>
                <w:sz w:val="18"/>
                <w:szCs w:val="18"/>
              </w:rPr>
              <w:t xml:space="preserve"> </w:t>
            </w:r>
            <w:r>
              <w:rPr>
                <w:rFonts w:ascii="Tahoma" w:hAnsi="Tahoma" w:cs="Tahoma"/>
                <w:i/>
                <w:sz w:val="18"/>
                <w:szCs w:val="18"/>
              </w:rPr>
              <w:t>Διαδικασία</w:t>
            </w:r>
            <w:r w:rsidR="00EA3C92" w:rsidRPr="00EA3C92">
              <w:rPr>
                <w:rFonts w:ascii="Tahoma" w:hAnsi="Tahoma" w:cs="Tahoma"/>
                <w:i/>
                <w:sz w:val="18"/>
                <w:szCs w:val="18"/>
              </w:rPr>
              <w:t xml:space="preserve"> Δ</w:t>
            </w:r>
            <w:r w:rsidR="00EA3C92" w:rsidRPr="00EA3C92">
              <w:rPr>
                <w:rFonts w:ascii="Tahoma" w:hAnsi="Tahoma" w:cs="Tahoma"/>
                <w:i/>
                <w:sz w:val="18"/>
                <w:szCs w:val="18"/>
                <w:lang w:val="en-US"/>
              </w:rPr>
              <w:t>VII</w:t>
            </w:r>
            <w:r w:rsidR="00EA3C92" w:rsidRPr="00EA3C92">
              <w:rPr>
                <w:rFonts w:ascii="Tahoma" w:hAnsi="Tahoma" w:cs="Tahoma"/>
                <w:i/>
                <w:sz w:val="18"/>
                <w:szCs w:val="18"/>
              </w:rPr>
              <w:t>_3</w:t>
            </w:r>
            <w:r w:rsidR="00EA3C92" w:rsidRPr="00EA3C92">
              <w:rPr>
                <w:rFonts w:ascii="Tahoma" w:hAnsi="Tahoma" w:cs="Tahoma"/>
                <w:sz w:val="18"/>
                <w:szCs w:val="18"/>
              </w:rPr>
              <w:t xml:space="preserve"> </w:t>
            </w:r>
            <w:r w:rsidR="00EA3C92">
              <w:rPr>
                <w:rFonts w:ascii="Tahoma" w:hAnsi="Tahoma" w:cs="Tahoma"/>
                <w:sz w:val="18"/>
                <w:szCs w:val="18"/>
              </w:rPr>
              <w:t>(βλ. και 2.</w:t>
            </w:r>
            <w:r w:rsidR="00B21309">
              <w:rPr>
                <w:rFonts w:ascii="Tahoma" w:hAnsi="Tahoma" w:cs="Tahoma"/>
                <w:sz w:val="18"/>
                <w:szCs w:val="18"/>
              </w:rPr>
              <w:t>2.3.13)</w:t>
            </w:r>
            <w:r w:rsidR="00624A03">
              <w:rPr>
                <w:rFonts w:ascii="Tahoma" w:hAnsi="Tahoma" w:cs="Tahoma"/>
                <w:sz w:val="18"/>
                <w:szCs w:val="18"/>
              </w:rPr>
              <w:t>, η</w:t>
            </w:r>
            <w:r w:rsidR="00624A03">
              <w:rPr>
                <w:rFonts w:ascii="Tahoma" w:hAnsi="Tahoma" w:cs="Tahoma"/>
                <w:color w:val="auto"/>
                <w:sz w:val="18"/>
                <w:szCs w:val="18"/>
              </w:rPr>
              <w:t xml:space="preserve"> ΔΑ ανάλογα με τα στοιχεία επαληθεύσεων και ελέγχων</w:t>
            </w:r>
            <w:r w:rsidR="00E1148C">
              <w:rPr>
                <w:rFonts w:ascii="Tahoma" w:hAnsi="Tahoma" w:cs="Tahoma"/>
                <w:color w:val="auto"/>
                <w:sz w:val="18"/>
                <w:szCs w:val="18"/>
              </w:rPr>
              <w:t xml:space="preserve"> που συγκεντρώνει</w:t>
            </w:r>
            <w:r w:rsidR="00624A03">
              <w:rPr>
                <w:rFonts w:ascii="Tahoma" w:hAnsi="Tahoma" w:cs="Tahoma"/>
                <w:color w:val="auto"/>
                <w:sz w:val="18"/>
                <w:szCs w:val="18"/>
              </w:rPr>
              <w:t xml:space="preserve">, διακρίνει τις </w:t>
            </w:r>
            <w:r w:rsidR="00624A03" w:rsidRPr="00624A03">
              <w:rPr>
                <w:rFonts w:ascii="Tahoma" w:hAnsi="Tahoma" w:cs="Tahoma"/>
                <w:color w:val="auto"/>
                <w:sz w:val="18"/>
                <w:szCs w:val="18"/>
              </w:rPr>
              <w:t xml:space="preserve">δαπάνες </w:t>
            </w:r>
            <w:r w:rsidR="00624A03">
              <w:rPr>
                <w:rFonts w:ascii="Tahoma" w:hAnsi="Tahoma" w:cs="Tahoma"/>
                <w:color w:val="auto"/>
                <w:sz w:val="18"/>
                <w:szCs w:val="18"/>
              </w:rPr>
              <w:t>που</w:t>
            </w:r>
            <w:r w:rsidR="00624A03" w:rsidRPr="00624A03">
              <w:rPr>
                <w:rFonts w:ascii="Tahoma" w:hAnsi="Tahoma" w:cs="Tahoma"/>
                <w:color w:val="auto"/>
                <w:sz w:val="18"/>
                <w:szCs w:val="18"/>
              </w:rPr>
              <w:t xml:space="preserve"> κρίνεται </w:t>
            </w:r>
            <w:r w:rsidR="00624A03">
              <w:rPr>
                <w:rFonts w:ascii="Tahoma" w:hAnsi="Tahoma" w:cs="Tahoma"/>
                <w:color w:val="auto"/>
                <w:sz w:val="18"/>
                <w:szCs w:val="18"/>
              </w:rPr>
              <w:t>ότι πρέπει να εξαιρεθούν από τους</w:t>
            </w:r>
            <w:r w:rsidR="00624A03" w:rsidRPr="00624A03">
              <w:rPr>
                <w:rFonts w:ascii="Tahoma" w:hAnsi="Tahoma" w:cs="Tahoma"/>
                <w:color w:val="auto"/>
                <w:sz w:val="18"/>
                <w:szCs w:val="18"/>
              </w:rPr>
              <w:t xml:space="preserve"> ετήσιο</w:t>
            </w:r>
            <w:r w:rsidR="00624A03">
              <w:rPr>
                <w:rFonts w:ascii="Tahoma" w:hAnsi="Tahoma" w:cs="Tahoma"/>
                <w:color w:val="auto"/>
                <w:sz w:val="18"/>
                <w:szCs w:val="18"/>
              </w:rPr>
              <w:t>υς λογαριασμούς</w:t>
            </w:r>
            <w:r w:rsidR="00624A03" w:rsidRPr="00624A03">
              <w:rPr>
                <w:rFonts w:ascii="Tahoma" w:hAnsi="Tahoma" w:cs="Tahoma"/>
                <w:color w:val="auto"/>
                <w:sz w:val="18"/>
                <w:szCs w:val="18"/>
              </w:rPr>
              <w:t xml:space="preserve"> του έτους αναφοράς</w:t>
            </w:r>
            <w:r w:rsidR="00624A03">
              <w:rPr>
                <w:rFonts w:ascii="Tahoma" w:hAnsi="Tahoma" w:cs="Tahoma"/>
                <w:color w:val="auto"/>
                <w:sz w:val="18"/>
                <w:szCs w:val="18"/>
              </w:rPr>
              <w:t xml:space="preserve"> και τα αποστέλλει στην ΑΠ. Με βάση το προβλεπόμενο χρονοδιάγραμμα, </w:t>
            </w:r>
            <w:r w:rsidR="00EA3C92">
              <w:rPr>
                <w:rFonts w:ascii="Tahoma" w:hAnsi="Tahoma" w:cs="Tahoma"/>
                <w:sz w:val="18"/>
                <w:szCs w:val="18"/>
              </w:rPr>
              <w:t xml:space="preserve">εξασφαλίζεται η έγκαιρη αποστολή των απαιτούμενων στοιχείων από </w:t>
            </w:r>
            <w:r w:rsidR="00FA6C59">
              <w:rPr>
                <w:rFonts w:ascii="Tahoma" w:hAnsi="Tahoma" w:cs="Tahoma"/>
                <w:sz w:val="18"/>
                <w:szCs w:val="18"/>
              </w:rPr>
              <w:t xml:space="preserve">τη ΔΑ, καθώς και στοιχείων ελέγχων από την ΕΔΕΛ στην ΑΠ, </w:t>
            </w:r>
            <w:r w:rsidR="00EA3C92">
              <w:rPr>
                <w:rFonts w:ascii="Tahoma" w:hAnsi="Tahoma" w:cs="Tahoma"/>
                <w:sz w:val="18"/>
                <w:szCs w:val="18"/>
              </w:rPr>
              <w:t xml:space="preserve">προκειμένου να </w:t>
            </w:r>
            <w:r w:rsidR="00B21309">
              <w:rPr>
                <w:rFonts w:ascii="Tahoma" w:hAnsi="Tahoma" w:cs="Tahoma"/>
                <w:sz w:val="18"/>
                <w:szCs w:val="18"/>
              </w:rPr>
              <w:t xml:space="preserve">μπορεί </w:t>
            </w:r>
            <w:r w:rsidR="00195A6C">
              <w:rPr>
                <w:rFonts w:ascii="Tahoma" w:hAnsi="Tahoma" w:cs="Tahoma"/>
                <w:sz w:val="18"/>
                <w:szCs w:val="18"/>
              </w:rPr>
              <w:t xml:space="preserve">αυτή </w:t>
            </w:r>
            <w:r w:rsidR="00B21309">
              <w:rPr>
                <w:rFonts w:ascii="Tahoma" w:hAnsi="Tahoma" w:cs="Tahoma"/>
                <w:sz w:val="18"/>
                <w:szCs w:val="18"/>
              </w:rPr>
              <w:t>να καταρτίσει τους ετήσιους λογαριασμούς.</w:t>
            </w:r>
            <w:r w:rsidR="00624A03">
              <w:rPr>
                <w:rFonts w:ascii="Tahoma" w:hAnsi="Tahoma" w:cs="Tahoma"/>
                <w:color w:val="auto"/>
                <w:sz w:val="18"/>
                <w:szCs w:val="18"/>
              </w:rPr>
              <w:t xml:space="preserve"> </w:t>
            </w:r>
          </w:p>
          <w:p w:rsidR="008752F1" w:rsidRPr="0083443F" w:rsidRDefault="00FE42BE" w:rsidP="00195A6C">
            <w:pPr>
              <w:pStyle w:val="Default"/>
              <w:tabs>
                <w:tab w:val="left" w:pos="34"/>
              </w:tabs>
              <w:spacing w:before="120" w:after="120"/>
              <w:ind w:left="34"/>
              <w:rPr>
                <w:rFonts w:ascii="Tahoma" w:hAnsi="Tahoma" w:cs="Tahoma"/>
                <w:sz w:val="18"/>
                <w:szCs w:val="18"/>
              </w:rPr>
            </w:pPr>
            <w:r>
              <w:rPr>
                <w:rFonts w:ascii="Tahoma" w:hAnsi="Tahoma" w:cs="Tahoma"/>
                <w:sz w:val="18"/>
                <w:szCs w:val="18"/>
              </w:rPr>
              <w:t>Για τους σκοπούς της κατάρτισης των λογαριασμών</w:t>
            </w:r>
            <w:r w:rsidR="00195A6C">
              <w:rPr>
                <w:rFonts w:ascii="Tahoma" w:hAnsi="Tahoma" w:cs="Tahoma"/>
                <w:sz w:val="18"/>
                <w:szCs w:val="18"/>
              </w:rPr>
              <w:t>, η Αρχή Πιστοποίησης</w:t>
            </w:r>
            <w:r w:rsidR="00195A6C" w:rsidRPr="00F717C4">
              <w:rPr>
                <w:rFonts w:ascii="Tahoma" w:hAnsi="Tahoma" w:cs="Tahoma"/>
                <w:sz w:val="18"/>
                <w:szCs w:val="18"/>
              </w:rPr>
              <w:t xml:space="preserve"> δύναται να εκδίδει κατευθύνσεις και οδηγίες προς τις ΔΑ για τις ενέργειες στις οποίες πρέπει να προβούν</w:t>
            </w:r>
            <w:r w:rsidR="00195A6C">
              <w:rPr>
                <w:rFonts w:ascii="Tahoma" w:hAnsi="Tahoma" w:cs="Tahoma"/>
                <w:sz w:val="18"/>
                <w:szCs w:val="18"/>
              </w:rPr>
              <w:t xml:space="preserve">, </w:t>
            </w:r>
            <w:r w:rsidR="008752F1" w:rsidRPr="00F717C4">
              <w:rPr>
                <w:rFonts w:ascii="Tahoma" w:hAnsi="Tahoma" w:cs="Tahoma"/>
                <w:sz w:val="18"/>
                <w:szCs w:val="18"/>
              </w:rPr>
              <w:t xml:space="preserve">επεξεργάζεται τα </w:t>
            </w:r>
            <w:r w:rsidR="00195A6C">
              <w:rPr>
                <w:rFonts w:ascii="Tahoma" w:hAnsi="Tahoma" w:cs="Tahoma"/>
                <w:sz w:val="18"/>
                <w:szCs w:val="18"/>
              </w:rPr>
              <w:t xml:space="preserve">στοιχεία που της αποστέλλονται, </w:t>
            </w:r>
            <w:r w:rsidR="008752F1" w:rsidRPr="00F717C4">
              <w:rPr>
                <w:rFonts w:ascii="Tahoma" w:hAnsi="Tahoma" w:cs="Tahoma"/>
                <w:sz w:val="18"/>
                <w:szCs w:val="18"/>
              </w:rPr>
              <w:t>διενεργεί σχετικούς διοικητικούς ελέγχους των στοιχείων του ΟΠΣ, είτε μέσω αναφορών, είτε με διασταύρωση των στοιχείων που έχουν καταχωριστεί</w:t>
            </w:r>
            <w:r w:rsidR="00195A6C">
              <w:rPr>
                <w:rFonts w:ascii="Tahoma" w:hAnsi="Tahoma" w:cs="Tahoma"/>
                <w:sz w:val="18"/>
                <w:szCs w:val="18"/>
              </w:rPr>
              <w:t xml:space="preserve">, </w:t>
            </w:r>
            <w:r w:rsidR="008752F1" w:rsidRPr="00F717C4">
              <w:rPr>
                <w:rFonts w:ascii="Tahoma" w:hAnsi="Tahoma" w:cs="Tahoma"/>
                <w:sz w:val="18"/>
                <w:szCs w:val="18"/>
              </w:rPr>
              <w:t>αντιπαραβάλλει τα στοιχεία των υποβληθέντων αιτήσεων ενδιάμεσης πληρωμής και αυτά των λογαριασμών, για την ίδια λογιστική χρήση και στην περίπτωση που υπ</w:t>
            </w:r>
            <w:r w:rsidR="00195A6C">
              <w:rPr>
                <w:rFonts w:ascii="Tahoma" w:hAnsi="Tahoma" w:cs="Tahoma"/>
                <w:sz w:val="18"/>
                <w:szCs w:val="18"/>
              </w:rPr>
              <w:t>άρχουν αποκλίσεις τις αιτιολογεί</w:t>
            </w:r>
            <w:r>
              <w:rPr>
                <w:rFonts w:ascii="Tahoma" w:hAnsi="Tahoma" w:cs="Tahoma"/>
                <w:sz w:val="18"/>
                <w:szCs w:val="18"/>
              </w:rPr>
              <w:t xml:space="preserve"> (</w:t>
            </w:r>
            <w:r>
              <w:rPr>
                <w:rFonts w:ascii="Tahoma" w:hAnsi="Tahoma" w:cs="Tahoma"/>
                <w:i/>
                <w:sz w:val="18"/>
                <w:szCs w:val="18"/>
              </w:rPr>
              <w:t>Δ</w:t>
            </w:r>
            <w:r>
              <w:rPr>
                <w:rFonts w:ascii="Tahoma" w:hAnsi="Tahoma" w:cs="Tahoma"/>
                <w:i/>
                <w:sz w:val="18"/>
                <w:szCs w:val="18"/>
                <w:lang w:val="en-US"/>
              </w:rPr>
              <w:t>VII</w:t>
            </w:r>
            <w:r w:rsidRPr="00FE42BE">
              <w:rPr>
                <w:rFonts w:ascii="Tahoma" w:hAnsi="Tahoma" w:cs="Tahoma"/>
                <w:i/>
                <w:sz w:val="18"/>
                <w:szCs w:val="18"/>
              </w:rPr>
              <w:t>_2)</w:t>
            </w:r>
            <w:r w:rsidRPr="0083443F">
              <w:rPr>
                <w:rFonts w:ascii="Tahoma" w:hAnsi="Tahoma" w:cs="Tahoma"/>
                <w:sz w:val="18"/>
                <w:szCs w:val="18"/>
              </w:rPr>
              <w:t>.</w:t>
            </w:r>
          </w:p>
          <w:p w:rsidR="00D87FFB" w:rsidRPr="009C4D7B" w:rsidRDefault="009E7CD2" w:rsidP="00D87FFB">
            <w:pPr>
              <w:pStyle w:val="Default"/>
              <w:tabs>
                <w:tab w:val="left" w:pos="34"/>
              </w:tabs>
              <w:spacing w:before="120" w:after="120"/>
              <w:ind w:left="34"/>
              <w:rPr>
                <w:rFonts w:ascii="Tahoma" w:hAnsi="Tahoma" w:cs="Tahoma"/>
                <w:color w:val="auto"/>
                <w:sz w:val="18"/>
                <w:szCs w:val="18"/>
              </w:rPr>
            </w:pPr>
            <w:r w:rsidRPr="009E7CD2">
              <w:rPr>
                <w:rFonts w:ascii="Tahoma" w:hAnsi="Tahoma" w:cs="Tahoma"/>
                <w:color w:val="auto"/>
                <w:sz w:val="18"/>
                <w:szCs w:val="18"/>
              </w:rPr>
              <w:t>Για την κατάρτιση των λογαριασμών χρησιμοποι</w:t>
            </w:r>
            <w:r w:rsidR="00D87FFB">
              <w:rPr>
                <w:rFonts w:ascii="Tahoma" w:hAnsi="Tahoma" w:cs="Tahoma"/>
                <w:color w:val="auto"/>
                <w:sz w:val="18"/>
                <w:szCs w:val="18"/>
              </w:rPr>
              <w:t xml:space="preserve">είται το Υπόδειγμα Λογαριασμών </w:t>
            </w:r>
            <w:r w:rsidRPr="009E7CD2">
              <w:rPr>
                <w:rFonts w:ascii="Tahoma" w:hAnsi="Tahoma" w:cs="Tahoma"/>
                <w:color w:val="auto"/>
                <w:sz w:val="18"/>
                <w:szCs w:val="18"/>
              </w:rPr>
              <w:t>του Παραρτήματος VII του Εκτελεστικού Καν. 1011/2014.</w:t>
            </w:r>
          </w:p>
        </w:tc>
      </w:tr>
      <w:tr w:rsidR="00910265" w:rsidRPr="009C4D7B" w:rsidTr="00D87FFB">
        <w:trPr>
          <w:trHeight w:val="415"/>
        </w:trPr>
        <w:tc>
          <w:tcPr>
            <w:tcW w:w="5245" w:type="dxa"/>
          </w:tcPr>
          <w:p w:rsidR="00910265" w:rsidRPr="009C4D7B" w:rsidRDefault="00910265" w:rsidP="00C51328">
            <w:pPr>
              <w:pStyle w:val="Default"/>
              <w:numPr>
                <w:ilvl w:val="3"/>
                <w:numId w:val="6"/>
              </w:numPr>
              <w:tabs>
                <w:tab w:val="left" w:pos="743"/>
              </w:tabs>
              <w:spacing w:before="120" w:after="120"/>
              <w:ind w:left="743" w:hanging="743"/>
              <w:rPr>
                <w:rFonts w:ascii="Tahoma" w:hAnsi="Tahoma" w:cs="Tahoma"/>
                <w:color w:val="auto"/>
                <w:sz w:val="18"/>
                <w:szCs w:val="18"/>
              </w:rPr>
            </w:pPr>
            <w:r w:rsidRPr="009C4D7B">
              <w:rPr>
                <w:rFonts w:ascii="Tahoma" w:hAnsi="Tahoma" w:cs="Tahoma"/>
                <w:color w:val="auto"/>
                <w:sz w:val="18"/>
                <w:szCs w:val="18"/>
              </w:rPr>
              <w:lastRenderedPageBreak/>
              <w:t xml:space="preserve">Περιγραφή, κατά περίπτωση, των διαδικασιών της ΑΠ σχετικά με το πεδίο εφαρμογής, τους κανόνες και τις διαδικασίες που αφορούν τους αποτελεσματικούς μηχανισμούς που έχουν καθοριστεί από το </w:t>
            </w:r>
            <w:r w:rsidR="00D87FFB">
              <w:rPr>
                <w:rFonts w:ascii="Tahoma" w:hAnsi="Tahoma" w:cs="Tahoma"/>
                <w:color w:val="auto"/>
                <w:sz w:val="18"/>
                <w:szCs w:val="18"/>
              </w:rPr>
              <w:t>Κ-Μ</w:t>
            </w:r>
            <w:r w:rsidRPr="009C4D7B">
              <w:rPr>
                <w:rStyle w:val="FootnoteReference"/>
                <w:rFonts w:ascii="Tahoma" w:hAnsi="Tahoma" w:cs="Tahoma"/>
                <w:color w:val="auto"/>
                <w:sz w:val="18"/>
                <w:szCs w:val="18"/>
              </w:rPr>
              <w:footnoteReference w:id="2"/>
            </w:r>
            <w:r w:rsidRPr="009C4D7B">
              <w:rPr>
                <w:rFonts w:ascii="Tahoma" w:hAnsi="Tahoma" w:cs="Tahoma"/>
                <w:color w:val="auto"/>
                <w:sz w:val="18"/>
                <w:szCs w:val="18"/>
              </w:rPr>
              <w:t xml:space="preserve"> για την εξέταση των καταγγελιών σχετικά με τα ΕΔΕΤ, </w:t>
            </w:r>
            <w:r w:rsidR="00D87FFB">
              <w:rPr>
                <w:rFonts w:ascii="Tahoma" w:hAnsi="Tahoma" w:cs="Tahoma"/>
                <w:color w:val="auto"/>
                <w:sz w:val="18"/>
                <w:szCs w:val="18"/>
              </w:rPr>
              <w:t>άρθρο 74 παρ.</w:t>
            </w:r>
            <w:r w:rsidRPr="009C4D7B">
              <w:rPr>
                <w:rFonts w:ascii="Tahoma" w:hAnsi="Tahoma" w:cs="Tahoma"/>
                <w:color w:val="auto"/>
                <w:sz w:val="18"/>
                <w:szCs w:val="18"/>
              </w:rPr>
              <w:t xml:space="preserve"> 3 του Καν. (ΕΕ) 1303/2013.</w:t>
            </w:r>
          </w:p>
        </w:tc>
        <w:tc>
          <w:tcPr>
            <w:tcW w:w="9781" w:type="dxa"/>
          </w:tcPr>
          <w:p w:rsidR="00910265" w:rsidRPr="009C4D7B" w:rsidRDefault="002838A6" w:rsidP="002838A6">
            <w:pPr>
              <w:pStyle w:val="Default"/>
              <w:tabs>
                <w:tab w:val="left" w:pos="0"/>
              </w:tabs>
              <w:spacing w:before="120" w:after="120"/>
              <w:rPr>
                <w:rFonts w:ascii="Tahoma" w:hAnsi="Tahoma" w:cs="Tahoma"/>
                <w:color w:val="auto"/>
                <w:sz w:val="18"/>
                <w:szCs w:val="18"/>
              </w:rPr>
            </w:pPr>
            <w:r>
              <w:rPr>
                <w:rFonts w:ascii="Tahoma" w:hAnsi="Tahoma" w:cs="Tahoma"/>
                <w:color w:val="auto"/>
                <w:sz w:val="18"/>
                <w:szCs w:val="18"/>
              </w:rPr>
              <w:t>Ο μηχανισμός για την υποδοχή και την εξέταση καταγγελιών (εμπλεκόμενες Αρχές/ φορείς, τρόπος χειρισμού και ενέργειες που γίνονται κατά περίπτωση, ενημέρωση για την έκβασή κάθε υπόθεσης), περιγράφονται αναλυτικά στη Διαδικασία του Εγχειριδίου «</w:t>
            </w:r>
            <w:r w:rsidRPr="00A53743">
              <w:rPr>
                <w:rFonts w:ascii="Tahoma" w:hAnsi="Tahoma" w:cs="Tahoma"/>
                <w:i/>
                <w:color w:val="auto"/>
                <w:sz w:val="18"/>
                <w:szCs w:val="18"/>
              </w:rPr>
              <w:t>ΔVIII_3: Υποδοχή και εξέταση καταγγελιών</w:t>
            </w:r>
            <w:r>
              <w:rPr>
                <w:rFonts w:ascii="Tahoma" w:hAnsi="Tahoma" w:cs="Tahoma"/>
                <w:i/>
                <w:color w:val="auto"/>
                <w:sz w:val="18"/>
                <w:szCs w:val="18"/>
              </w:rPr>
              <w:t xml:space="preserve">» </w:t>
            </w:r>
            <w:r w:rsidRPr="00A53743">
              <w:rPr>
                <w:rFonts w:ascii="Tahoma" w:hAnsi="Tahoma" w:cs="Tahoma"/>
                <w:color w:val="auto"/>
                <w:sz w:val="18"/>
                <w:szCs w:val="18"/>
              </w:rPr>
              <w:t xml:space="preserve">και </w:t>
            </w:r>
            <w:r>
              <w:rPr>
                <w:rFonts w:ascii="Tahoma" w:hAnsi="Tahoma" w:cs="Tahoma"/>
                <w:color w:val="auto"/>
                <w:sz w:val="18"/>
                <w:szCs w:val="18"/>
              </w:rPr>
              <w:t>σε σχετικό διάγραμμα ροής. Στο πλαίσιο αυτού του μηχανισμού, η Αρχή Πιστοποίησης ενημερώνεται για την εξέταση κάθε υπόθεσης.</w:t>
            </w:r>
          </w:p>
        </w:tc>
      </w:tr>
    </w:tbl>
    <w:p w:rsidR="009E7CE5" w:rsidRDefault="009E7CE5" w:rsidP="009E7CE5">
      <w:pPr>
        <w:pStyle w:val="Default"/>
        <w:tabs>
          <w:tab w:val="left" w:pos="567"/>
        </w:tabs>
        <w:spacing w:before="120" w:line="280" w:lineRule="exact"/>
        <w:ind w:left="567"/>
        <w:jc w:val="both"/>
        <w:rPr>
          <w:rFonts w:ascii="Tahoma" w:hAnsi="Tahoma" w:cs="Tahoma"/>
          <w:b/>
          <w:color w:val="auto"/>
          <w:sz w:val="18"/>
          <w:szCs w:val="18"/>
        </w:rPr>
      </w:pPr>
    </w:p>
    <w:p w:rsidR="009E7CE5" w:rsidRDefault="009E7CE5">
      <w:pPr>
        <w:spacing w:after="0" w:line="240" w:lineRule="auto"/>
        <w:rPr>
          <w:rFonts w:ascii="Tahoma" w:hAnsi="Tahoma" w:cs="Tahoma"/>
          <w:b/>
          <w:sz w:val="18"/>
          <w:szCs w:val="18"/>
        </w:rPr>
      </w:pPr>
      <w:r>
        <w:rPr>
          <w:rFonts w:ascii="Tahoma" w:hAnsi="Tahoma" w:cs="Tahoma"/>
          <w:b/>
          <w:sz w:val="18"/>
          <w:szCs w:val="18"/>
        </w:rPr>
        <w:br w:type="page"/>
      </w:r>
    </w:p>
    <w:p w:rsidR="00910265" w:rsidRDefault="00910265" w:rsidP="00C51328">
      <w:pPr>
        <w:pStyle w:val="Default"/>
        <w:numPr>
          <w:ilvl w:val="1"/>
          <w:numId w:val="6"/>
        </w:numPr>
        <w:tabs>
          <w:tab w:val="left" w:pos="567"/>
        </w:tabs>
        <w:spacing w:before="120" w:line="280" w:lineRule="exact"/>
        <w:ind w:left="567" w:hanging="567"/>
        <w:jc w:val="both"/>
        <w:rPr>
          <w:rFonts w:ascii="Tahoma" w:hAnsi="Tahoma" w:cs="Tahoma"/>
          <w:b/>
          <w:bCs/>
          <w:color w:val="auto"/>
          <w:sz w:val="18"/>
          <w:szCs w:val="18"/>
        </w:rPr>
      </w:pPr>
      <w:r w:rsidRPr="00FA4FE0">
        <w:rPr>
          <w:rFonts w:ascii="Tahoma" w:hAnsi="Tahoma" w:cs="Tahoma"/>
          <w:b/>
          <w:color w:val="auto"/>
          <w:sz w:val="18"/>
          <w:szCs w:val="18"/>
        </w:rPr>
        <w:lastRenderedPageBreak/>
        <w:t>Ανακτήσεις</w:t>
      </w:r>
      <w:r w:rsidRPr="00F2454D">
        <w:rPr>
          <w:rFonts w:ascii="Tahoma" w:hAnsi="Tahoma" w:cs="Tahoma"/>
          <w:b/>
          <w:bCs/>
          <w:color w:val="auto"/>
          <w:sz w:val="18"/>
          <w:szCs w:val="18"/>
        </w:rPr>
        <w:t xml:space="preserve"> </w:t>
      </w:r>
    </w:p>
    <w:p w:rsidR="00910265" w:rsidRDefault="00910265" w:rsidP="00FA4FE0">
      <w:pPr>
        <w:pStyle w:val="Default"/>
        <w:tabs>
          <w:tab w:val="left" w:pos="567"/>
        </w:tabs>
        <w:spacing w:before="120" w:line="280" w:lineRule="exact"/>
        <w:ind w:left="567"/>
        <w:jc w:val="both"/>
        <w:rPr>
          <w:rFonts w:ascii="Tahoma" w:hAnsi="Tahoma" w:cs="Tahoma"/>
          <w:b/>
          <w:bCs/>
          <w:color w:val="auto"/>
          <w:sz w:val="18"/>
          <w:szCs w:val="18"/>
        </w:rPr>
      </w:pPr>
    </w:p>
    <w:tbl>
      <w:tblPr>
        <w:tblW w:w="15026" w:type="dxa"/>
        <w:tblInd w:w="-34" w:type="dxa"/>
        <w:tblBorders>
          <w:top w:val="dotted" w:sz="4" w:space="0" w:color="auto"/>
          <w:bottom w:val="dotted" w:sz="4" w:space="0" w:color="auto"/>
          <w:insideH w:val="dotted" w:sz="4" w:space="0" w:color="auto"/>
          <w:insideV w:val="dotted" w:sz="4" w:space="0" w:color="auto"/>
        </w:tblBorders>
        <w:tblLook w:val="00A0" w:firstRow="1" w:lastRow="0" w:firstColumn="1" w:lastColumn="0" w:noHBand="0" w:noVBand="0"/>
      </w:tblPr>
      <w:tblGrid>
        <w:gridCol w:w="4820"/>
        <w:gridCol w:w="10206"/>
      </w:tblGrid>
      <w:tr w:rsidR="00910265" w:rsidRPr="009C4D7B" w:rsidTr="009C4D7B">
        <w:trPr>
          <w:trHeight w:val="904"/>
        </w:trPr>
        <w:tc>
          <w:tcPr>
            <w:tcW w:w="4820" w:type="dxa"/>
          </w:tcPr>
          <w:p w:rsidR="00910265" w:rsidRPr="00EC57A0" w:rsidRDefault="00910265" w:rsidP="00C51328">
            <w:pPr>
              <w:pStyle w:val="Default"/>
              <w:numPr>
                <w:ilvl w:val="2"/>
                <w:numId w:val="6"/>
              </w:numPr>
              <w:tabs>
                <w:tab w:val="left" w:pos="743"/>
              </w:tabs>
              <w:spacing w:before="120" w:after="120"/>
              <w:rPr>
                <w:rFonts w:ascii="Tahoma" w:hAnsi="Tahoma" w:cs="Tahoma"/>
                <w:color w:val="auto"/>
                <w:sz w:val="18"/>
                <w:szCs w:val="18"/>
              </w:rPr>
            </w:pPr>
            <w:r w:rsidRPr="00EC57A0">
              <w:rPr>
                <w:rFonts w:ascii="Tahoma" w:hAnsi="Tahoma" w:cs="Tahoma"/>
                <w:color w:val="auto"/>
                <w:sz w:val="18"/>
                <w:szCs w:val="18"/>
              </w:rPr>
              <w:t>Περιγραφή του συστήματος που διασφαλίζει την άμεση ανάκτηση δημόσιων ενισχύσεων, περιλαμβανομένων των ενωσιακών ενισχύσεων.</w:t>
            </w:r>
          </w:p>
        </w:tc>
        <w:tc>
          <w:tcPr>
            <w:tcW w:w="10206" w:type="dxa"/>
          </w:tcPr>
          <w:p w:rsidR="00955AC2" w:rsidRDefault="00955AC2" w:rsidP="00955AC2">
            <w:pPr>
              <w:pStyle w:val="Default"/>
              <w:tabs>
                <w:tab w:val="left" w:pos="317"/>
                <w:tab w:val="left" w:pos="743"/>
              </w:tabs>
              <w:spacing w:before="120"/>
              <w:ind w:left="34"/>
              <w:rPr>
                <w:rFonts w:ascii="Tahoma" w:hAnsi="Tahoma" w:cs="Tahoma"/>
                <w:color w:val="auto"/>
                <w:sz w:val="18"/>
                <w:szCs w:val="18"/>
              </w:rPr>
            </w:pPr>
            <w:r>
              <w:rPr>
                <w:rFonts w:ascii="Tahoma" w:hAnsi="Tahoma" w:cs="Tahoma"/>
                <w:color w:val="auto"/>
                <w:sz w:val="18"/>
                <w:szCs w:val="18"/>
              </w:rPr>
              <w:t xml:space="preserve">Στις διαδικασίες του </w:t>
            </w:r>
            <w:r w:rsidRPr="009C4D7B">
              <w:rPr>
                <w:rFonts w:ascii="Tahoma" w:hAnsi="Tahoma" w:cs="Tahoma"/>
                <w:color w:val="auto"/>
                <w:sz w:val="18"/>
                <w:szCs w:val="18"/>
              </w:rPr>
              <w:t>Εγχειρ</w:t>
            </w:r>
            <w:r>
              <w:rPr>
                <w:rFonts w:ascii="Tahoma" w:hAnsi="Tahoma" w:cs="Tahoma"/>
                <w:color w:val="auto"/>
                <w:sz w:val="18"/>
                <w:szCs w:val="18"/>
              </w:rPr>
              <w:t>ιδίου</w:t>
            </w:r>
            <w:r w:rsidRPr="009C4D7B">
              <w:rPr>
                <w:rFonts w:ascii="Tahoma" w:hAnsi="Tahoma" w:cs="Tahoma"/>
                <w:color w:val="auto"/>
                <w:sz w:val="18"/>
                <w:szCs w:val="18"/>
              </w:rPr>
              <w:t xml:space="preserve"> Διαδικασιών ΣΔΕ</w:t>
            </w:r>
            <w:r>
              <w:rPr>
                <w:rFonts w:ascii="Tahoma" w:hAnsi="Tahoma" w:cs="Tahoma"/>
                <w:color w:val="auto"/>
                <w:sz w:val="18"/>
                <w:szCs w:val="18"/>
              </w:rPr>
              <w:t xml:space="preserve"> </w:t>
            </w:r>
            <w:r w:rsidRPr="002D6F83">
              <w:rPr>
                <w:rFonts w:ascii="Tahoma" w:hAnsi="Tahoma" w:cs="Tahoma"/>
                <w:i/>
                <w:color w:val="auto"/>
                <w:sz w:val="18"/>
                <w:szCs w:val="18"/>
              </w:rPr>
              <w:t>(Διαδικασίες επαληθεύσεων, Διαδικασία Δημοσιονομικών διορθώσεων ελεγκτικών οργάνων και Διαδικασία Επιθεώρησης από την Αρχή Πιστοποίησης)</w:t>
            </w:r>
            <w:r>
              <w:rPr>
                <w:rFonts w:ascii="Tahoma" w:hAnsi="Tahoma" w:cs="Tahoma"/>
                <w:i/>
                <w:color w:val="auto"/>
                <w:sz w:val="18"/>
                <w:szCs w:val="18"/>
              </w:rPr>
              <w:t xml:space="preserve"> </w:t>
            </w:r>
            <w:r>
              <w:rPr>
                <w:rFonts w:ascii="Tahoma" w:hAnsi="Tahoma" w:cs="Tahoma"/>
                <w:color w:val="auto"/>
                <w:sz w:val="18"/>
                <w:szCs w:val="18"/>
              </w:rPr>
              <w:t xml:space="preserve"> και στην ΚΥΑ </w:t>
            </w:r>
            <w:r w:rsidRPr="00717C65">
              <w:rPr>
                <w:rFonts w:ascii="Tahoma" w:hAnsi="Tahoma" w:cs="Tahoma"/>
                <w:color w:val="auto"/>
                <w:sz w:val="18"/>
                <w:szCs w:val="18"/>
              </w:rPr>
              <w:t>Δημοσιονομικών Διορθώσεων</w:t>
            </w:r>
            <w:r>
              <w:rPr>
                <w:rFonts w:ascii="Tahoma" w:hAnsi="Tahoma" w:cs="Tahoma"/>
                <w:color w:val="auto"/>
                <w:sz w:val="18"/>
                <w:szCs w:val="18"/>
              </w:rPr>
              <w:t xml:space="preserve"> (Παράρτημα 8) προβλέπεται η καταχώρηση των διορθώσεων στο ΟΠΣ μετά</w:t>
            </w:r>
            <w:r w:rsidR="008D544D">
              <w:rPr>
                <w:rFonts w:ascii="Tahoma" w:hAnsi="Tahoma" w:cs="Tahoma"/>
                <w:color w:val="auto"/>
                <w:sz w:val="18"/>
                <w:szCs w:val="18"/>
              </w:rPr>
              <w:t xml:space="preserve"> από τον εντοπισμό παρατυπιών </w:t>
            </w:r>
            <w:r>
              <w:rPr>
                <w:rFonts w:ascii="Tahoma" w:hAnsi="Tahoma" w:cs="Tahoma"/>
                <w:color w:val="auto"/>
                <w:sz w:val="18"/>
                <w:szCs w:val="18"/>
              </w:rPr>
              <w:t xml:space="preserve">μέσω του ΔΚΔ. </w:t>
            </w:r>
          </w:p>
          <w:p w:rsidR="00BC78A7" w:rsidRDefault="00BC78A7" w:rsidP="00BC78A7">
            <w:pPr>
              <w:pStyle w:val="Default"/>
              <w:tabs>
                <w:tab w:val="left" w:pos="317"/>
                <w:tab w:val="left" w:pos="743"/>
              </w:tabs>
              <w:spacing w:before="120"/>
              <w:ind w:left="34"/>
              <w:rPr>
                <w:rFonts w:ascii="Tahoma" w:hAnsi="Tahoma" w:cs="Tahoma"/>
                <w:color w:val="auto"/>
                <w:sz w:val="18"/>
                <w:szCs w:val="18"/>
              </w:rPr>
            </w:pPr>
            <w:r>
              <w:rPr>
                <w:rFonts w:ascii="Tahoma" w:hAnsi="Tahoma" w:cs="Tahoma"/>
                <w:color w:val="auto"/>
                <w:sz w:val="18"/>
                <w:szCs w:val="18"/>
              </w:rPr>
              <w:t>Σε όλε</w:t>
            </w:r>
            <w:r w:rsidRPr="00BC78A7">
              <w:rPr>
                <w:rFonts w:ascii="Tahoma" w:hAnsi="Tahoma" w:cs="Tahoma"/>
                <w:color w:val="auto"/>
                <w:sz w:val="18"/>
                <w:szCs w:val="18"/>
              </w:rPr>
              <w:t xml:space="preserve">ς </w:t>
            </w:r>
            <w:r>
              <w:rPr>
                <w:rFonts w:ascii="Tahoma" w:hAnsi="Tahoma" w:cs="Tahoma"/>
                <w:color w:val="auto"/>
                <w:sz w:val="18"/>
                <w:szCs w:val="18"/>
              </w:rPr>
              <w:t xml:space="preserve">τις </w:t>
            </w:r>
            <w:r w:rsidRPr="00BC78A7">
              <w:rPr>
                <w:rFonts w:ascii="Tahoma" w:hAnsi="Tahoma" w:cs="Tahoma"/>
                <w:color w:val="auto"/>
                <w:sz w:val="18"/>
                <w:szCs w:val="18"/>
              </w:rPr>
              <w:t xml:space="preserve">περιπτώσεις δημοσιονομικών διορθώσεων τα αντίστοιχα ποσά </w:t>
            </w:r>
            <w:r w:rsidR="00955AC2">
              <w:rPr>
                <w:rFonts w:ascii="Tahoma" w:hAnsi="Tahoma" w:cs="Tahoma"/>
                <w:color w:val="auto"/>
                <w:sz w:val="18"/>
                <w:szCs w:val="18"/>
              </w:rPr>
              <w:t xml:space="preserve">καταχωρίζονται στο σύστημα μέσω του ΔΚΔ και </w:t>
            </w:r>
            <w:r w:rsidRPr="00BC78A7">
              <w:rPr>
                <w:rFonts w:ascii="Tahoma" w:hAnsi="Tahoma" w:cs="Tahoma"/>
                <w:color w:val="auto"/>
                <w:sz w:val="18"/>
                <w:szCs w:val="18"/>
              </w:rPr>
              <w:t>αποσύρονται από την επόμενη αίτηση πληρωμής με την αφαίρεσή τους από τις επιλέξιμες δαπάνες, ανεξάρτητα από την ανάκτησή τους από το Δικαιούχο (επιστρέφονται στον προϋπολογισμό της Ένωσης με συμψηφισμό</w:t>
            </w:r>
            <w:r w:rsidR="00955AC2">
              <w:rPr>
                <w:rFonts w:ascii="Tahoma" w:hAnsi="Tahoma" w:cs="Tahoma"/>
                <w:color w:val="auto"/>
                <w:sz w:val="18"/>
                <w:szCs w:val="18"/>
              </w:rPr>
              <w:t xml:space="preserve"> στην επόμενη αίτηση πληρωμής).</w:t>
            </w:r>
          </w:p>
          <w:p w:rsidR="00910265" w:rsidRPr="00B26088" w:rsidRDefault="00B26088" w:rsidP="00453192">
            <w:pPr>
              <w:pStyle w:val="Default"/>
              <w:tabs>
                <w:tab w:val="left" w:pos="317"/>
                <w:tab w:val="left" w:pos="743"/>
              </w:tabs>
              <w:spacing w:before="120" w:after="120"/>
              <w:ind w:left="34"/>
              <w:rPr>
                <w:rFonts w:ascii="Tahoma" w:hAnsi="Tahoma" w:cs="Tahoma"/>
                <w:color w:val="auto"/>
                <w:sz w:val="18"/>
                <w:szCs w:val="18"/>
              </w:rPr>
            </w:pPr>
            <w:r>
              <w:rPr>
                <w:rFonts w:ascii="Tahoma" w:hAnsi="Tahoma" w:cs="Tahoma"/>
                <w:color w:val="auto"/>
                <w:sz w:val="18"/>
                <w:szCs w:val="18"/>
              </w:rPr>
              <w:t xml:space="preserve">Η ανάκτηση </w:t>
            </w:r>
            <w:proofErr w:type="spellStart"/>
            <w:r w:rsidRPr="00B26088">
              <w:rPr>
                <w:rFonts w:ascii="Tahoma" w:hAnsi="Tahoma" w:cs="Tahoma"/>
                <w:color w:val="auto"/>
                <w:sz w:val="18"/>
                <w:szCs w:val="18"/>
              </w:rPr>
              <w:t>αχρεωστήτως</w:t>
            </w:r>
            <w:proofErr w:type="spellEnd"/>
            <w:r w:rsidRPr="00B26088">
              <w:rPr>
                <w:rFonts w:ascii="Tahoma" w:hAnsi="Tahoma" w:cs="Tahoma"/>
                <w:color w:val="auto"/>
                <w:sz w:val="18"/>
                <w:szCs w:val="18"/>
              </w:rPr>
              <w:t xml:space="preserve"> ή παρανόμως καταβληθέντων ποσών</w:t>
            </w:r>
            <w:r w:rsidR="00453192">
              <w:rPr>
                <w:rFonts w:ascii="Tahoma" w:hAnsi="Tahoma" w:cs="Tahoma"/>
                <w:color w:val="auto"/>
                <w:sz w:val="18"/>
                <w:szCs w:val="18"/>
              </w:rPr>
              <w:t xml:space="preserve"> από τους Δικαιούχους</w:t>
            </w:r>
            <w:r>
              <w:rPr>
                <w:rFonts w:ascii="Tahoma" w:hAnsi="Tahoma" w:cs="Tahoma"/>
                <w:color w:val="auto"/>
                <w:sz w:val="18"/>
                <w:szCs w:val="18"/>
              </w:rPr>
              <w:t xml:space="preserve"> προβλέπεται στην ΚΥΑ Δημοσιονομικών Διορθώσεων και περιγράφεται στη Διαδικασία </w:t>
            </w:r>
            <w:r w:rsidRPr="00B26088">
              <w:rPr>
                <w:rFonts w:ascii="Tahoma" w:hAnsi="Tahoma" w:cs="Tahoma"/>
                <w:i/>
                <w:color w:val="auto"/>
                <w:sz w:val="18"/>
                <w:szCs w:val="18"/>
              </w:rPr>
              <w:t>ΔΙΙΙ_2</w:t>
            </w:r>
            <w:r w:rsidR="00453192" w:rsidRPr="00453192">
              <w:rPr>
                <w:rFonts w:ascii="Tahoma" w:hAnsi="Tahoma" w:cs="Tahoma"/>
                <w:i/>
                <w:color w:val="auto"/>
                <w:sz w:val="18"/>
                <w:szCs w:val="18"/>
              </w:rPr>
              <w:t xml:space="preserve"> </w:t>
            </w:r>
            <w:r w:rsidR="00453192">
              <w:rPr>
                <w:rFonts w:ascii="Tahoma" w:hAnsi="Tahoma" w:cs="Tahoma"/>
                <w:i/>
                <w:iCs/>
                <w:color w:val="auto"/>
                <w:sz w:val="18"/>
                <w:szCs w:val="18"/>
              </w:rPr>
              <w:t xml:space="preserve">Ανάκτηση </w:t>
            </w:r>
            <w:proofErr w:type="spellStart"/>
            <w:r w:rsidR="00453192">
              <w:rPr>
                <w:rFonts w:ascii="Tahoma" w:hAnsi="Tahoma" w:cs="Tahoma"/>
                <w:i/>
                <w:iCs/>
                <w:color w:val="auto"/>
                <w:sz w:val="18"/>
                <w:szCs w:val="18"/>
              </w:rPr>
              <w:t>αχρεωστήτως</w:t>
            </w:r>
            <w:proofErr w:type="spellEnd"/>
            <w:r w:rsidR="00453192">
              <w:rPr>
                <w:rFonts w:ascii="Tahoma" w:hAnsi="Tahoma" w:cs="Tahoma"/>
                <w:i/>
                <w:iCs/>
                <w:color w:val="auto"/>
                <w:sz w:val="18"/>
                <w:szCs w:val="18"/>
              </w:rPr>
              <w:t xml:space="preserve"> ή παρανόμως καταβληθέντων ποσών</w:t>
            </w:r>
            <w:r>
              <w:rPr>
                <w:rFonts w:ascii="Tahoma" w:hAnsi="Tahoma" w:cs="Tahoma"/>
                <w:color w:val="auto"/>
                <w:sz w:val="18"/>
                <w:szCs w:val="18"/>
              </w:rPr>
              <w:t xml:space="preserve">. Η ανάκτηση αφορά στις </w:t>
            </w:r>
            <w:r w:rsidRPr="00B26088">
              <w:rPr>
                <w:rFonts w:ascii="Tahoma" w:hAnsi="Tahoma" w:cs="Tahoma"/>
                <w:color w:val="auto"/>
                <w:sz w:val="18"/>
                <w:szCs w:val="18"/>
              </w:rPr>
              <w:t>π</w:t>
            </w:r>
            <w:r>
              <w:rPr>
                <w:rFonts w:ascii="Tahoma" w:hAnsi="Tahoma" w:cs="Tahoma"/>
                <w:color w:val="auto"/>
                <w:sz w:val="18"/>
                <w:szCs w:val="18"/>
              </w:rPr>
              <w:t>εριπτώσεις που προβλέπονται σ</w:t>
            </w:r>
            <w:r w:rsidRPr="00B26088">
              <w:rPr>
                <w:rFonts w:ascii="Tahoma" w:hAnsi="Tahoma" w:cs="Tahoma"/>
                <w:color w:val="auto"/>
                <w:sz w:val="18"/>
                <w:szCs w:val="18"/>
              </w:rPr>
              <w:t>την παρ. 3 του άρθρου 33 του Ν. 4314/2014.</w:t>
            </w:r>
          </w:p>
        </w:tc>
      </w:tr>
      <w:tr w:rsidR="00910265" w:rsidRPr="009C4D7B" w:rsidTr="009C4D7B">
        <w:trPr>
          <w:trHeight w:val="904"/>
        </w:trPr>
        <w:tc>
          <w:tcPr>
            <w:tcW w:w="4820" w:type="dxa"/>
          </w:tcPr>
          <w:p w:rsidR="00910265" w:rsidRPr="00EC57A0" w:rsidRDefault="00910265" w:rsidP="00C51328">
            <w:pPr>
              <w:pStyle w:val="Default"/>
              <w:numPr>
                <w:ilvl w:val="2"/>
                <w:numId w:val="6"/>
              </w:numPr>
              <w:tabs>
                <w:tab w:val="left" w:pos="743"/>
              </w:tabs>
              <w:spacing w:before="120" w:after="120"/>
              <w:rPr>
                <w:rFonts w:ascii="Tahoma" w:hAnsi="Tahoma" w:cs="Tahoma"/>
                <w:color w:val="auto"/>
                <w:sz w:val="18"/>
                <w:szCs w:val="18"/>
              </w:rPr>
            </w:pPr>
            <w:r w:rsidRPr="00EC57A0">
              <w:rPr>
                <w:rFonts w:ascii="Tahoma" w:hAnsi="Tahoma" w:cs="Tahoma"/>
                <w:color w:val="auto"/>
                <w:sz w:val="18"/>
                <w:szCs w:val="18"/>
              </w:rPr>
              <w:t>Διαδικασίες που διασφαλίζουν επαρκή διαδρομή του ελέγχου με την τήρηση λογιστικών εγγραφών σε ηλεκτρονική μορφή, συμπεριλαμβανομένων των ποσών που ανακτήθηκαν, των προς ανάκτηση ποσών, των ποσών που ανακλήθηκαν από αίτηση πληρωμής, των μη ανακτήσιμων ποσών και των ποσών που συνδέονται με Πράξεις οι οποίες ανεστάλησαν λόγω δικαστικής διαδικασίας ή διοικητικής προσφυγής με ανασταλτικό αποτέλεσμα, για κάθε Πράξη, συμπεριλαμβα</w:t>
            </w:r>
            <w:r w:rsidRPr="00EC57A0">
              <w:rPr>
                <w:rFonts w:ascii="Tahoma" w:hAnsi="Tahoma" w:cs="Tahoma"/>
                <w:color w:val="auto"/>
                <w:sz w:val="18"/>
                <w:szCs w:val="18"/>
              </w:rPr>
              <w:softHyphen/>
              <w:t>νομένων των ανακτήσεων που προκύπτουν από την εφαρμογή του άρθρου 71 του Καν. (ΕΕ) 1303/2013 σχετικά με τη διάρκεια των Πράξεων.</w:t>
            </w:r>
          </w:p>
        </w:tc>
        <w:tc>
          <w:tcPr>
            <w:tcW w:w="10206" w:type="dxa"/>
          </w:tcPr>
          <w:p w:rsidR="00910265" w:rsidRDefault="00BC78A7" w:rsidP="009C4D7B">
            <w:pPr>
              <w:pStyle w:val="Default"/>
              <w:tabs>
                <w:tab w:val="left" w:pos="317"/>
                <w:tab w:val="left" w:pos="743"/>
              </w:tabs>
              <w:spacing w:before="120"/>
              <w:ind w:left="34"/>
              <w:rPr>
                <w:rFonts w:ascii="Tahoma" w:hAnsi="Tahoma" w:cs="Tahoma"/>
                <w:sz w:val="18"/>
                <w:szCs w:val="18"/>
              </w:rPr>
            </w:pPr>
            <w:r w:rsidRPr="00833C1A">
              <w:rPr>
                <w:rFonts w:ascii="Tahoma" w:hAnsi="Tahoma" w:cs="Tahoma"/>
                <w:color w:val="auto"/>
                <w:sz w:val="18"/>
                <w:szCs w:val="18"/>
              </w:rPr>
              <w:t xml:space="preserve">Η διαδρομή ελέγχου εξασφαλίζεται μέσω του λογιστικού συστήματος της Αρχής Πιστοποίησης (ΟΠΣ) και συγκεκριμένα μέσω της καταχώρησης των ΔΚΔ, για κάθε ένα από τα οποία αποτυπώνεται διακριτά η αρχική καταχώρηση και αποδοχή της δαπάνης, η πιστοποίησή της μέσω αιτήματος πληρωμής, </w:t>
            </w:r>
            <w:r w:rsidR="00976809">
              <w:rPr>
                <w:rFonts w:ascii="Tahoma" w:hAnsi="Tahoma" w:cs="Tahoma"/>
                <w:color w:val="auto"/>
                <w:sz w:val="18"/>
                <w:szCs w:val="18"/>
              </w:rPr>
              <w:t xml:space="preserve">η επαλήθευση/ επιθεώρηση/ </w:t>
            </w:r>
            <w:r w:rsidR="00E20B08">
              <w:rPr>
                <w:rFonts w:ascii="Tahoma" w:hAnsi="Tahoma" w:cs="Tahoma"/>
                <w:color w:val="auto"/>
                <w:sz w:val="18"/>
                <w:szCs w:val="18"/>
              </w:rPr>
              <w:t xml:space="preserve">έλεγχος με την οποία </w:t>
            </w:r>
            <w:r w:rsidRPr="00833C1A">
              <w:rPr>
                <w:rFonts w:ascii="Tahoma" w:hAnsi="Tahoma" w:cs="Tahoma"/>
                <w:color w:val="auto"/>
                <w:sz w:val="18"/>
                <w:szCs w:val="18"/>
              </w:rPr>
              <w:t xml:space="preserve">προέκυψε η διόρθωση (μη επιλέξιμο ποσό), η καταχώριση του ΔΚΔ και το αίτημα πληρωμής με το οποίο επεστράφη το ποσό στον </w:t>
            </w:r>
            <w:r w:rsidRPr="00BC78A7">
              <w:rPr>
                <w:rFonts w:ascii="Tahoma" w:hAnsi="Tahoma" w:cs="Tahoma"/>
                <w:sz w:val="18"/>
                <w:szCs w:val="18"/>
              </w:rPr>
              <w:t>προϋπολογισμό της Ένωσης.</w:t>
            </w:r>
          </w:p>
          <w:p w:rsidR="00BC78A7" w:rsidRPr="00F75775" w:rsidRDefault="00BC78A7" w:rsidP="009C4D7B">
            <w:pPr>
              <w:pStyle w:val="Default"/>
              <w:tabs>
                <w:tab w:val="left" w:pos="317"/>
                <w:tab w:val="left" w:pos="743"/>
              </w:tabs>
              <w:spacing w:before="120"/>
              <w:ind w:left="34"/>
              <w:rPr>
                <w:rFonts w:ascii="Tahoma" w:hAnsi="Tahoma" w:cs="Tahoma"/>
                <w:i/>
                <w:color w:val="auto"/>
                <w:sz w:val="18"/>
                <w:szCs w:val="18"/>
                <w:highlight w:val="yellow"/>
              </w:rPr>
            </w:pPr>
            <w:r w:rsidRPr="00F75775">
              <w:rPr>
                <w:rFonts w:ascii="Tahoma" w:hAnsi="Tahoma" w:cs="Tahoma"/>
                <w:i/>
                <w:color w:val="auto"/>
                <w:sz w:val="18"/>
                <w:szCs w:val="18"/>
              </w:rPr>
              <w:t xml:space="preserve">Βλ. και Παράρτημα 6. </w:t>
            </w:r>
          </w:p>
        </w:tc>
      </w:tr>
      <w:tr w:rsidR="00910265" w:rsidRPr="009C4D7B" w:rsidTr="009C4D7B">
        <w:trPr>
          <w:trHeight w:val="904"/>
        </w:trPr>
        <w:tc>
          <w:tcPr>
            <w:tcW w:w="4820" w:type="dxa"/>
          </w:tcPr>
          <w:p w:rsidR="00910265" w:rsidRPr="00EC57A0" w:rsidRDefault="00910265" w:rsidP="00C51328">
            <w:pPr>
              <w:pStyle w:val="Default"/>
              <w:numPr>
                <w:ilvl w:val="2"/>
                <w:numId w:val="6"/>
              </w:numPr>
              <w:tabs>
                <w:tab w:val="left" w:pos="743"/>
              </w:tabs>
              <w:spacing w:before="120" w:after="120"/>
              <w:rPr>
                <w:rFonts w:ascii="Tahoma" w:hAnsi="Tahoma" w:cs="Tahoma"/>
                <w:color w:val="auto"/>
                <w:sz w:val="18"/>
                <w:szCs w:val="18"/>
              </w:rPr>
            </w:pPr>
            <w:r w:rsidRPr="00EC57A0">
              <w:rPr>
                <w:rFonts w:ascii="Tahoma" w:hAnsi="Tahoma" w:cs="Tahoma"/>
                <w:color w:val="auto"/>
                <w:sz w:val="18"/>
                <w:szCs w:val="18"/>
              </w:rPr>
              <w:t>Μηχανισμοί αφαίρεσης των ποσών που ανακτήθηκαν ή των ποσών που πρόκειται να ανακληθούν από τις δαπάνες που πρόκειται να δηλωθούν.</w:t>
            </w:r>
          </w:p>
        </w:tc>
        <w:tc>
          <w:tcPr>
            <w:tcW w:w="10206" w:type="dxa"/>
          </w:tcPr>
          <w:p w:rsidR="00BC78A7" w:rsidRPr="00BC78A7" w:rsidRDefault="00BC78A7" w:rsidP="00BC78A7">
            <w:pPr>
              <w:pStyle w:val="Default"/>
              <w:tabs>
                <w:tab w:val="left" w:pos="317"/>
                <w:tab w:val="left" w:pos="743"/>
              </w:tabs>
              <w:spacing w:before="120"/>
              <w:ind w:left="34"/>
              <w:rPr>
                <w:rFonts w:ascii="Tahoma" w:hAnsi="Tahoma" w:cs="Tahoma"/>
                <w:color w:val="auto"/>
                <w:sz w:val="18"/>
                <w:szCs w:val="18"/>
              </w:rPr>
            </w:pPr>
            <w:r w:rsidRPr="00BC78A7">
              <w:rPr>
                <w:rFonts w:ascii="Tahoma" w:hAnsi="Tahoma" w:cs="Tahoma"/>
                <w:color w:val="auto"/>
                <w:sz w:val="18"/>
                <w:szCs w:val="18"/>
              </w:rPr>
              <w:t>Στις περιπτώσεις δημοσιονομικών διορθώσεων τα αντίστοιχα ποσά αποσύρονται από την επόμενη αίτηση πληρωμής με την αφαίρεσή τους (καταχώρηση ΔΚΔ) από τις επιλέξιμες δαπάνες, ανεξάρτητα από την ανάκτησή τους από το Δικαιούχο (επιστρέφονται στον προϋπολογισμό της Ένωσης με συμψηφισμό στην επόμενη αίτηση πληρωμής). Η παραπάνω διαδρομή ελέγχου αποτυπώνεται στο ΟΠΣ.</w:t>
            </w:r>
          </w:p>
          <w:p w:rsidR="00EC57A0" w:rsidRPr="00BA65A8" w:rsidRDefault="00EC57A0" w:rsidP="00BC78A7">
            <w:pPr>
              <w:pStyle w:val="Default"/>
              <w:tabs>
                <w:tab w:val="left" w:pos="567"/>
              </w:tabs>
              <w:spacing w:before="120" w:after="120"/>
              <w:ind w:left="34"/>
              <w:jc w:val="both"/>
              <w:rPr>
                <w:rFonts w:ascii="Tahoma" w:hAnsi="Tahoma" w:cs="Tahoma"/>
                <w:color w:val="auto"/>
                <w:sz w:val="18"/>
                <w:szCs w:val="18"/>
                <w:highlight w:val="yellow"/>
              </w:rPr>
            </w:pPr>
          </w:p>
        </w:tc>
      </w:tr>
    </w:tbl>
    <w:p w:rsidR="00910265" w:rsidRPr="00F2454D" w:rsidRDefault="00910265" w:rsidP="00FA4FE0">
      <w:pPr>
        <w:pStyle w:val="Default"/>
        <w:tabs>
          <w:tab w:val="left" w:pos="567"/>
        </w:tabs>
        <w:spacing w:before="120" w:line="280" w:lineRule="exact"/>
        <w:ind w:left="567"/>
        <w:jc w:val="both"/>
        <w:rPr>
          <w:rFonts w:ascii="Tahoma" w:hAnsi="Tahoma" w:cs="Tahoma"/>
          <w:b/>
          <w:bCs/>
          <w:color w:val="auto"/>
          <w:sz w:val="18"/>
          <w:szCs w:val="18"/>
        </w:rPr>
      </w:pPr>
    </w:p>
    <w:p w:rsidR="00910265" w:rsidRDefault="00910265">
      <w:pPr>
        <w:rPr>
          <w:rFonts w:ascii="Tahoma" w:hAnsi="Tahoma" w:cs="Tahoma"/>
          <w:b/>
          <w:sz w:val="18"/>
          <w:szCs w:val="18"/>
        </w:rPr>
      </w:pPr>
      <w:r>
        <w:rPr>
          <w:rFonts w:ascii="Tahoma" w:hAnsi="Tahoma" w:cs="Tahoma"/>
          <w:b/>
          <w:sz w:val="18"/>
          <w:szCs w:val="18"/>
        </w:rPr>
        <w:br w:type="page"/>
      </w:r>
    </w:p>
    <w:p w:rsidR="00910265" w:rsidRPr="00F2454D" w:rsidRDefault="00910265" w:rsidP="00976F7A">
      <w:pPr>
        <w:pStyle w:val="Default"/>
        <w:tabs>
          <w:tab w:val="left" w:pos="567"/>
        </w:tabs>
        <w:spacing w:line="280" w:lineRule="exact"/>
        <w:jc w:val="both"/>
        <w:rPr>
          <w:rFonts w:ascii="Tahoma" w:hAnsi="Tahoma" w:cs="Tahoma"/>
          <w:b/>
          <w:color w:val="auto"/>
          <w:sz w:val="18"/>
          <w:szCs w:val="18"/>
        </w:rPr>
      </w:pPr>
    </w:p>
    <w:p w:rsidR="00910265" w:rsidRDefault="00910265" w:rsidP="00C51328">
      <w:pPr>
        <w:pStyle w:val="Default"/>
        <w:numPr>
          <w:ilvl w:val="0"/>
          <w:numId w:val="1"/>
        </w:numPr>
        <w:tabs>
          <w:tab w:val="left" w:pos="567"/>
        </w:tabs>
        <w:spacing w:line="280" w:lineRule="exact"/>
        <w:ind w:left="567" w:hanging="567"/>
        <w:jc w:val="both"/>
        <w:rPr>
          <w:rFonts w:ascii="Tahoma" w:hAnsi="Tahoma" w:cs="Tahoma"/>
          <w:b/>
          <w:color w:val="auto"/>
          <w:sz w:val="18"/>
          <w:szCs w:val="18"/>
        </w:rPr>
      </w:pPr>
      <w:r w:rsidRPr="00F2454D">
        <w:rPr>
          <w:rFonts w:ascii="Tahoma" w:hAnsi="Tahoma" w:cs="Tahoma"/>
          <w:b/>
          <w:color w:val="auto"/>
          <w:sz w:val="18"/>
          <w:szCs w:val="18"/>
        </w:rPr>
        <w:t xml:space="preserve">ΣΥΣΤΗΜΑ ΕΝΗΜΕΡΩΣΗΣ </w:t>
      </w:r>
    </w:p>
    <w:p w:rsidR="00910265" w:rsidRPr="00D02384" w:rsidRDefault="00910265" w:rsidP="00C51328">
      <w:pPr>
        <w:pStyle w:val="Default"/>
        <w:numPr>
          <w:ilvl w:val="1"/>
          <w:numId w:val="10"/>
        </w:numPr>
        <w:tabs>
          <w:tab w:val="left" w:pos="567"/>
        </w:tabs>
        <w:spacing w:before="120"/>
        <w:ind w:left="567" w:hanging="567"/>
        <w:jc w:val="both"/>
        <w:rPr>
          <w:rFonts w:ascii="Tahoma" w:hAnsi="Tahoma" w:cs="Tahoma"/>
          <w:b/>
          <w:bCs/>
          <w:color w:val="auto"/>
          <w:sz w:val="18"/>
          <w:szCs w:val="18"/>
        </w:rPr>
      </w:pPr>
      <w:r w:rsidRPr="00F2454D">
        <w:rPr>
          <w:rFonts w:ascii="Tahoma" w:hAnsi="Tahoma" w:cs="Tahoma"/>
          <w:b/>
          <w:bCs/>
          <w:color w:val="auto"/>
          <w:sz w:val="18"/>
          <w:szCs w:val="18"/>
        </w:rPr>
        <w:t>Περιγραφή των πληροφοριακών συστημάτων η οποία περιλαμβάνει και διάγραμμα ροής (κεντρικό ή κοινό σύστημα δικτύου ή αποκεντρωμένο σύστημα με συνδέσεις μεταξύ των συστημάτων) για τους εξής σκοπούς:</w:t>
      </w:r>
    </w:p>
    <w:p w:rsidR="00910265" w:rsidRDefault="007C5050" w:rsidP="00BA404E">
      <w:pPr>
        <w:pStyle w:val="Default"/>
        <w:tabs>
          <w:tab w:val="left" w:pos="567"/>
        </w:tabs>
        <w:spacing w:before="120" w:after="120"/>
        <w:ind w:left="567"/>
        <w:jc w:val="both"/>
        <w:rPr>
          <w:rFonts w:ascii="Tahoma" w:hAnsi="Tahoma" w:cs="Tahoma"/>
          <w:b/>
          <w:color w:val="auto"/>
          <w:sz w:val="18"/>
          <w:szCs w:val="18"/>
        </w:rPr>
      </w:pPr>
      <w:r>
        <w:rPr>
          <w:rFonts w:ascii="Tahoma" w:hAnsi="Tahoma" w:cs="Tahoma"/>
          <w:color w:val="auto"/>
          <w:sz w:val="18"/>
          <w:szCs w:val="18"/>
        </w:rPr>
        <w:t>Η π</w:t>
      </w:r>
      <w:r w:rsidR="00BA404E" w:rsidRPr="00BA404E">
        <w:rPr>
          <w:rFonts w:ascii="Tahoma" w:hAnsi="Tahoma" w:cs="Tahoma"/>
          <w:color w:val="auto"/>
          <w:sz w:val="18"/>
          <w:szCs w:val="18"/>
        </w:rPr>
        <w:t>εριγραφή το</w:t>
      </w:r>
      <w:r w:rsidR="00BA404E">
        <w:rPr>
          <w:rFonts w:ascii="Tahoma" w:hAnsi="Tahoma" w:cs="Tahoma"/>
          <w:color w:val="auto"/>
          <w:sz w:val="18"/>
          <w:szCs w:val="18"/>
        </w:rPr>
        <w:t>υ κεντρικού πληροφοριακού</w:t>
      </w:r>
      <w:r w:rsidR="00BA404E" w:rsidRPr="00BA404E">
        <w:rPr>
          <w:rFonts w:ascii="Tahoma" w:hAnsi="Tahoma" w:cs="Tahoma"/>
          <w:color w:val="auto"/>
          <w:sz w:val="18"/>
          <w:szCs w:val="18"/>
        </w:rPr>
        <w:t xml:space="preserve"> σ</w:t>
      </w:r>
      <w:r w:rsidR="00BA404E">
        <w:rPr>
          <w:rFonts w:ascii="Tahoma" w:hAnsi="Tahoma" w:cs="Tahoma"/>
          <w:color w:val="auto"/>
          <w:sz w:val="18"/>
          <w:szCs w:val="18"/>
        </w:rPr>
        <w:t xml:space="preserve">υστήματος </w:t>
      </w:r>
      <w:r w:rsidR="00BA404E" w:rsidRPr="00BA404E">
        <w:rPr>
          <w:rFonts w:ascii="Tahoma" w:hAnsi="Tahoma" w:cs="Tahoma"/>
          <w:color w:val="auto"/>
          <w:sz w:val="18"/>
          <w:szCs w:val="18"/>
        </w:rPr>
        <w:t>(ΟΠΣ-</w:t>
      </w:r>
      <w:r w:rsidR="00EE680D">
        <w:rPr>
          <w:rFonts w:ascii="Tahoma" w:hAnsi="Tahoma" w:cs="Tahoma"/>
          <w:color w:val="auto"/>
          <w:sz w:val="18"/>
          <w:szCs w:val="18"/>
        </w:rPr>
        <w:t xml:space="preserve">ΕΣΠΑ) </w:t>
      </w:r>
      <w:r w:rsidR="00BA404E">
        <w:rPr>
          <w:rFonts w:ascii="Tahoma" w:hAnsi="Tahoma" w:cs="Tahoma"/>
          <w:color w:val="auto"/>
          <w:sz w:val="18"/>
          <w:szCs w:val="18"/>
        </w:rPr>
        <w:t>που</w:t>
      </w:r>
      <w:r w:rsidR="00BA404E" w:rsidRPr="00BA404E">
        <w:rPr>
          <w:rFonts w:ascii="Tahoma" w:hAnsi="Tahoma" w:cs="Tahoma"/>
          <w:color w:val="auto"/>
          <w:sz w:val="18"/>
          <w:szCs w:val="18"/>
        </w:rPr>
        <w:t xml:space="preserve"> </w:t>
      </w:r>
      <w:r w:rsidR="00BA404E">
        <w:rPr>
          <w:rFonts w:ascii="Tahoma" w:hAnsi="Tahoma" w:cs="Tahoma"/>
          <w:color w:val="auto"/>
          <w:sz w:val="18"/>
          <w:szCs w:val="18"/>
        </w:rPr>
        <w:t>υποστηρίζει</w:t>
      </w:r>
      <w:r w:rsidR="00B3095D">
        <w:rPr>
          <w:rFonts w:ascii="Tahoma" w:hAnsi="Tahoma" w:cs="Tahoma"/>
          <w:color w:val="auto"/>
          <w:sz w:val="18"/>
          <w:szCs w:val="18"/>
        </w:rPr>
        <w:t xml:space="preserve"> την εφαρμογή του παρόντος ΣΔΕ και </w:t>
      </w:r>
      <w:r>
        <w:rPr>
          <w:rFonts w:ascii="Tahoma" w:hAnsi="Tahoma" w:cs="Tahoma"/>
          <w:color w:val="auto"/>
          <w:sz w:val="18"/>
          <w:szCs w:val="18"/>
        </w:rPr>
        <w:t xml:space="preserve">το </w:t>
      </w:r>
      <w:r w:rsidR="00B3095D">
        <w:rPr>
          <w:rFonts w:ascii="Tahoma" w:hAnsi="Tahoma" w:cs="Tahoma"/>
          <w:color w:val="auto"/>
          <w:sz w:val="18"/>
          <w:szCs w:val="18"/>
        </w:rPr>
        <w:t xml:space="preserve">διάγραμμα αποτύπωσης </w:t>
      </w:r>
      <w:r w:rsidR="00EE680D">
        <w:rPr>
          <w:rFonts w:ascii="Tahoma" w:hAnsi="Tahoma" w:cs="Tahoma"/>
          <w:color w:val="auto"/>
          <w:sz w:val="18"/>
          <w:szCs w:val="18"/>
        </w:rPr>
        <w:t>της διασ</w:t>
      </w:r>
      <w:r w:rsidR="007F5081">
        <w:rPr>
          <w:rFonts w:ascii="Tahoma" w:hAnsi="Tahoma" w:cs="Tahoma"/>
          <w:color w:val="auto"/>
          <w:sz w:val="18"/>
          <w:szCs w:val="18"/>
        </w:rPr>
        <w:t>ύνδεσή</w:t>
      </w:r>
      <w:r w:rsidR="00EE680D">
        <w:rPr>
          <w:rFonts w:ascii="Tahoma" w:hAnsi="Tahoma" w:cs="Tahoma"/>
          <w:color w:val="auto"/>
          <w:sz w:val="18"/>
          <w:szCs w:val="18"/>
        </w:rPr>
        <w:t xml:space="preserve">ς του με άλλα πληροφοριακά συστήματα γίνεται στο </w:t>
      </w:r>
      <w:r w:rsidR="00EE680D" w:rsidRPr="00EE680D">
        <w:rPr>
          <w:rFonts w:ascii="Tahoma" w:hAnsi="Tahoma" w:cs="Tahoma"/>
          <w:b/>
          <w:color w:val="auto"/>
          <w:sz w:val="18"/>
          <w:szCs w:val="18"/>
        </w:rPr>
        <w:t>Παράρτημα 6.</w:t>
      </w:r>
    </w:p>
    <w:p w:rsidR="007F5081" w:rsidRPr="00BA404E" w:rsidRDefault="007F5081" w:rsidP="00BA404E">
      <w:pPr>
        <w:pStyle w:val="Default"/>
        <w:tabs>
          <w:tab w:val="left" w:pos="567"/>
        </w:tabs>
        <w:spacing w:before="120" w:after="120"/>
        <w:ind w:left="567"/>
        <w:jc w:val="both"/>
        <w:rPr>
          <w:rFonts w:ascii="Tahoma" w:hAnsi="Tahoma" w:cs="Tahoma"/>
          <w:color w:val="auto"/>
          <w:sz w:val="18"/>
          <w:szCs w:val="18"/>
        </w:rPr>
      </w:pPr>
    </w:p>
    <w:tbl>
      <w:tblPr>
        <w:tblW w:w="15026" w:type="dxa"/>
        <w:tblInd w:w="-34" w:type="dxa"/>
        <w:tblBorders>
          <w:top w:val="dotted" w:sz="4" w:space="0" w:color="auto"/>
          <w:bottom w:val="dotted" w:sz="4" w:space="0" w:color="auto"/>
          <w:insideH w:val="dotted" w:sz="4" w:space="0" w:color="auto"/>
          <w:insideV w:val="dotted" w:sz="4" w:space="0" w:color="auto"/>
        </w:tblBorders>
        <w:tblLook w:val="00A0" w:firstRow="1" w:lastRow="0" w:firstColumn="1" w:lastColumn="0" w:noHBand="0" w:noVBand="0"/>
      </w:tblPr>
      <w:tblGrid>
        <w:gridCol w:w="6379"/>
        <w:gridCol w:w="8647"/>
      </w:tblGrid>
      <w:tr w:rsidR="00910265" w:rsidRPr="009C4D7B" w:rsidTr="00376BA7">
        <w:trPr>
          <w:trHeight w:val="1993"/>
        </w:trPr>
        <w:tc>
          <w:tcPr>
            <w:tcW w:w="6379" w:type="dxa"/>
          </w:tcPr>
          <w:p w:rsidR="00910265" w:rsidRPr="009C4D7B" w:rsidRDefault="00910265" w:rsidP="00C51328">
            <w:pPr>
              <w:pStyle w:val="Default"/>
              <w:numPr>
                <w:ilvl w:val="2"/>
                <w:numId w:val="9"/>
              </w:numPr>
              <w:tabs>
                <w:tab w:val="left" w:pos="743"/>
              </w:tabs>
              <w:spacing w:before="120" w:after="120"/>
              <w:ind w:left="743" w:hanging="743"/>
              <w:rPr>
                <w:rFonts w:ascii="Tahoma" w:hAnsi="Tahoma" w:cs="Tahoma"/>
                <w:color w:val="auto"/>
                <w:sz w:val="18"/>
                <w:szCs w:val="18"/>
              </w:rPr>
            </w:pPr>
            <w:r w:rsidRPr="009C4D7B">
              <w:rPr>
                <w:rFonts w:ascii="Tahoma" w:hAnsi="Tahoma" w:cs="Tahoma"/>
                <w:color w:val="auto"/>
                <w:sz w:val="18"/>
                <w:szCs w:val="18"/>
              </w:rPr>
              <w:t>Συλλογή, εγγραφή και αποθήκευση δεδομένων σε ηλεκτρονική μορφή γι</w:t>
            </w:r>
            <w:r w:rsidR="002F33E6">
              <w:rPr>
                <w:rFonts w:ascii="Tahoma" w:hAnsi="Tahoma" w:cs="Tahoma"/>
                <w:color w:val="auto"/>
                <w:sz w:val="18"/>
                <w:szCs w:val="18"/>
              </w:rPr>
              <w:t xml:space="preserve">α κάθε Πράξη, περιλαμβανομένων, </w:t>
            </w:r>
            <w:r w:rsidRPr="009C4D7B">
              <w:rPr>
                <w:rFonts w:ascii="Tahoma" w:hAnsi="Tahoma" w:cs="Tahoma"/>
                <w:color w:val="auto"/>
                <w:sz w:val="18"/>
                <w:szCs w:val="18"/>
              </w:rPr>
              <w:t>ανάλογα με την περίπτωση, δεδομένων για μεμονωμένους συμμετέχοντες και ανάλυση των δεδομένων για τους δείκτες ανά φύλο όπου απαιτείται, τα οποία δεδομένα είναι απαραίτητα για την παρακολούθηση, την αξιολόγηση, τη δημοσιονο</w:t>
            </w:r>
            <w:r w:rsidRPr="009C4D7B">
              <w:rPr>
                <w:rFonts w:ascii="Tahoma" w:hAnsi="Tahoma" w:cs="Tahoma"/>
                <w:color w:val="auto"/>
                <w:sz w:val="18"/>
                <w:szCs w:val="18"/>
              </w:rPr>
              <w:softHyphen/>
              <w:t>μική διαχείριση, την επαλήθευση και τον λογιστικό έλεγχο σύμφωνα με το άρθρο 125 παράγραφος 2 στοιχείο δ) του Καν. (ΕΕ) 1303/2013 και το άρθρο 24 του κατ' εξουσιοδότηση Καν. 480/2014 της Επιτροπής.</w:t>
            </w:r>
          </w:p>
        </w:tc>
        <w:tc>
          <w:tcPr>
            <w:tcW w:w="8647" w:type="dxa"/>
          </w:tcPr>
          <w:p w:rsidR="00793C6C" w:rsidRDefault="00793C6C" w:rsidP="00793C6C">
            <w:pPr>
              <w:pStyle w:val="Default"/>
              <w:tabs>
                <w:tab w:val="left" w:pos="567"/>
              </w:tabs>
              <w:spacing w:before="120" w:after="120"/>
              <w:ind w:left="34"/>
              <w:jc w:val="both"/>
              <w:rPr>
                <w:rFonts w:ascii="Tahoma" w:hAnsi="Tahoma" w:cs="Tahoma"/>
                <w:color w:val="auto"/>
                <w:sz w:val="18"/>
                <w:szCs w:val="18"/>
              </w:rPr>
            </w:pPr>
            <w:r>
              <w:rPr>
                <w:rFonts w:ascii="Tahoma" w:hAnsi="Tahoma" w:cs="Tahoma"/>
                <w:color w:val="auto"/>
                <w:sz w:val="18"/>
                <w:szCs w:val="18"/>
              </w:rPr>
              <w:t xml:space="preserve">Το </w:t>
            </w:r>
            <w:r w:rsidR="009340C6">
              <w:rPr>
                <w:rFonts w:ascii="Tahoma" w:hAnsi="Tahoma" w:cs="Tahoma"/>
                <w:color w:val="auto"/>
                <w:sz w:val="18"/>
                <w:szCs w:val="18"/>
              </w:rPr>
              <w:t xml:space="preserve">ηλεκτρονικό </w:t>
            </w:r>
            <w:r>
              <w:rPr>
                <w:rFonts w:ascii="Tahoma" w:hAnsi="Tahoma" w:cs="Tahoma"/>
                <w:color w:val="auto"/>
                <w:sz w:val="18"/>
                <w:szCs w:val="18"/>
              </w:rPr>
              <w:t xml:space="preserve">σύστημα που χρησιμοποιείται </w:t>
            </w:r>
            <w:r w:rsidR="00960100">
              <w:rPr>
                <w:rFonts w:ascii="Tahoma" w:hAnsi="Tahoma" w:cs="Tahoma"/>
                <w:color w:val="auto"/>
                <w:sz w:val="18"/>
                <w:szCs w:val="18"/>
              </w:rPr>
              <w:t xml:space="preserve">και στη νέα Προγραμματική Περίοδο 2014-2020 </w:t>
            </w:r>
            <w:r>
              <w:rPr>
                <w:rFonts w:ascii="Tahoma" w:hAnsi="Tahoma" w:cs="Tahoma"/>
                <w:color w:val="auto"/>
                <w:sz w:val="18"/>
                <w:szCs w:val="18"/>
              </w:rPr>
              <w:t>για τη σ</w:t>
            </w:r>
            <w:r w:rsidRPr="009C4D7B">
              <w:rPr>
                <w:rFonts w:ascii="Tahoma" w:hAnsi="Tahoma" w:cs="Tahoma"/>
                <w:color w:val="auto"/>
                <w:sz w:val="18"/>
                <w:szCs w:val="18"/>
              </w:rPr>
              <w:t xml:space="preserve">υλλογή, εγγραφή και αποθήκευση </w:t>
            </w:r>
            <w:r w:rsidR="009340C6">
              <w:rPr>
                <w:rFonts w:ascii="Tahoma" w:hAnsi="Tahoma" w:cs="Tahoma"/>
                <w:color w:val="auto"/>
                <w:sz w:val="18"/>
                <w:szCs w:val="18"/>
              </w:rPr>
              <w:t xml:space="preserve">των απαραίτητων </w:t>
            </w:r>
            <w:r w:rsidRPr="009C4D7B">
              <w:rPr>
                <w:rFonts w:ascii="Tahoma" w:hAnsi="Tahoma" w:cs="Tahoma"/>
                <w:color w:val="auto"/>
                <w:sz w:val="18"/>
                <w:szCs w:val="18"/>
              </w:rPr>
              <w:t>δεδομένων</w:t>
            </w:r>
            <w:r>
              <w:rPr>
                <w:rFonts w:ascii="Tahoma" w:hAnsi="Tahoma" w:cs="Tahoma"/>
                <w:color w:val="auto"/>
                <w:sz w:val="18"/>
                <w:szCs w:val="18"/>
              </w:rPr>
              <w:t xml:space="preserve"> </w:t>
            </w:r>
            <w:r w:rsidRPr="009C4D7B">
              <w:rPr>
                <w:rFonts w:ascii="Tahoma" w:hAnsi="Tahoma" w:cs="Tahoma"/>
                <w:color w:val="auto"/>
                <w:sz w:val="18"/>
                <w:szCs w:val="18"/>
              </w:rPr>
              <w:t>για κάθε Πράξη</w:t>
            </w:r>
            <w:r>
              <w:rPr>
                <w:rFonts w:ascii="Tahoma" w:hAnsi="Tahoma" w:cs="Tahoma"/>
                <w:color w:val="auto"/>
                <w:sz w:val="18"/>
                <w:szCs w:val="18"/>
              </w:rPr>
              <w:t xml:space="preserve"> είναι το </w:t>
            </w:r>
            <w:r w:rsidRPr="00793C6C">
              <w:rPr>
                <w:rFonts w:ascii="Tahoma" w:hAnsi="Tahoma" w:cs="Tahoma"/>
                <w:color w:val="auto"/>
                <w:sz w:val="18"/>
                <w:szCs w:val="18"/>
              </w:rPr>
              <w:t>Ολοκληρωμένο Πληροφοριακό Σύστημα (ΟΠΣ-</w:t>
            </w:r>
            <w:r>
              <w:rPr>
                <w:rFonts w:ascii="Tahoma" w:hAnsi="Tahoma" w:cs="Tahoma"/>
                <w:color w:val="auto"/>
                <w:sz w:val="18"/>
                <w:szCs w:val="18"/>
              </w:rPr>
              <w:t xml:space="preserve">ΕΣΠΑ). </w:t>
            </w:r>
            <w:r w:rsidR="00960100">
              <w:rPr>
                <w:rFonts w:ascii="Tahoma" w:hAnsi="Tahoma" w:cs="Tahoma"/>
                <w:color w:val="auto"/>
                <w:sz w:val="18"/>
                <w:szCs w:val="18"/>
              </w:rPr>
              <w:t xml:space="preserve">Στα δεδομένα αυτά περιλαμβάνονται στοιχεία για </w:t>
            </w:r>
            <w:r w:rsidR="00960100" w:rsidRPr="009C4D7B">
              <w:rPr>
                <w:rFonts w:ascii="Tahoma" w:hAnsi="Tahoma" w:cs="Tahoma"/>
                <w:color w:val="auto"/>
                <w:sz w:val="18"/>
                <w:szCs w:val="18"/>
              </w:rPr>
              <w:t xml:space="preserve">μεμονωμένους συμμετέχοντες και ανάλυση </w:t>
            </w:r>
            <w:r w:rsidR="00960100">
              <w:rPr>
                <w:rFonts w:ascii="Tahoma" w:hAnsi="Tahoma" w:cs="Tahoma"/>
                <w:color w:val="auto"/>
                <w:sz w:val="18"/>
                <w:szCs w:val="18"/>
              </w:rPr>
              <w:t xml:space="preserve">των στοιχείων </w:t>
            </w:r>
            <w:r w:rsidR="00960100" w:rsidRPr="009C4D7B">
              <w:rPr>
                <w:rFonts w:ascii="Tahoma" w:hAnsi="Tahoma" w:cs="Tahoma"/>
                <w:color w:val="auto"/>
                <w:sz w:val="18"/>
                <w:szCs w:val="18"/>
              </w:rPr>
              <w:t>για τους δ</w:t>
            </w:r>
            <w:r w:rsidR="00960100">
              <w:rPr>
                <w:rFonts w:ascii="Tahoma" w:hAnsi="Tahoma" w:cs="Tahoma"/>
                <w:color w:val="auto"/>
                <w:sz w:val="18"/>
                <w:szCs w:val="18"/>
              </w:rPr>
              <w:t>είκτες ανά φύλο</w:t>
            </w:r>
            <w:r w:rsidR="009340C6">
              <w:rPr>
                <w:rFonts w:ascii="Tahoma" w:hAnsi="Tahoma" w:cs="Tahoma"/>
                <w:color w:val="auto"/>
                <w:sz w:val="18"/>
                <w:szCs w:val="18"/>
              </w:rPr>
              <w:t>,</w:t>
            </w:r>
            <w:r w:rsidR="00960100">
              <w:rPr>
                <w:rFonts w:ascii="Tahoma" w:hAnsi="Tahoma" w:cs="Tahoma"/>
                <w:color w:val="auto"/>
                <w:sz w:val="18"/>
                <w:szCs w:val="18"/>
              </w:rPr>
              <w:t xml:space="preserve"> όπου απαιτείται. </w:t>
            </w:r>
          </w:p>
          <w:p w:rsidR="002F33E6" w:rsidRDefault="002F33E6" w:rsidP="00793C6C">
            <w:pPr>
              <w:pStyle w:val="Default"/>
              <w:tabs>
                <w:tab w:val="left" w:pos="567"/>
              </w:tabs>
              <w:spacing w:before="120" w:after="120"/>
              <w:ind w:left="34"/>
              <w:jc w:val="both"/>
              <w:rPr>
                <w:rFonts w:ascii="Tahoma" w:hAnsi="Tahoma" w:cs="Tahoma"/>
                <w:color w:val="auto"/>
                <w:sz w:val="18"/>
                <w:szCs w:val="18"/>
              </w:rPr>
            </w:pPr>
            <w:r>
              <w:rPr>
                <w:rFonts w:ascii="Tahoma" w:hAnsi="Tahoma" w:cs="Tahoma"/>
                <w:color w:val="auto"/>
                <w:sz w:val="18"/>
                <w:szCs w:val="18"/>
              </w:rPr>
              <w:t>Επίσης στο ΟΠΣ καταχωρίζονται τα απαραίτητα δεδομένα σε επίπεδο Επιχειρησιακού Προγράμματος.</w:t>
            </w:r>
          </w:p>
          <w:p w:rsidR="00EC57A0" w:rsidRPr="003F6E37" w:rsidRDefault="009340C6" w:rsidP="002F33E6">
            <w:pPr>
              <w:pStyle w:val="Default"/>
              <w:tabs>
                <w:tab w:val="left" w:pos="567"/>
              </w:tabs>
              <w:spacing w:before="120" w:after="120"/>
              <w:ind w:left="34"/>
              <w:jc w:val="both"/>
              <w:rPr>
                <w:rFonts w:ascii="Tahoma" w:hAnsi="Tahoma" w:cs="Tahoma"/>
                <w:b/>
                <w:color w:val="auto"/>
                <w:sz w:val="18"/>
                <w:szCs w:val="18"/>
                <w:highlight w:val="green"/>
              </w:rPr>
            </w:pPr>
            <w:r>
              <w:rPr>
                <w:rFonts w:ascii="Tahoma" w:hAnsi="Tahoma" w:cs="Tahoma"/>
                <w:color w:val="auto"/>
                <w:sz w:val="18"/>
                <w:szCs w:val="18"/>
              </w:rPr>
              <w:t xml:space="preserve">Αναλυτικότερη περιγραφή παρατίθεται στο </w:t>
            </w:r>
            <w:r w:rsidRPr="009340C6">
              <w:rPr>
                <w:rFonts w:ascii="Tahoma" w:hAnsi="Tahoma" w:cs="Tahoma"/>
                <w:color w:val="auto"/>
                <w:sz w:val="18"/>
                <w:szCs w:val="18"/>
              </w:rPr>
              <w:t>Παράρτημα 6 «Πληροφοριακό Σύστημα» (ενότητα 6.7).</w:t>
            </w:r>
          </w:p>
        </w:tc>
      </w:tr>
      <w:tr w:rsidR="00910265" w:rsidRPr="009C4D7B" w:rsidTr="002512C3">
        <w:trPr>
          <w:trHeight w:val="2350"/>
        </w:trPr>
        <w:tc>
          <w:tcPr>
            <w:tcW w:w="6379" w:type="dxa"/>
          </w:tcPr>
          <w:p w:rsidR="00910265" w:rsidRPr="009C4D7B" w:rsidRDefault="00910265" w:rsidP="00C51328">
            <w:pPr>
              <w:pStyle w:val="Default"/>
              <w:numPr>
                <w:ilvl w:val="2"/>
                <w:numId w:val="9"/>
              </w:numPr>
              <w:tabs>
                <w:tab w:val="left" w:pos="743"/>
              </w:tabs>
              <w:spacing w:before="120" w:after="120"/>
              <w:ind w:left="743" w:hanging="743"/>
              <w:rPr>
                <w:rFonts w:ascii="Tahoma" w:hAnsi="Tahoma" w:cs="Tahoma"/>
                <w:color w:val="auto"/>
                <w:sz w:val="18"/>
                <w:szCs w:val="18"/>
              </w:rPr>
            </w:pPr>
            <w:r w:rsidRPr="009C4D7B">
              <w:rPr>
                <w:rFonts w:ascii="Tahoma" w:hAnsi="Tahoma" w:cs="Tahoma"/>
                <w:color w:val="auto"/>
                <w:sz w:val="18"/>
                <w:szCs w:val="18"/>
              </w:rPr>
              <w:t>Διασφάλιση του ότι τα αναφερόμενα στο προηγούμενο σημείο δεδομένα συλλέγονται, εγγράφονται και αποθηκεύο</w:t>
            </w:r>
            <w:r w:rsidRPr="009C4D7B">
              <w:rPr>
                <w:rFonts w:ascii="Tahoma" w:hAnsi="Tahoma" w:cs="Tahoma"/>
                <w:color w:val="auto"/>
                <w:sz w:val="18"/>
                <w:szCs w:val="18"/>
              </w:rPr>
              <w:softHyphen/>
              <w:t>νται στο σύστημα και ότι τα δεδομένα σχετικά με τους δείκτες αναλύονται ανά φ</w:t>
            </w:r>
            <w:r w:rsidR="002F33E6">
              <w:rPr>
                <w:rFonts w:ascii="Tahoma" w:hAnsi="Tahoma" w:cs="Tahoma"/>
                <w:color w:val="auto"/>
                <w:sz w:val="18"/>
                <w:szCs w:val="18"/>
              </w:rPr>
              <w:t xml:space="preserve">ύλο, όπου απαιτείται βάσει των </w:t>
            </w:r>
            <w:proofErr w:type="spellStart"/>
            <w:r w:rsidR="002F33E6">
              <w:rPr>
                <w:rFonts w:ascii="Tahoma" w:hAnsi="Tahoma" w:cs="Tahoma"/>
                <w:color w:val="auto"/>
                <w:sz w:val="18"/>
                <w:szCs w:val="18"/>
              </w:rPr>
              <w:t>Π</w:t>
            </w:r>
            <w:r w:rsidRPr="009C4D7B">
              <w:rPr>
                <w:rFonts w:ascii="Tahoma" w:hAnsi="Tahoma" w:cs="Tahoma"/>
                <w:color w:val="auto"/>
                <w:sz w:val="18"/>
                <w:szCs w:val="18"/>
              </w:rPr>
              <w:t>αραρτημ</w:t>
            </w:r>
            <w:proofErr w:type="spellEnd"/>
            <w:r w:rsidRPr="009C4D7B">
              <w:rPr>
                <w:rFonts w:ascii="Tahoma" w:hAnsi="Tahoma" w:cs="Tahoma"/>
                <w:color w:val="auto"/>
                <w:sz w:val="18"/>
                <w:szCs w:val="18"/>
              </w:rPr>
              <w:t>. I και II του Καν. (ΕΕ) 1304/2013, όπως προβλέπεται στο άρθρο 125 παράγ. 2 στοιχείο ε) του Καν. (ΕΕ) 1303/2013.</w:t>
            </w:r>
          </w:p>
        </w:tc>
        <w:tc>
          <w:tcPr>
            <w:tcW w:w="8647" w:type="dxa"/>
          </w:tcPr>
          <w:p w:rsidR="00791D29" w:rsidRDefault="00791D29" w:rsidP="00791D29">
            <w:pPr>
              <w:pStyle w:val="Default"/>
              <w:tabs>
                <w:tab w:val="left" w:pos="567"/>
              </w:tabs>
              <w:spacing w:before="120" w:after="120"/>
              <w:rPr>
                <w:rFonts w:ascii="Tahoma" w:hAnsi="Tahoma" w:cs="Tahoma"/>
                <w:color w:val="auto"/>
                <w:sz w:val="18"/>
                <w:szCs w:val="18"/>
              </w:rPr>
            </w:pPr>
            <w:r>
              <w:rPr>
                <w:rFonts w:ascii="Tahoma" w:hAnsi="Tahoma" w:cs="Tahoma"/>
                <w:color w:val="auto"/>
                <w:sz w:val="18"/>
                <w:szCs w:val="18"/>
              </w:rPr>
              <w:t xml:space="preserve">Η υποχρέωση καταχώρησης </w:t>
            </w:r>
            <w:r w:rsidR="002F33E6">
              <w:rPr>
                <w:rFonts w:ascii="Tahoma" w:hAnsi="Tahoma" w:cs="Tahoma"/>
                <w:color w:val="auto"/>
                <w:sz w:val="18"/>
                <w:szCs w:val="18"/>
              </w:rPr>
              <w:t xml:space="preserve">στο ΟΠΣ </w:t>
            </w:r>
            <w:r>
              <w:rPr>
                <w:rFonts w:ascii="Tahoma" w:hAnsi="Tahoma" w:cs="Tahoma"/>
                <w:color w:val="auto"/>
                <w:sz w:val="18"/>
                <w:szCs w:val="18"/>
              </w:rPr>
              <w:t>όλων των απαραίτητων δεδομένων από τις αρμόδιες Αρχές/ φορείς προβλέπεται σ</w:t>
            </w:r>
            <w:r w:rsidR="002512C3">
              <w:rPr>
                <w:rFonts w:ascii="Tahoma" w:hAnsi="Tahoma" w:cs="Tahoma"/>
                <w:color w:val="auto"/>
                <w:sz w:val="18"/>
                <w:szCs w:val="18"/>
              </w:rPr>
              <w:t xml:space="preserve">τις Διαδικασίες του Εγχειριδίου Διαδικασιών ΣΔΕ </w:t>
            </w:r>
            <w:r>
              <w:rPr>
                <w:rFonts w:ascii="Tahoma" w:hAnsi="Tahoma" w:cs="Tahoma"/>
                <w:color w:val="auto"/>
                <w:sz w:val="18"/>
                <w:szCs w:val="18"/>
              </w:rPr>
              <w:t xml:space="preserve">(Παράρτημα 7). </w:t>
            </w:r>
          </w:p>
          <w:p w:rsidR="002512C3" w:rsidRDefault="00376BA7" w:rsidP="002512C3">
            <w:pPr>
              <w:pStyle w:val="Default"/>
              <w:tabs>
                <w:tab w:val="left" w:pos="567"/>
              </w:tabs>
              <w:spacing w:before="120" w:after="120"/>
              <w:rPr>
                <w:rFonts w:ascii="Tahoma" w:hAnsi="Tahoma" w:cs="Tahoma"/>
                <w:color w:val="auto"/>
                <w:sz w:val="18"/>
                <w:szCs w:val="18"/>
              </w:rPr>
            </w:pPr>
            <w:r w:rsidRPr="00376BA7">
              <w:rPr>
                <w:rFonts w:ascii="Tahoma" w:hAnsi="Tahoma" w:cs="Tahoma"/>
                <w:color w:val="auto"/>
                <w:sz w:val="18"/>
                <w:szCs w:val="18"/>
              </w:rPr>
              <w:t xml:space="preserve">Οι χρήστες που έχουν δικαιώματα καταχώρησης, προσθέτουν στο ΟΠΣ τα δεδομένα για τα οποία έχουν αρμοδιότητα, καθώς και κάθε τυχόν </w:t>
            </w:r>
            <w:proofErr w:type="spellStart"/>
            <w:r w:rsidRPr="00376BA7">
              <w:rPr>
                <w:rFonts w:ascii="Tahoma" w:hAnsi="Tahoma" w:cs="Tahoma"/>
                <w:color w:val="auto"/>
                <w:sz w:val="18"/>
                <w:szCs w:val="18"/>
              </w:rPr>
              <w:t>επικαιροποίησή</w:t>
            </w:r>
            <w:proofErr w:type="spellEnd"/>
            <w:r w:rsidRPr="00376BA7">
              <w:rPr>
                <w:rFonts w:ascii="Tahoma" w:hAnsi="Tahoma" w:cs="Tahoma"/>
                <w:color w:val="auto"/>
                <w:sz w:val="18"/>
                <w:szCs w:val="18"/>
              </w:rPr>
              <w:t xml:space="preserve"> τους, σε συγκεκριμένη γραμμογράφηση (το ηλεκτρονικό </w:t>
            </w:r>
            <w:proofErr w:type="spellStart"/>
            <w:r w:rsidRPr="00376BA7">
              <w:rPr>
                <w:rFonts w:ascii="Tahoma" w:hAnsi="Tahoma" w:cs="Tahoma"/>
                <w:color w:val="auto"/>
                <w:sz w:val="18"/>
                <w:szCs w:val="18"/>
              </w:rPr>
              <w:t>μορφότυπο</w:t>
            </w:r>
            <w:proofErr w:type="spellEnd"/>
            <w:r w:rsidRPr="00376BA7">
              <w:rPr>
                <w:rFonts w:ascii="Tahoma" w:hAnsi="Tahoma" w:cs="Tahoma"/>
                <w:color w:val="auto"/>
                <w:sz w:val="18"/>
                <w:szCs w:val="18"/>
              </w:rPr>
              <w:t>), ενώ παρέχεται και δυνατότητα επισύναψης εγγράφων. Οι χρήστες έχουν την ευθύνη έγκαιρης καταχώρησης και την ευθύνη για την ακρίβεια, την ποιότητα και πληρότητα των στοιχείων αυτών. Το ΟΠΣ υποστηρίζει την καταχώρηση πραγματοποιώντας μια σειρά λογικών ελέγχων επικύρωσης</w:t>
            </w:r>
            <w:r w:rsidR="002512C3">
              <w:rPr>
                <w:rFonts w:ascii="Tahoma" w:hAnsi="Tahoma" w:cs="Tahoma"/>
                <w:color w:val="auto"/>
                <w:sz w:val="18"/>
                <w:szCs w:val="18"/>
              </w:rPr>
              <w:t xml:space="preserve"> και την έκδοση αναφορών. </w:t>
            </w:r>
          </w:p>
          <w:p w:rsidR="002512C3" w:rsidRPr="002512C3" w:rsidRDefault="00BA404E" w:rsidP="002512C3">
            <w:pPr>
              <w:pStyle w:val="Default"/>
              <w:tabs>
                <w:tab w:val="left" w:pos="567"/>
              </w:tabs>
              <w:spacing w:before="120" w:after="120"/>
              <w:rPr>
                <w:rFonts w:ascii="Tahoma" w:hAnsi="Tahoma" w:cs="Tahoma"/>
                <w:color w:val="auto"/>
                <w:sz w:val="18"/>
                <w:szCs w:val="18"/>
              </w:rPr>
            </w:pPr>
            <w:r>
              <w:rPr>
                <w:rFonts w:ascii="Tahoma" w:hAnsi="Tahoma" w:cs="Tahoma"/>
                <w:color w:val="auto"/>
                <w:sz w:val="18"/>
                <w:szCs w:val="18"/>
              </w:rPr>
              <w:t xml:space="preserve">Αναλυτικότερη περιγραφή παρατίθεται στο </w:t>
            </w:r>
            <w:r w:rsidRPr="009340C6">
              <w:rPr>
                <w:rFonts w:ascii="Tahoma" w:hAnsi="Tahoma" w:cs="Tahoma"/>
                <w:color w:val="auto"/>
                <w:sz w:val="18"/>
                <w:szCs w:val="18"/>
              </w:rPr>
              <w:t>Παράρτημα 6 «Πληροφοριακό Σύστημα»</w:t>
            </w:r>
            <w:r>
              <w:rPr>
                <w:rFonts w:ascii="Tahoma" w:hAnsi="Tahoma" w:cs="Tahoma"/>
                <w:color w:val="auto"/>
                <w:sz w:val="18"/>
                <w:szCs w:val="18"/>
              </w:rPr>
              <w:t>.</w:t>
            </w:r>
          </w:p>
        </w:tc>
      </w:tr>
      <w:tr w:rsidR="00910265" w:rsidRPr="009C4D7B" w:rsidTr="00E960B3">
        <w:tc>
          <w:tcPr>
            <w:tcW w:w="6379" w:type="dxa"/>
          </w:tcPr>
          <w:p w:rsidR="00910265" w:rsidRPr="00EC57A0" w:rsidRDefault="00910265" w:rsidP="00C51328">
            <w:pPr>
              <w:pStyle w:val="Default"/>
              <w:numPr>
                <w:ilvl w:val="2"/>
                <w:numId w:val="9"/>
              </w:numPr>
              <w:tabs>
                <w:tab w:val="left" w:pos="743"/>
              </w:tabs>
              <w:spacing w:before="120" w:after="120"/>
              <w:ind w:left="743" w:hanging="743"/>
              <w:rPr>
                <w:rFonts w:ascii="Tahoma" w:hAnsi="Tahoma" w:cs="Tahoma"/>
                <w:color w:val="auto"/>
                <w:sz w:val="18"/>
                <w:szCs w:val="18"/>
              </w:rPr>
            </w:pPr>
            <w:r w:rsidRPr="00EC57A0">
              <w:rPr>
                <w:rFonts w:ascii="Tahoma" w:hAnsi="Tahoma" w:cs="Tahoma"/>
                <w:color w:val="auto"/>
                <w:sz w:val="18"/>
                <w:szCs w:val="18"/>
              </w:rPr>
              <w:t>Διασφάλιση της ύπαρξης ενός συστήματος εγγραφής και αποθήκευσης λογιστικών εγγραφών, σε ηλεκτρονική μορφή, για κάθε Πράξη, το οποίο υποστηρίζει όλα τα απαιτούμενα δεδομένα για την κατάρτιση των αιτήσεων πληρωμής και των λογαριασμών, περιλαμβανομένων των εγγραφών των προς ανάκτηση ποσών, των ανακτηθέντων ποσών, των μη ανακτήσιμων ποσών και των ποσών που ανακλήθηκαν μετά από ακύρωση του συνόλου ή μέρους της συνεισφοράς για μια Πράξη ή ΕΠ, όπως προβλέπεται στο άρθ. 126 στοιχείο δ) και άρθ. 137 στοιχείο β) του Καν. (ΕΕ) 1303/2013.</w:t>
            </w:r>
          </w:p>
        </w:tc>
        <w:tc>
          <w:tcPr>
            <w:tcW w:w="8647" w:type="dxa"/>
          </w:tcPr>
          <w:p w:rsidR="00EE680D" w:rsidRDefault="00CA00BE" w:rsidP="007776A4">
            <w:pPr>
              <w:pStyle w:val="Default"/>
              <w:spacing w:before="120" w:after="120"/>
              <w:rPr>
                <w:rFonts w:ascii="Tahoma" w:hAnsi="Tahoma" w:cs="Tahoma"/>
                <w:sz w:val="18"/>
                <w:szCs w:val="18"/>
              </w:rPr>
            </w:pPr>
            <w:r>
              <w:rPr>
                <w:rFonts w:ascii="Tahoma" w:hAnsi="Tahoma" w:cs="Tahoma"/>
                <w:sz w:val="18"/>
                <w:szCs w:val="18"/>
              </w:rPr>
              <w:t>Δεδομένου ότι ως λογιστικό σύστημα χρησιμοποιείται το ΟΠΣ, στο Παράρτημα 6, Ενότητα 6.7.2. παρατίθεται αναλυτική περιγραφή του επιπέδου λεπτομέρειας του λογιστικού συστήματος</w:t>
            </w:r>
            <w:r w:rsidR="00CC6BB0">
              <w:rPr>
                <w:rFonts w:ascii="Tahoma" w:hAnsi="Tahoma" w:cs="Tahoma"/>
                <w:sz w:val="18"/>
                <w:szCs w:val="18"/>
              </w:rPr>
              <w:t xml:space="preserve"> και των διαδικασιών που εφαρμόζονται μέσω του συστήματος για την τήρηση των λογιστικών εγγραφών σε ηλεκτρονική μορφή. </w:t>
            </w:r>
            <w:r w:rsidR="001D2F00">
              <w:rPr>
                <w:rFonts w:ascii="Tahoma" w:hAnsi="Tahoma" w:cs="Tahoma"/>
                <w:sz w:val="18"/>
                <w:szCs w:val="18"/>
              </w:rPr>
              <w:t xml:space="preserve"> </w:t>
            </w:r>
            <w:r>
              <w:rPr>
                <w:rFonts w:ascii="Tahoma" w:hAnsi="Tahoma" w:cs="Tahoma"/>
                <w:sz w:val="18"/>
                <w:szCs w:val="18"/>
              </w:rPr>
              <w:t xml:space="preserve">         </w:t>
            </w:r>
          </w:p>
          <w:p w:rsidR="0005470C" w:rsidRDefault="0005470C" w:rsidP="0005470C">
            <w:pPr>
              <w:pStyle w:val="Default"/>
              <w:spacing w:before="120" w:after="120"/>
              <w:rPr>
                <w:rFonts w:ascii="Tahoma" w:hAnsi="Tahoma" w:cs="Tahoma"/>
                <w:sz w:val="18"/>
                <w:szCs w:val="18"/>
              </w:rPr>
            </w:pPr>
            <w:r w:rsidRPr="009B661B">
              <w:rPr>
                <w:rFonts w:ascii="Tahoma" w:hAnsi="Tahoma" w:cs="Tahoma"/>
                <w:sz w:val="18"/>
                <w:szCs w:val="18"/>
              </w:rPr>
              <w:t>Μ</w:t>
            </w:r>
            <w:r>
              <w:rPr>
                <w:rFonts w:ascii="Tahoma" w:hAnsi="Tahoma" w:cs="Tahoma"/>
                <w:sz w:val="18"/>
                <w:szCs w:val="18"/>
              </w:rPr>
              <w:t>έσω του ΟΠΣ</w:t>
            </w:r>
            <w:r w:rsidRPr="009B661B">
              <w:rPr>
                <w:rFonts w:ascii="Tahoma" w:hAnsi="Tahoma" w:cs="Tahoma"/>
                <w:sz w:val="18"/>
                <w:szCs w:val="18"/>
              </w:rPr>
              <w:t xml:space="preserve"> διασφαλίζεται ότι οι λογιστικές εγγραφές για τις πράξεις τηρούνται στο κατάλληλο επίπεδο διαχείρισης και παρέχουν αναλυτικές πληροφορίες για τις δαπάνες που έχουν όντως πραγματοποιηθεί σε κάθε συγχρηματοδοτούμενη πράξη ανά δικαιούχο. Το λογιστικό σύστημα αντιμετωπίζει τόσο στους δικαιούχους όσο και τους άλλους φορείς που συμμετέχουν να αναγνωρίζονται με διακριτούς κωδικούς οι οποίοι χαρακτηρίζουν τα δεδομένα των πράξεών τους.</w:t>
            </w:r>
          </w:p>
          <w:p w:rsidR="00252C6D" w:rsidRPr="007776A4" w:rsidRDefault="00252C6D" w:rsidP="007776A4">
            <w:pPr>
              <w:pStyle w:val="Default"/>
              <w:spacing w:before="120" w:after="120"/>
              <w:rPr>
                <w:rFonts w:ascii="Tahoma" w:hAnsi="Tahoma" w:cs="Tahoma"/>
                <w:sz w:val="18"/>
                <w:szCs w:val="18"/>
              </w:rPr>
            </w:pPr>
          </w:p>
        </w:tc>
      </w:tr>
      <w:tr w:rsidR="007776A4" w:rsidRPr="009C4D7B" w:rsidTr="00E960B3">
        <w:tc>
          <w:tcPr>
            <w:tcW w:w="6379" w:type="dxa"/>
          </w:tcPr>
          <w:p w:rsidR="007776A4" w:rsidRPr="00252C6D" w:rsidRDefault="00252C6D" w:rsidP="007776A4">
            <w:pPr>
              <w:pStyle w:val="Default"/>
              <w:tabs>
                <w:tab w:val="left" w:pos="743"/>
              </w:tabs>
              <w:spacing w:before="120" w:after="120"/>
              <w:ind w:left="743"/>
              <w:rPr>
                <w:rFonts w:ascii="Tahoma" w:hAnsi="Tahoma" w:cs="Tahoma"/>
                <w:i/>
                <w:color w:val="auto"/>
                <w:sz w:val="18"/>
                <w:szCs w:val="18"/>
              </w:rPr>
            </w:pPr>
            <w:r w:rsidRPr="00252C6D">
              <w:rPr>
                <w:rFonts w:ascii="Tahoma" w:hAnsi="Tahoma" w:cs="Tahoma"/>
                <w:i/>
                <w:color w:val="auto"/>
                <w:sz w:val="18"/>
                <w:szCs w:val="18"/>
              </w:rPr>
              <w:lastRenderedPageBreak/>
              <w:t>(4.1.3 συνέχεια)</w:t>
            </w:r>
          </w:p>
        </w:tc>
        <w:tc>
          <w:tcPr>
            <w:tcW w:w="8647" w:type="dxa"/>
          </w:tcPr>
          <w:p w:rsidR="007776A4" w:rsidRDefault="007776A4" w:rsidP="007776A4">
            <w:pPr>
              <w:pStyle w:val="Default"/>
              <w:spacing w:before="120" w:after="120"/>
              <w:rPr>
                <w:rFonts w:ascii="Tahoma" w:hAnsi="Tahoma" w:cs="Tahoma"/>
                <w:sz w:val="18"/>
                <w:szCs w:val="18"/>
              </w:rPr>
            </w:pPr>
            <w:r w:rsidRPr="009B661B">
              <w:rPr>
                <w:rFonts w:ascii="Tahoma" w:hAnsi="Tahoma" w:cs="Tahoma"/>
                <w:sz w:val="18"/>
                <w:szCs w:val="18"/>
              </w:rPr>
              <w:t>Στις περιπτώσεις δημοσιονομικών διορθώσεων τα αντίστοιχα ποσά αποσύρονται από την επόμενη αίτηση πληρωμής με την αφαίρεσή τους (καταχώρηση ΔΚΔ) από τις επιλέξιμες δαπάνες, ανεξάρτητα από την ανάκτησή τους από το Δικαιούχο (επιστρέφονται στον προϋπολογισμό της Ένωσης με συμψηφισμό στην επόμενη αίτηση πληρωμής). Η παραπάνω διαδρομή ελέγχου αποτυπώνεται στο ΟΠΣ.</w:t>
            </w:r>
          </w:p>
          <w:p w:rsidR="001A4EFC" w:rsidRPr="009B661B" w:rsidRDefault="001A4EFC" w:rsidP="007776A4">
            <w:pPr>
              <w:pStyle w:val="Default"/>
              <w:spacing w:before="120" w:after="120"/>
              <w:rPr>
                <w:rFonts w:ascii="Tahoma" w:hAnsi="Tahoma" w:cs="Tahoma"/>
                <w:color w:val="auto"/>
                <w:sz w:val="18"/>
                <w:szCs w:val="18"/>
              </w:rPr>
            </w:pPr>
            <w:r>
              <w:rPr>
                <w:rFonts w:ascii="Tahoma" w:hAnsi="Tahoma" w:cs="Tahoma"/>
                <w:sz w:val="18"/>
                <w:szCs w:val="18"/>
              </w:rPr>
              <w:t xml:space="preserve">Σε ότι αφορά στα Ταμεία, σημειώνεται ότι αν και το ΟΠΣ δεν χρησιμοποιείται αποκλειστικά για τα ΕΔΕΤ, το σύστημα επιτρέπει τον προσδιορισμό των πράξεων ΕΔΕΤ. </w:t>
            </w:r>
          </w:p>
          <w:p w:rsidR="007776A4" w:rsidRPr="0005470C" w:rsidRDefault="0005470C" w:rsidP="0005470C">
            <w:pPr>
              <w:pStyle w:val="Default"/>
              <w:spacing w:before="120" w:after="120"/>
              <w:ind w:left="34"/>
              <w:rPr>
                <w:rFonts w:ascii="Tahoma" w:hAnsi="Tahoma" w:cs="Tahoma"/>
                <w:i/>
                <w:color w:val="auto"/>
                <w:sz w:val="18"/>
                <w:szCs w:val="18"/>
              </w:rPr>
            </w:pPr>
            <w:r w:rsidRPr="0005470C">
              <w:rPr>
                <w:rFonts w:ascii="Tahoma" w:hAnsi="Tahoma" w:cs="Tahoma"/>
                <w:i/>
                <w:color w:val="auto"/>
                <w:sz w:val="18"/>
                <w:szCs w:val="18"/>
              </w:rPr>
              <w:t>Για την απάντηση της απαίτησης 4.1.3</w:t>
            </w:r>
            <w:r w:rsidR="00875549">
              <w:rPr>
                <w:rFonts w:ascii="Tahoma" w:hAnsi="Tahoma" w:cs="Tahoma"/>
                <w:i/>
                <w:color w:val="auto"/>
                <w:sz w:val="18"/>
                <w:szCs w:val="18"/>
              </w:rPr>
              <w:t>,</w:t>
            </w:r>
            <w:r w:rsidRPr="0005470C">
              <w:rPr>
                <w:rFonts w:ascii="Tahoma" w:hAnsi="Tahoma" w:cs="Tahoma"/>
                <w:i/>
                <w:color w:val="auto"/>
                <w:sz w:val="18"/>
                <w:szCs w:val="18"/>
              </w:rPr>
              <w:t xml:space="preserve"> β</w:t>
            </w:r>
            <w:r w:rsidR="007776A4" w:rsidRPr="0005470C">
              <w:rPr>
                <w:rFonts w:ascii="Tahoma" w:hAnsi="Tahoma" w:cs="Tahoma"/>
                <w:i/>
                <w:color w:val="auto"/>
                <w:sz w:val="18"/>
                <w:szCs w:val="18"/>
              </w:rPr>
              <w:t xml:space="preserve">λ. και </w:t>
            </w:r>
            <w:r>
              <w:rPr>
                <w:rFonts w:ascii="Tahoma" w:hAnsi="Tahoma" w:cs="Tahoma"/>
                <w:i/>
                <w:color w:val="auto"/>
                <w:sz w:val="18"/>
                <w:szCs w:val="18"/>
              </w:rPr>
              <w:t xml:space="preserve">απαντήσεις στα </w:t>
            </w:r>
            <w:r w:rsidR="007776A4" w:rsidRPr="0005470C">
              <w:rPr>
                <w:rFonts w:ascii="Tahoma" w:hAnsi="Tahoma" w:cs="Tahoma"/>
                <w:i/>
                <w:color w:val="auto"/>
                <w:sz w:val="18"/>
                <w:szCs w:val="18"/>
              </w:rPr>
              <w:t>σημεία 4.1.1, 3.2.2.1, 3.2.2.2.</w:t>
            </w:r>
            <w:r w:rsidRPr="0005470C">
              <w:rPr>
                <w:rFonts w:ascii="Tahoma" w:hAnsi="Tahoma" w:cs="Tahoma"/>
                <w:i/>
                <w:color w:val="auto"/>
                <w:sz w:val="18"/>
                <w:szCs w:val="18"/>
              </w:rPr>
              <w:t xml:space="preserve">, 3.2.2.3, </w:t>
            </w:r>
            <w:r w:rsidR="007776A4" w:rsidRPr="0005470C">
              <w:rPr>
                <w:rFonts w:ascii="Tahoma" w:hAnsi="Tahoma" w:cs="Tahoma"/>
                <w:i/>
                <w:color w:val="auto"/>
                <w:sz w:val="18"/>
                <w:szCs w:val="18"/>
              </w:rPr>
              <w:t xml:space="preserve">3.3.1, 3.3.2 και Παράρτημα 6. </w:t>
            </w:r>
          </w:p>
        </w:tc>
      </w:tr>
      <w:tr w:rsidR="00910265" w:rsidRPr="009C4D7B" w:rsidTr="00E960B3">
        <w:tc>
          <w:tcPr>
            <w:tcW w:w="6379" w:type="dxa"/>
          </w:tcPr>
          <w:p w:rsidR="00910265" w:rsidRPr="00EC57A0" w:rsidRDefault="00910265" w:rsidP="00C51328">
            <w:pPr>
              <w:pStyle w:val="Default"/>
              <w:numPr>
                <w:ilvl w:val="2"/>
                <w:numId w:val="9"/>
              </w:numPr>
              <w:tabs>
                <w:tab w:val="left" w:pos="743"/>
              </w:tabs>
              <w:spacing w:before="120" w:after="120"/>
              <w:ind w:left="743" w:hanging="743"/>
              <w:rPr>
                <w:rFonts w:ascii="Tahoma" w:hAnsi="Tahoma" w:cs="Tahoma"/>
                <w:color w:val="auto"/>
                <w:sz w:val="18"/>
                <w:szCs w:val="18"/>
              </w:rPr>
            </w:pPr>
            <w:r w:rsidRPr="00EC57A0">
              <w:rPr>
                <w:rFonts w:ascii="Tahoma" w:hAnsi="Tahoma" w:cs="Tahoma"/>
                <w:color w:val="auto"/>
                <w:sz w:val="18"/>
                <w:szCs w:val="18"/>
              </w:rPr>
              <w:t>Τήρηση λογιστικών εγγραφών σε ηλεκτρονική μορφή για τις δαπάνες που δηλώνονται στην Επιτροπή και την αντί</w:t>
            </w:r>
            <w:r w:rsidRPr="00EC57A0">
              <w:rPr>
                <w:rFonts w:ascii="Tahoma" w:hAnsi="Tahoma" w:cs="Tahoma"/>
                <w:color w:val="auto"/>
                <w:sz w:val="18"/>
                <w:szCs w:val="18"/>
              </w:rPr>
              <w:softHyphen/>
              <w:t>στοιχη δημόσιας συνεισφορά που καταβάλλεται στους Δικαιούχους, όπως προβλέπεται στο άρθρο 126 στοιχείο ζ) του Καν. (ΕΕ) 1303/2013.</w:t>
            </w:r>
          </w:p>
        </w:tc>
        <w:tc>
          <w:tcPr>
            <w:tcW w:w="8647" w:type="dxa"/>
          </w:tcPr>
          <w:p w:rsidR="00376BA7" w:rsidRPr="003F6E37" w:rsidRDefault="00A2767B" w:rsidP="009C4D7B">
            <w:pPr>
              <w:pStyle w:val="Default"/>
              <w:spacing w:before="120" w:after="120"/>
              <w:rPr>
                <w:rFonts w:ascii="Tahoma" w:hAnsi="Tahoma" w:cs="Tahoma"/>
                <w:color w:val="auto"/>
                <w:sz w:val="18"/>
                <w:szCs w:val="18"/>
                <w:highlight w:val="green"/>
              </w:rPr>
            </w:pPr>
            <w:r>
              <w:rPr>
                <w:rFonts w:ascii="Tahoma" w:hAnsi="Tahoma" w:cs="Tahoma"/>
                <w:color w:val="auto"/>
                <w:sz w:val="18"/>
                <w:szCs w:val="18"/>
              </w:rPr>
              <w:t>Η</w:t>
            </w:r>
            <w:r w:rsidRPr="00F64721">
              <w:rPr>
                <w:rFonts w:ascii="Tahoma" w:hAnsi="Tahoma" w:cs="Tahoma"/>
                <w:color w:val="auto"/>
                <w:sz w:val="18"/>
                <w:szCs w:val="18"/>
              </w:rPr>
              <w:t xml:space="preserve"> σύνδεσ</w:t>
            </w:r>
            <w:r>
              <w:rPr>
                <w:rFonts w:ascii="Tahoma" w:hAnsi="Tahoma" w:cs="Tahoma"/>
                <w:color w:val="auto"/>
                <w:sz w:val="18"/>
                <w:szCs w:val="18"/>
              </w:rPr>
              <w:t xml:space="preserve">η </w:t>
            </w:r>
            <w:r w:rsidRPr="00F64721">
              <w:rPr>
                <w:rFonts w:ascii="Tahoma" w:hAnsi="Tahoma" w:cs="Tahoma"/>
                <w:color w:val="auto"/>
                <w:sz w:val="18"/>
                <w:szCs w:val="18"/>
              </w:rPr>
              <w:t xml:space="preserve">του </w:t>
            </w:r>
            <w:r>
              <w:rPr>
                <w:rFonts w:ascii="Tahoma" w:hAnsi="Tahoma" w:cs="Tahoma"/>
                <w:color w:val="auto"/>
                <w:sz w:val="18"/>
                <w:szCs w:val="18"/>
              </w:rPr>
              <w:t>ΟΠΣ (σ</w:t>
            </w:r>
            <w:r w:rsidRPr="005C01F2">
              <w:rPr>
                <w:rFonts w:ascii="Tahoma" w:hAnsi="Tahoma" w:cs="Tahoma"/>
                <w:color w:val="auto"/>
                <w:sz w:val="18"/>
                <w:szCs w:val="18"/>
              </w:rPr>
              <w:t>την τελική, πλήρως ανεπτυγμένη μορφή</w:t>
            </w:r>
            <w:r>
              <w:rPr>
                <w:rFonts w:ascii="Tahoma" w:hAnsi="Tahoma" w:cs="Tahoma"/>
                <w:color w:val="auto"/>
                <w:sz w:val="18"/>
                <w:szCs w:val="18"/>
              </w:rPr>
              <w:t>)</w:t>
            </w:r>
            <w:r w:rsidRPr="005C01F2">
              <w:rPr>
                <w:rFonts w:ascii="Tahoma" w:hAnsi="Tahoma" w:cs="Tahoma"/>
                <w:color w:val="auto"/>
                <w:sz w:val="18"/>
                <w:szCs w:val="18"/>
              </w:rPr>
              <w:t xml:space="preserve">, με το </w:t>
            </w:r>
            <w:r w:rsidRPr="005C01F2">
              <w:rPr>
                <w:rFonts w:ascii="Tahoma" w:hAnsi="Tahoma" w:cs="Tahoma"/>
                <w:color w:val="auto"/>
                <w:sz w:val="18"/>
                <w:szCs w:val="18"/>
                <w:lang w:val="en-US"/>
              </w:rPr>
              <w:t>e</w:t>
            </w:r>
            <w:r w:rsidRPr="005C01F2">
              <w:rPr>
                <w:rFonts w:ascii="Tahoma" w:hAnsi="Tahoma" w:cs="Tahoma"/>
                <w:color w:val="auto"/>
                <w:sz w:val="18"/>
                <w:szCs w:val="18"/>
              </w:rPr>
              <w:t>-</w:t>
            </w:r>
            <w:proofErr w:type="spellStart"/>
            <w:r w:rsidRPr="005C01F2">
              <w:rPr>
                <w:rFonts w:ascii="Tahoma" w:hAnsi="Tahoma" w:cs="Tahoma"/>
                <w:color w:val="auto"/>
                <w:sz w:val="18"/>
                <w:szCs w:val="18"/>
                <w:lang w:val="en-US"/>
              </w:rPr>
              <w:t>pde</w:t>
            </w:r>
            <w:proofErr w:type="spellEnd"/>
            <w:r w:rsidRPr="005C01F2">
              <w:rPr>
                <w:rFonts w:ascii="Tahoma" w:hAnsi="Tahoma" w:cs="Tahoma"/>
                <w:color w:val="auto"/>
                <w:sz w:val="18"/>
                <w:szCs w:val="18"/>
              </w:rPr>
              <w:t xml:space="preserve"> θα διασφαλίζει την τήρηση λογιστικών εγγραφών σε ηλεκτρονική μορφή, όπως προβλέπεται στο </w:t>
            </w:r>
            <w:r w:rsidRPr="00F64721">
              <w:rPr>
                <w:rFonts w:ascii="Tahoma" w:hAnsi="Tahoma" w:cs="Tahoma"/>
                <w:color w:val="auto"/>
                <w:sz w:val="18"/>
                <w:szCs w:val="18"/>
              </w:rPr>
              <w:t>άρθρο 126 στοιχείο ζ) του Καν. (ΕΕ) 1303/2013.</w:t>
            </w:r>
          </w:p>
        </w:tc>
      </w:tr>
      <w:tr w:rsidR="00C6283A" w:rsidRPr="009C4D7B" w:rsidTr="00E960B3">
        <w:tc>
          <w:tcPr>
            <w:tcW w:w="6379" w:type="dxa"/>
          </w:tcPr>
          <w:p w:rsidR="00C6283A" w:rsidRPr="009C4D7B" w:rsidRDefault="00C6283A" w:rsidP="00C51328">
            <w:pPr>
              <w:pStyle w:val="Default"/>
              <w:numPr>
                <w:ilvl w:val="2"/>
                <w:numId w:val="9"/>
              </w:numPr>
              <w:tabs>
                <w:tab w:val="left" w:pos="743"/>
              </w:tabs>
              <w:spacing w:before="120" w:after="120"/>
              <w:ind w:left="743" w:hanging="743"/>
              <w:rPr>
                <w:rFonts w:ascii="Tahoma" w:hAnsi="Tahoma" w:cs="Tahoma"/>
                <w:color w:val="auto"/>
                <w:sz w:val="18"/>
                <w:szCs w:val="18"/>
              </w:rPr>
            </w:pPr>
            <w:r w:rsidRPr="009C4D7B">
              <w:rPr>
                <w:rFonts w:ascii="Tahoma" w:hAnsi="Tahoma" w:cs="Tahoma"/>
                <w:color w:val="auto"/>
                <w:sz w:val="18"/>
                <w:szCs w:val="18"/>
              </w:rPr>
              <w:t>Τήρηση λογαριασμών για τα ανακτήσιμα ποσά και τα ποσά που ανακαλούνται μετά από ακύρωση του συνόλου ή μέρους της συνεισφοράς για μια Πράξη, όπως προβλέπεται στο άρθρο 126 στοιχείο η) του Καν. (ΕΕ) 1303/2013.</w:t>
            </w:r>
          </w:p>
        </w:tc>
        <w:tc>
          <w:tcPr>
            <w:tcW w:w="8647" w:type="dxa"/>
            <w:vMerge w:val="restart"/>
          </w:tcPr>
          <w:p w:rsidR="00C6283A" w:rsidRPr="00CC6997" w:rsidRDefault="00C6283A" w:rsidP="00C6283A">
            <w:pPr>
              <w:pStyle w:val="Default"/>
              <w:spacing w:before="120"/>
              <w:rPr>
                <w:rFonts w:ascii="Tahoma" w:hAnsi="Tahoma" w:cs="Tahoma"/>
                <w:color w:val="auto"/>
                <w:sz w:val="18"/>
                <w:szCs w:val="18"/>
              </w:rPr>
            </w:pPr>
            <w:r w:rsidRPr="00CC6997">
              <w:rPr>
                <w:rFonts w:ascii="Tahoma" w:hAnsi="Tahoma" w:cs="Tahoma"/>
                <w:color w:val="auto"/>
                <w:sz w:val="18"/>
                <w:szCs w:val="18"/>
              </w:rPr>
              <w:t xml:space="preserve">Στην τελική, πλήρως ανεπτυγμένη μορφή του ΟΠΣ υπάρχει μέριμνα για πλήρη κάλυψη θεμάτων όπως: </w:t>
            </w:r>
          </w:p>
          <w:p w:rsidR="00C6283A" w:rsidRPr="00CC6997" w:rsidRDefault="00C6283A" w:rsidP="00C6283A">
            <w:pPr>
              <w:pStyle w:val="Default"/>
              <w:numPr>
                <w:ilvl w:val="0"/>
                <w:numId w:val="23"/>
              </w:numPr>
              <w:ind w:left="318" w:hanging="284"/>
              <w:rPr>
                <w:rFonts w:ascii="Tahoma" w:hAnsi="Tahoma" w:cs="Tahoma"/>
                <w:color w:val="auto"/>
                <w:sz w:val="18"/>
                <w:szCs w:val="18"/>
              </w:rPr>
            </w:pPr>
            <w:r w:rsidRPr="00CC6997">
              <w:rPr>
                <w:rFonts w:ascii="Tahoma" w:hAnsi="Tahoma" w:cs="Tahoma"/>
                <w:color w:val="auto"/>
                <w:sz w:val="18"/>
                <w:szCs w:val="18"/>
              </w:rPr>
              <w:t xml:space="preserve">Τήρηση λογαριασμών για </w:t>
            </w:r>
            <w:r w:rsidR="0009447B">
              <w:rPr>
                <w:rFonts w:ascii="Tahoma" w:hAnsi="Tahoma" w:cs="Tahoma"/>
                <w:color w:val="auto"/>
                <w:sz w:val="18"/>
                <w:szCs w:val="18"/>
              </w:rPr>
              <w:t xml:space="preserve">τα </w:t>
            </w:r>
            <w:r w:rsidRPr="00CC6997">
              <w:rPr>
                <w:rFonts w:ascii="Tahoma" w:hAnsi="Tahoma" w:cs="Tahoma"/>
                <w:color w:val="auto"/>
                <w:sz w:val="18"/>
                <w:szCs w:val="18"/>
              </w:rPr>
              <w:t>ποσά που α</w:t>
            </w:r>
            <w:r w:rsidR="0009447B">
              <w:rPr>
                <w:rFonts w:ascii="Tahoma" w:hAnsi="Tahoma" w:cs="Tahoma"/>
                <w:color w:val="auto"/>
                <w:sz w:val="18"/>
                <w:szCs w:val="18"/>
              </w:rPr>
              <w:t>ποσύρονται</w:t>
            </w:r>
            <w:r w:rsidRPr="00CC6997">
              <w:rPr>
                <w:rFonts w:ascii="Tahoma" w:hAnsi="Tahoma" w:cs="Tahoma"/>
                <w:color w:val="auto"/>
                <w:sz w:val="18"/>
                <w:szCs w:val="18"/>
              </w:rPr>
              <w:t xml:space="preserve"> μετά από ακύρωση του συνόλου ή μέρους της συνεισφοράς για μια Πράξη, όπως προβλέπεται στο άρθρο 126 στοιχείο η) του Καν. (ΕΕ) 1303/2013.</w:t>
            </w:r>
          </w:p>
          <w:p w:rsidR="00685DC2" w:rsidRPr="00703819" w:rsidRDefault="00C6283A" w:rsidP="00703819">
            <w:pPr>
              <w:pStyle w:val="Default"/>
              <w:numPr>
                <w:ilvl w:val="0"/>
                <w:numId w:val="23"/>
              </w:numPr>
              <w:spacing w:after="120"/>
              <w:ind w:left="318" w:hanging="284"/>
              <w:rPr>
                <w:rFonts w:ascii="Tahoma" w:hAnsi="Tahoma" w:cs="Tahoma"/>
                <w:color w:val="auto"/>
                <w:sz w:val="18"/>
                <w:szCs w:val="18"/>
              </w:rPr>
            </w:pPr>
            <w:r w:rsidRPr="00CC6997">
              <w:rPr>
                <w:rFonts w:ascii="Tahoma" w:hAnsi="Tahoma" w:cs="Tahoma"/>
                <w:color w:val="auto"/>
                <w:sz w:val="18"/>
                <w:szCs w:val="18"/>
              </w:rPr>
              <w:t xml:space="preserve">Τήρηση εγγραφών για τα ποσά που συνδέονται με Πράξεις οι οποίες ανεστάλησαν λόγω δικαστικής διαδικασίας ή διοικητικής ένστασης με ανασταλτικό αποτέλεσμα. Σημειώνεται ότι και στο ΕΣΠΑ 2007 – 2013 υπήρχε ήδη η λειτουργικότητα της καταχώρησης Εξαιρέσεων, η οποία θα προσαρμοστεί κατάλληλα στις ανάγκες της νέας Προγραμματικής Περιόδου και με ιδιαίτερη έμφαση σε θέματα πρόληψης της απάτης, όπως προβλέπουν οι σχετικές κανονιστικές απαιτήσεις. </w:t>
            </w:r>
          </w:p>
        </w:tc>
      </w:tr>
      <w:tr w:rsidR="00C6283A" w:rsidRPr="009C4D7B" w:rsidTr="00E960B3">
        <w:tc>
          <w:tcPr>
            <w:tcW w:w="6379" w:type="dxa"/>
          </w:tcPr>
          <w:p w:rsidR="00C6283A" w:rsidRPr="009C4D7B" w:rsidRDefault="00C6283A" w:rsidP="00C51328">
            <w:pPr>
              <w:pStyle w:val="Default"/>
              <w:numPr>
                <w:ilvl w:val="2"/>
                <w:numId w:val="9"/>
              </w:numPr>
              <w:tabs>
                <w:tab w:val="left" w:pos="743"/>
              </w:tabs>
              <w:spacing w:before="120" w:after="120"/>
              <w:ind w:left="743" w:hanging="743"/>
              <w:rPr>
                <w:rFonts w:ascii="Tahoma" w:hAnsi="Tahoma" w:cs="Tahoma"/>
                <w:color w:val="auto"/>
                <w:sz w:val="18"/>
                <w:szCs w:val="18"/>
              </w:rPr>
            </w:pPr>
            <w:r w:rsidRPr="009C4D7B">
              <w:rPr>
                <w:rFonts w:ascii="Tahoma" w:hAnsi="Tahoma" w:cs="Tahoma"/>
                <w:color w:val="auto"/>
                <w:sz w:val="18"/>
                <w:szCs w:val="18"/>
              </w:rPr>
              <w:t>Τήρηση εγγραφών για τα ποσά που συνδέονται με Πράξεις οι οποίες ανεστάλησαν λόγω δικαστικής διαδικασίας ή διοικητικής ένστασης με ανασταλτικό αποτέλεσμα.</w:t>
            </w:r>
          </w:p>
        </w:tc>
        <w:tc>
          <w:tcPr>
            <w:tcW w:w="8647" w:type="dxa"/>
            <w:vMerge/>
          </w:tcPr>
          <w:p w:rsidR="00C6283A" w:rsidRPr="003F6E37" w:rsidRDefault="00C6283A" w:rsidP="009C4D7B">
            <w:pPr>
              <w:pStyle w:val="Default"/>
              <w:spacing w:before="120" w:after="120"/>
              <w:rPr>
                <w:rFonts w:ascii="Tahoma" w:hAnsi="Tahoma" w:cs="Tahoma"/>
                <w:color w:val="auto"/>
                <w:sz w:val="18"/>
                <w:szCs w:val="18"/>
                <w:highlight w:val="green"/>
              </w:rPr>
            </w:pPr>
          </w:p>
        </w:tc>
      </w:tr>
      <w:tr w:rsidR="00910265" w:rsidRPr="009C4D7B" w:rsidTr="00E960B3">
        <w:tc>
          <w:tcPr>
            <w:tcW w:w="6379" w:type="dxa"/>
          </w:tcPr>
          <w:p w:rsidR="00910265" w:rsidRPr="00703819" w:rsidRDefault="00910265" w:rsidP="00C51328">
            <w:pPr>
              <w:pStyle w:val="Default"/>
              <w:numPr>
                <w:ilvl w:val="2"/>
                <w:numId w:val="9"/>
              </w:numPr>
              <w:tabs>
                <w:tab w:val="left" w:pos="743"/>
              </w:tabs>
              <w:spacing w:before="120" w:after="120"/>
              <w:ind w:left="743" w:hanging="743"/>
              <w:rPr>
                <w:rFonts w:ascii="Tahoma" w:hAnsi="Tahoma" w:cs="Tahoma"/>
                <w:color w:val="auto"/>
                <w:sz w:val="18"/>
                <w:szCs w:val="18"/>
              </w:rPr>
            </w:pPr>
            <w:r w:rsidRPr="00703819">
              <w:rPr>
                <w:rFonts w:ascii="Tahoma" w:hAnsi="Tahoma" w:cs="Tahoma"/>
                <w:color w:val="auto"/>
                <w:sz w:val="18"/>
                <w:szCs w:val="18"/>
              </w:rPr>
              <w:t>Επισημαίνεται εάν τα συστήματα είναι λειτουργικά και αν μπορούν να καταχωρίσουν με αξιόπιστο τρόπο τα δεδομένα που αναφέρονται στην παράγραφο 4.1 ανωτέρω.</w:t>
            </w:r>
          </w:p>
        </w:tc>
        <w:tc>
          <w:tcPr>
            <w:tcW w:w="8647" w:type="dxa"/>
          </w:tcPr>
          <w:p w:rsidR="00AF7FE2" w:rsidRDefault="00E96350" w:rsidP="009C4D7B">
            <w:pPr>
              <w:pStyle w:val="Default"/>
              <w:spacing w:before="120" w:after="120"/>
              <w:rPr>
                <w:rFonts w:ascii="Tahoma" w:hAnsi="Tahoma" w:cs="Tahoma"/>
                <w:color w:val="auto"/>
                <w:sz w:val="18"/>
                <w:szCs w:val="18"/>
              </w:rPr>
            </w:pPr>
            <w:r>
              <w:rPr>
                <w:rFonts w:ascii="Tahoma" w:hAnsi="Tahoma" w:cs="Tahoma"/>
                <w:color w:val="auto"/>
                <w:sz w:val="18"/>
                <w:szCs w:val="18"/>
              </w:rPr>
              <w:t>Το ΟΠΣ</w:t>
            </w:r>
            <w:r w:rsidR="00AF7FE2">
              <w:rPr>
                <w:rFonts w:ascii="Tahoma" w:hAnsi="Tahoma" w:cs="Tahoma"/>
                <w:color w:val="auto"/>
                <w:sz w:val="18"/>
                <w:szCs w:val="18"/>
              </w:rPr>
              <w:t xml:space="preserve"> 2014-2020, που έχει ήδη αξιοποιηθεί με επιτυχία στην περίοδο 2007-2013,</w:t>
            </w:r>
            <w:r>
              <w:rPr>
                <w:rFonts w:ascii="Tahoma" w:hAnsi="Tahoma" w:cs="Tahoma"/>
                <w:color w:val="auto"/>
                <w:sz w:val="18"/>
                <w:szCs w:val="18"/>
              </w:rPr>
              <w:t xml:space="preserve"> υποστηρίζει τις διαδικασίες </w:t>
            </w:r>
            <w:r w:rsidR="00AF7FE2">
              <w:rPr>
                <w:rFonts w:ascii="Tahoma" w:hAnsi="Tahoma" w:cs="Tahoma"/>
                <w:color w:val="auto"/>
                <w:sz w:val="18"/>
                <w:szCs w:val="18"/>
              </w:rPr>
              <w:t xml:space="preserve">του νέου ΣΔΕ </w:t>
            </w:r>
            <w:r>
              <w:rPr>
                <w:rFonts w:ascii="Tahoma" w:hAnsi="Tahoma" w:cs="Tahoma"/>
                <w:color w:val="auto"/>
                <w:sz w:val="18"/>
                <w:szCs w:val="18"/>
              </w:rPr>
              <w:t>γι</w:t>
            </w:r>
            <w:r w:rsidRPr="00E96350">
              <w:rPr>
                <w:rFonts w:ascii="Tahoma" w:hAnsi="Tahoma" w:cs="Tahoma"/>
                <w:color w:val="auto"/>
                <w:sz w:val="18"/>
                <w:szCs w:val="18"/>
              </w:rPr>
              <w:t>α τη χρηματοοικονομική διαχείριση, την παρακολούθηση, τις επαληθεύσεις, τους ελέγχους, την αξιολόγηση πράξεων και γενικότερα τη διαδρομή ελέγχου των Πράξεων</w:t>
            </w:r>
            <w:r w:rsidR="00AF7FE2">
              <w:rPr>
                <w:rFonts w:ascii="Tahoma" w:hAnsi="Tahoma" w:cs="Tahoma"/>
                <w:color w:val="auto"/>
                <w:sz w:val="18"/>
                <w:szCs w:val="18"/>
              </w:rPr>
              <w:t>.</w:t>
            </w:r>
          </w:p>
          <w:p w:rsidR="00AF7FE2" w:rsidRDefault="00AF7FE2" w:rsidP="009C4D7B">
            <w:pPr>
              <w:pStyle w:val="Default"/>
              <w:spacing w:before="120" w:after="120"/>
              <w:rPr>
                <w:rFonts w:ascii="Tahoma" w:hAnsi="Tahoma" w:cs="Tahoma"/>
                <w:color w:val="auto"/>
                <w:sz w:val="18"/>
                <w:szCs w:val="18"/>
              </w:rPr>
            </w:pPr>
            <w:r>
              <w:rPr>
                <w:rFonts w:ascii="Tahoma" w:hAnsi="Tahoma" w:cs="Tahoma"/>
                <w:color w:val="auto"/>
                <w:sz w:val="18"/>
                <w:szCs w:val="18"/>
              </w:rPr>
              <w:t xml:space="preserve">Παράλληλα, το </w:t>
            </w:r>
            <w:r w:rsidRPr="002F29FB">
              <w:rPr>
                <w:rFonts w:ascii="Tahoma" w:hAnsi="Tahoma" w:cs="Tahoma"/>
                <w:color w:val="auto"/>
                <w:sz w:val="18"/>
                <w:szCs w:val="18"/>
              </w:rPr>
              <w:t>ΟΠΣ 2014-2020, α</w:t>
            </w:r>
            <w:r>
              <w:rPr>
                <w:rFonts w:ascii="Tahoma" w:hAnsi="Tahoma" w:cs="Tahoma"/>
                <w:color w:val="auto"/>
                <w:sz w:val="18"/>
                <w:szCs w:val="18"/>
              </w:rPr>
              <w:t>ναβαθμίζετ</w:t>
            </w:r>
            <w:r w:rsidRPr="002F29FB">
              <w:rPr>
                <w:rFonts w:ascii="Tahoma" w:hAnsi="Tahoma" w:cs="Tahoma"/>
                <w:color w:val="auto"/>
                <w:sz w:val="18"/>
                <w:szCs w:val="18"/>
              </w:rPr>
              <w:t>αι σταδιακά, σύμφωνα με τις ανάγκες</w:t>
            </w:r>
            <w:r>
              <w:rPr>
                <w:rFonts w:ascii="Tahoma" w:hAnsi="Tahoma" w:cs="Tahoma"/>
                <w:color w:val="auto"/>
                <w:sz w:val="18"/>
                <w:szCs w:val="18"/>
              </w:rPr>
              <w:t xml:space="preserve"> και προτεραιότητες διαχείρισης και </w:t>
            </w:r>
            <w:r w:rsidR="002F29FB" w:rsidRPr="002F29FB">
              <w:rPr>
                <w:rFonts w:ascii="Tahoma" w:hAnsi="Tahoma" w:cs="Tahoma"/>
                <w:color w:val="auto"/>
                <w:sz w:val="18"/>
                <w:szCs w:val="18"/>
              </w:rPr>
              <w:t>λαμβάνοντας υπ</w:t>
            </w:r>
            <w:r>
              <w:rPr>
                <w:rFonts w:ascii="Tahoma" w:hAnsi="Tahoma" w:cs="Tahoma"/>
                <w:color w:val="auto"/>
                <w:sz w:val="18"/>
                <w:szCs w:val="18"/>
              </w:rPr>
              <w:t xml:space="preserve">όψη τις κανονιστικές απαιτήσεις. </w:t>
            </w:r>
          </w:p>
          <w:p w:rsidR="00703819" w:rsidRPr="00703819" w:rsidRDefault="00AF7FE2" w:rsidP="00AF7FE2">
            <w:pPr>
              <w:pStyle w:val="Default"/>
              <w:spacing w:before="120" w:after="120"/>
              <w:rPr>
                <w:rFonts w:ascii="Tahoma" w:hAnsi="Tahoma" w:cs="Tahoma"/>
                <w:color w:val="auto"/>
                <w:sz w:val="18"/>
                <w:szCs w:val="18"/>
              </w:rPr>
            </w:pPr>
            <w:r>
              <w:rPr>
                <w:rFonts w:ascii="Tahoma" w:hAnsi="Tahoma" w:cs="Tahoma"/>
                <w:color w:val="auto"/>
                <w:sz w:val="18"/>
                <w:szCs w:val="18"/>
              </w:rPr>
              <w:t>Η λειτουργικότητα του συστήματος περιγράφεται στο Παράρτημα 6.</w:t>
            </w:r>
          </w:p>
        </w:tc>
      </w:tr>
    </w:tbl>
    <w:p w:rsidR="00910265" w:rsidRDefault="00910265" w:rsidP="00976F7A">
      <w:pPr>
        <w:pStyle w:val="Default"/>
        <w:tabs>
          <w:tab w:val="left" w:pos="567"/>
        </w:tabs>
        <w:spacing w:line="280" w:lineRule="exact"/>
        <w:jc w:val="both"/>
        <w:rPr>
          <w:rFonts w:ascii="Tahoma" w:hAnsi="Tahoma" w:cs="Tahoma"/>
          <w:b/>
          <w:color w:val="auto"/>
          <w:sz w:val="18"/>
          <w:szCs w:val="18"/>
        </w:rPr>
      </w:pPr>
    </w:p>
    <w:p w:rsidR="00910265" w:rsidRPr="00F2454D" w:rsidRDefault="00910265" w:rsidP="00D94A2C">
      <w:pPr>
        <w:pStyle w:val="Default"/>
        <w:tabs>
          <w:tab w:val="left" w:pos="567"/>
        </w:tabs>
        <w:spacing w:line="280" w:lineRule="exact"/>
        <w:ind w:left="1276" w:hanging="709"/>
        <w:jc w:val="both"/>
        <w:rPr>
          <w:rFonts w:ascii="Tahoma" w:hAnsi="Tahoma" w:cs="Tahoma"/>
          <w:color w:val="auto"/>
          <w:sz w:val="18"/>
          <w:szCs w:val="18"/>
        </w:rPr>
      </w:pPr>
      <w:r w:rsidRPr="00F2454D">
        <w:rPr>
          <w:rFonts w:ascii="Tahoma" w:hAnsi="Tahoma" w:cs="Tahoma"/>
          <w:color w:val="auto"/>
          <w:sz w:val="18"/>
          <w:szCs w:val="18"/>
        </w:rPr>
        <w:t xml:space="preserve"> </w:t>
      </w:r>
    </w:p>
    <w:p w:rsidR="00910265" w:rsidRPr="00AA1757" w:rsidRDefault="00910265" w:rsidP="00C51328">
      <w:pPr>
        <w:pStyle w:val="Default"/>
        <w:numPr>
          <w:ilvl w:val="1"/>
          <w:numId w:val="10"/>
        </w:numPr>
        <w:tabs>
          <w:tab w:val="left" w:pos="567"/>
        </w:tabs>
        <w:spacing w:before="120" w:line="280" w:lineRule="exact"/>
        <w:ind w:left="567" w:hanging="567"/>
        <w:jc w:val="both"/>
        <w:rPr>
          <w:rFonts w:ascii="Tahoma" w:hAnsi="Tahoma" w:cs="Tahoma"/>
          <w:b/>
          <w:bCs/>
          <w:color w:val="auto"/>
          <w:sz w:val="18"/>
          <w:szCs w:val="18"/>
        </w:rPr>
      </w:pPr>
      <w:r w:rsidRPr="00AA1757">
        <w:rPr>
          <w:rFonts w:ascii="Tahoma" w:hAnsi="Tahoma" w:cs="Tahoma"/>
          <w:b/>
          <w:bCs/>
          <w:color w:val="auto"/>
          <w:sz w:val="18"/>
          <w:szCs w:val="18"/>
        </w:rPr>
        <w:t xml:space="preserve">Περιγραφή των διαδικασιών με τις οποίες επαληθεύεται η κατοχύρωση της ασφάλειας των πληροφοριακών συστημάτων. </w:t>
      </w:r>
    </w:p>
    <w:p w:rsidR="00B83EB8" w:rsidRDefault="00B83EB8" w:rsidP="00B83EB8">
      <w:pPr>
        <w:pStyle w:val="Default"/>
        <w:tabs>
          <w:tab w:val="left" w:pos="567"/>
        </w:tabs>
        <w:spacing w:before="120"/>
        <w:ind w:left="567"/>
        <w:jc w:val="both"/>
        <w:rPr>
          <w:rFonts w:ascii="Tahoma" w:hAnsi="Tahoma" w:cs="Tahoma"/>
          <w:color w:val="auto"/>
          <w:sz w:val="18"/>
          <w:szCs w:val="18"/>
        </w:rPr>
      </w:pPr>
      <w:r w:rsidRPr="00B83EB8">
        <w:rPr>
          <w:rFonts w:ascii="Tahoma" w:hAnsi="Tahoma" w:cs="Tahoma"/>
          <w:bCs/>
          <w:color w:val="auto"/>
          <w:sz w:val="18"/>
          <w:szCs w:val="18"/>
        </w:rPr>
        <w:t xml:space="preserve">Το σχήμα ασφάλειας που εφαρμόζεται </w:t>
      </w:r>
      <w:r>
        <w:rPr>
          <w:rFonts w:ascii="Tahoma" w:hAnsi="Tahoma" w:cs="Tahoma"/>
          <w:bCs/>
          <w:color w:val="auto"/>
          <w:sz w:val="18"/>
          <w:szCs w:val="18"/>
        </w:rPr>
        <w:t xml:space="preserve">στο ΟΠΣ </w:t>
      </w:r>
      <w:r w:rsidRPr="00B83EB8">
        <w:rPr>
          <w:rFonts w:ascii="Tahoma" w:hAnsi="Tahoma" w:cs="Tahoma"/>
          <w:bCs/>
          <w:color w:val="auto"/>
          <w:sz w:val="18"/>
          <w:szCs w:val="18"/>
        </w:rPr>
        <w:t>κατοχυρώνει την ασφάλεια, την ακεραιότητα και τον εμπιστευτικό χαρακτήρα των δεδομένων/ στοιχείων και την επαλήθευση της ταυτότητας του αποστολέα σύμφωνα με το άρθρο 122 παράγραφος 3, το άρθρο 125 παράγραφος 4 στοιχείο δ), το άρθρο 125 παράγραφος 8 και το άρθρο 140 του κανονισμού (ΕΕ) αριθ. 1303/2013.</w:t>
      </w:r>
      <w:r>
        <w:rPr>
          <w:rFonts w:ascii="Tahoma" w:hAnsi="Tahoma" w:cs="Tahoma"/>
          <w:bCs/>
          <w:color w:val="auto"/>
          <w:sz w:val="18"/>
          <w:szCs w:val="18"/>
        </w:rPr>
        <w:t xml:space="preserve"> </w:t>
      </w:r>
      <w:r w:rsidRPr="00B83EB8">
        <w:rPr>
          <w:rFonts w:ascii="Tahoma" w:hAnsi="Tahoma" w:cs="Tahoma"/>
          <w:bCs/>
          <w:color w:val="auto"/>
          <w:sz w:val="18"/>
          <w:szCs w:val="18"/>
        </w:rPr>
        <w:t xml:space="preserve">Κατά την επεξεργασία των πληροφοριών διασφαλίζεται η προστασία της </w:t>
      </w:r>
      <w:proofErr w:type="spellStart"/>
      <w:r w:rsidRPr="00B83EB8">
        <w:rPr>
          <w:rFonts w:ascii="Tahoma" w:hAnsi="Tahoma" w:cs="Tahoma"/>
          <w:bCs/>
          <w:color w:val="auto"/>
          <w:sz w:val="18"/>
          <w:szCs w:val="18"/>
        </w:rPr>
        <w:t>ιδιωτικότητας</w:t>
      </w:r>
      <w:proofErr w:type="spellEnd"/>
      <w:r w:rsidRPr="00B83EB8">
        <w:rPr>
          <w:rFonts w:ascii="Tahoma" w:hAnsi="Tahoma" w:cs="Tahoma"/>
          <w:bCs/>
          <w:color w:val="auto"/>
          <w:sz w:val="18"/>
          <w:szCs w:val="18"/>
        </w:rPr>
        <w:t xml:space="preserve"> των δεδομένων προσωπικού χαρακτήρα των φυσικών προσώπων και την προστασία του εμπορικού απορρήτου των νομικών προσώπων.</w:t>
      </w:r>
      <w:r>
        <w:rPr>
          <w:rFonts w:ascii="Tahoma" w:hAnsi="Tahoma" w:cs="Tahoma"/>
          <w:bCs/>
          <w:color w:val="auto"/>
          <w:sz w:val="18"/>
          <w:szCs w:val="18"/>
        </w:rPr>
        <w:t xml:space="preserve"> Το σχήμα ασφάλειας περιγράφεται αναλυτικά στο Παράρτημα 6 </w:t>
      </w:r>
      <w:r w:rsidRPr="009340C6">
        <w:rPr>
          <w:rFonts w:ascii="Tahoma" w:hAnsi="Tahoma" w:cs="Tahoma"/>
          <w:color w:val="auto"/>
          <w:sz w:val="18"/>
          <w:szCs w:val="18"/>
        </w:rPr>
        <w:t>«Πληροφοριακό Σύστημα» (εν</w:t>
      </w:r>
      <w:r>
        <w:rPr>
          <w:rFonts w:ascii="Tahoma" w:hAnsi="Tahoma" w:cs="Tahoma"/>
          <w:color w:val="auto"/>
          <w:sz w:val="18"/>
          <w:szCs w:val="18"/>
        </w:rPr>
        <w:t>ότητα 6.5</w:t>
      </w:r>
      <w:r w:rsidRPr="009340C6">
        <w:rPr>
          <w:rFonts w:ascii="Tahoma" w:hAnsi="Tahoma" w:cs="Tahoma"/>
          <w:color w:val="auto"/>
          <w:sz w:val="18"/>
          <w:szCs w:val="18"/>
        </w:rPr>
        <w:t>).</w:t>
      </w:r>
      <w:r>
        <w:rPr>
          <w:rFonts w:ascii="Tahoma" w:hAnsi="Tahoma" w:cs="Tahoma"/>
          <w:color w:val="auto"/>
          <w:sz w:val="18"/>
          <w:szCs w:val="18"/>
        </w:rPr>
        <w:t xml:space="preserve"> Στην ίδια ενότητα περιγράφεται πώς διασφαλίζεται ο διαχωρισμός καθηκόντων στο Σύστημα.</w:t>
      </w:r>
    </w:p>
    <w:p w:rsidR="00682126" w:rsidRPr="00B83EB8" w:rsidRDefault="00682126" w:rsidP="00B83EB8">
      <w:pPr>
        <w:pStyle w:val="Default"/>
        <w:tabs>
          <w:tab w:val="left" w:pos="567"/>
        </w:tabs>
        <w:spacing w:before="120"/>
        <w:ind w:left="567"/>
        <w:jc w:val="both"/>
        <w:rPr>
          <w:rFonts w:ascii="Tahoma" w:hAnsi="Tahoma" w:cs="Tahoma"/>
          <w:bCs/>
          <w:color w:val="auto"/>
          <w:sz w:val="18"/>
          <w:szCs w:val="18"/>
        </w:rPr>
      </w:pPr>
    </w:p>
    <w:p w:rsidR="00910265" w:rsidRDefault="00910265" w:rsidP="00C51328">
      <w:pPr>
        <w:pStyle w:val="Default"/>
        <w:numPr>
          <w:ilvl w:val="1"/>
          <w:numId w:val="10"/>
        </w:numPr>
        <w:tabs>
          <w:tab w:val="left" w:pos="567"/>
        </w:tabs>
        <w:spacing w:before="120" w:line="280" w:lineRule="exact"/>
        <w:ind w:left="567" w:hanging="567"/>
        <w:jc w:val="both"/>
        <w:rPr>
          <w:rFonts w:ascii="Tahoma" w:hAnsi="Tahoma" w:cs="Tahoma"/>
          <w:b/>
          <w:bCs/>
          <w:color w:val="auto"/>
          <w:sz w:val="18"/>
          <w:szCs w:val="18"/>
        </w:rPr>
      </w:pPr>
      <w:r w:rsidRPr="006061A9">
        <w:rPr>
          <w:rFonts w:ascii="Tahoma" w:hAnsi="Tahoma" w:cs="Tahoma"/>
          <w:b/>
          <w:bCs/>
          <w:color w:val="auto"/>
          <w:sz w:val="18"/>
          <w:szCs w:val="18"/>
        </w:rPr>
        <w:t xml:space="preserve">Περιγραφή της τρέχουσας κατάστασης σε </w:t>
      </w:r>
      <w:proofErr w:type="spellStart"/>
      <w:r w:rsidRPr="006061A9">
        <w:rPr>
          <w:rFonts w:ascii="Tahoma" w:hAnsi="Tahoma" w:cs="Tahoma"/>
          <w:b/>
          <w:bCs/>
          <w:color w:val="auto"/>
          <w:sz w:val="18"/>
          <w:szCs w:val="18"/>
        </w:rPr>
        <w:t>ό,τι</w:t>
      </w:r>
      <w:proofErr w:type="spellEnd"/>
      <w:r w:rsidRPr="006061A9">
        <w:rPr>
          <w:rFonts w:ascii="Tahoma" w:hAnsi="Tahoma" w:cs="Tahoma"/>
          <w:b/>
          <w:bCs/>
          <w:color w:val="auto"/>
          <w:sz w:val="18"/>
          <w:szCs w:val="18"/>
        </w:rPr>
        <w:t xml:space="preserve"> αφορά την εφαρμογή των απαιτήσεων του άρθρο 122 παρά</w:t>
      </w:r>
      <w:r w:rsidRPr="006061A9">
        <w:rPr>
          <w:rFonts w:ascii="Tahoma" w:hAnsi="Tahoma" w:cs="Tahoma"/>
          <w:b/>
          <w:bCs/>
          <w:color w:val="auto"/>
          <w:sz w:val="18"/>
          <w:szCs w:val="18"/>
        </w:rPr>
        <w:softHyphen/>
        <w:t xml:space="preserve">γραφος 3 του Καν. (ΕΕ) 1303/2013.  </w:t>
      </w:r>
    </w:p>
    <w:p w:rsidR="00B07EFC" w:rsidRPr="00B07EFC" w:rsidRDefault="00B07EFC" w:rsidP="00B07EFC">
      <w:pPr>
        <w:pStyle w:val="Default"/>
        <w:tabs>
          <w:tab w:val="left" w:pos="567"/>
        </w:tabs>
        <w:spacing w:before="120"/>
        <w:ind w:left="567"/>
        <w:jc w:val="both"/>
        <w:rPr>
          <w:rFonts w:ascii="Tahoma" w:hAnsi="Tahoma" w:cs="Tahoma"/>
          <w:color w:val="auto"/>
          <w:sz w:val="18"/>
          <w:szCs w:val="18"/>
        </w:rPr>
      </w:pPr>
      <w:r>
        <w:rPr>
          <w:rFonts w:ascii="Tahoma" w:hAnsi="Tahoma" w:cs="Tahoma"/>
          <w:color w:val="auto"/>
          <w:sz w:val="18"/>
          <w:szCs w:val="18"/>
        </w:rPr>
        <w:t>Το ΟΠΣ 2014-2020 αναβαθμίζε</w:t>
      </w:r>
      <w:r w:rsidRPr="00B07EFC">
        <w:rPr>
          <w:rFonts w:ascii="Tahoma" w:hAnsi="Tahoma" w:cs="Tahoma"/>
          <w:color w:val="auto"/>
          <w:sz w:val="18"/>
          <w:szCs w:val="18"/>
        </w:rPr>
        <w:t>ται σταδιακά, λαμβάνοντας υπόψη τις κανονιστικές απαιτήσεις, μεταξύ των οποίων και αυτές που τίθενται στο Πλαίσιο της Ψηφιακής Συνοχής (e-</w:t>
      </w:r>
      <w:proofErr w:type="spellStart"/>
      <w:r w:rsidRPr="00B07EFC">
        <w:rPr>
          <w:rFonts w:ascii="Tahoma" w:hAnsi="Tahoma" w:cs="Tahoma"/>
          <w:color w:val="auto"/>
          <w:sz w:val="18"/>
          <w:szCs w:val="18"/>
        </w:rPr>
        <w:t>Cohesio</w:t>
      </w:r>
      <w:proofErr w:type="spellEnd"/>
      <w:r w:rsidRPr="00B07EFC">
        <w:rPr>
          <w:rFonts w:ascii="Tahoma" w:hAnsi="Tahoma" w:cs="Tahoma"/>
          <w:color w:val="auto"/>
          <w:sz w:val="18"/>
          <w:szCs w:val="18"/>
        </w:rPr>
        <w:t xml:space="preserve">n) και σύμφωνα με τις πρακτικές, κατευθύνσεις και την ωριμότητα υλοποίησης άλλων πληροφοριακών συστημάτων της Δημόσιας Διοίκησης προκειμένου για θέματα </w:t>
      </w:r>
      <w:proofErr w:type="spellStart"/>
      <w:r w:rsidRPr="00B07EFC">
        <w:rPr>
          <w:rFonts w:ascii="Tahoma" w:hAnsi="Tahoma" w:cs="Tahoma"/>
          <w:color w:val="auto"/>
          <w:sz w:val="18"/>
          <w:szCs w:val="18"/>
        </w:rPr>
        <w:t>διαλειτουργικότητας</w:t>
      </w:r>
      <w:proofErr w:type="spellEnd"/>
      <w:r w:rsidRPr="00B07EFC">
        <w:rPr>
          <w:rFonts w:ascii="Tahoma" w:hAnsi="Tahoma" w:cs="Tahoma"/>
          <w:color w:val="auto"/>
          <w:sz w:val="18"/>
          <w:szCs w:val="18"/>
        </w:rPr>
        <w:t>.</w:t>
      </w:r>
    </w:p>
    <w:p w:rsidR="00AF7FE2" w:rsidRPr="00AF7FE2" w:rsidRDefault="00AF7FE2" w:rsidP="00AF7FE2">
      <w:pPr>
        <w:pStyle w:val="Default"/>
        <w:tabs>
          <w:tab w:val="left" w:pos="567"/>
        </w:tabs>
        <w:spacing w:before="120"/>
        <w:ind w:left="567"/>
        <w:jc w:val="both"/>
        <w:rPr>
          <w:rFonts w:ascii="Tahoma" w:hAnsi="Tahoma" w:cs="Tahoma"/>
          <w:color w:val="auto"/>
          <w:sz w:val="18"/>
          <w:szCs w:val="18"/>
        </w:rPr>
      </w:pPr>
      <w:r>
        <w:rPr>
          <w:rFonts w:ascii="Tahoma" w:hAnsi="Tahoma" w:cs="Tahoma"/>
          <w:color w:val="auto"/>
          <w:sz w:val="18"/>
          <w:szCs w:val="18"/>
        </w:rPr>
        <w:t>Σ</w:t>
      </w:r>
      <w:r w:rsidRPr="00AF7FE2">
        <w:rPr>
          <w:rFonts w:ascii="Tahoma" w:hAnsi="Tahoma" w:cs="Tahoma"/>
          <w:color w:val="auto"/>
          <w:sz w:val="18"/>
          <w:szCs w:val="18"/>
        </w:rPr>
        <w:t xml:space="preserve">ύμφωνα με το Νόμο υπ’ </w:t>
      </w:r>
      <w:proofErr w:type="spellStart"/>
      <w:r w:rsidRPr="00AF7FE2">
        <w:rPr>
          <w:rFonts w:ascii="Tahoma" w:hAnsi="Tahoma" w:cs="Tahoma"/>
          <w:color w:val="auto"/>
          <w:sz w:val="18"/>
          <w:szCs w:val="18"/>
        </w:rPr>
        <w:t>αριθμ</w:t>
      </w:r>
      <w:proofErr w:type="spellEnd"/>
      <w:r w:rsidRPr="00AF7FE2">
        <w:rPr>
          <w:rFonts w:ascii="Tahoma" w:hAnsi="Tahoma" w:cs="Tahoma"/>
          <w:color w:val="auto"/>
          <w:sz w:val="18"/>
          <w:szCs w:val="18"/>
        </w:rPr>
        <w:t>. 4314/2014 (ΦΕΚ 265//23-12-2014)</w:t>
      </w:r>
      <w:r>
        <w:rPr>
          <w:rFonts w:ascii="Tahoma" w:hAnsi="Tahoma" w:cs="Tahoma"/>
          <w:color w:val="auto"/>
          <w:sz w:val="18"/>
          <w:szCs w:val="18"/>
        </w:rPr>
        <w:t>,</w:t>
      </w:r>
      <w:r w:rsidRPr="00AF7FE2">
        <w:rPr>
          <w:rFonts w:ascii="Tahoma" w:hAnsi="Tahoma" w:cs="Tahoma"/>
          <w:color w:val="auto"/>
          <w:sz w:val="18"/>
          <w:szCs w:val="18"/>
        </w:rPr>
        <w:t xml:space="preserve"> η ενημέρωση του ΟΠΣ με τα δεδομένα και έγγραφα προγραμματισμού και υλοποίησης που απαιτούνται για τη χρηματοοικονομική διαχείριση, την παρακολούθηση, τις επαληθεύσεις, τους ελέγχους, την αξιολόγηση πράξεων και γενικότερα τη διαδρομή ελέγχου των Πράξεων είναι υποχρεωτική στους Δικαιούχους. Οι συναλλαγές με το ΟΠΣ ΕΣΠΑ απαιτούν και φέρουν ηλεκτρονική υπογραφή.</w:t>
      </w:r>
    </w:p>
    <w:p w:rsidR="00AF7FE2" w:rsidRPr="00AF7FE2" w:rsidRDefault="00AF7FE2" w:rsidP="00AF7FE2">
      <w:pPr>
        <w:pStyle w:val="Default"/>
        <w:tabs>
          <w:tab w:val="left" w:pos="567"/>
        </w:tabs>
        <w:spacing w:before="120"/>
        <w:ind w:left="567"/>
        <w:jc w:val="both"/>
        <w:rPr>
          <w:rFonts w:ascii="Tahoma" w:hAnsi="Tahoma" w:cs="Tahoma"/>
          <w:color w:val="auto"/>
          <w:sz w:val="18"/>
          <w:szCs w:val="18"/>
        </w:rPr>
      </w:pPr>
    </w:p>
    <w:p w:rsidR="00EC57A0" w:rsidRPr="00AA1757" w:rsidRDefault="00EC57A0" w:rsidP="00EC57A0">
      <w:pPr>
        <w:pStyle w:val="Default"/>
        <w:tabs>
          <w:tab w:val="left" w:pos="567"/>
        </w:tabs>
        <w:spacing w:before="120" w:line="280" w:lineRule="exact"/>
        <w:ind w:left="567"/>
        <w:jc w:val="both"/>
        <w:rPr>
          <w:rFonts w:ascii="Tahoma" w:hAnsi="Tahoma" w:cs="Tahoma"/>
          <w:b/>
          <w:bCs/>
          <w:color w:val="auto"/>
          <w:sz w:val="18"/>
          <w:szCs w:val="18"/>
        </w:rPr>
      </w:pPr>
    </w:p>
    <w:sectPr w:rsidR="00EC57A0" w:rsidRPr="00AA1757" w:rsidSect="00222A06">
      <w:footerReference w:type="default" r:id="rId20"/>
      <w:pgSz w:w="16838" w:h="11906" w:orient="landscape"/>
      <w:pgMar w:top="1134" w:right="1134" w:bottom="993" w:left="992" w:header="709"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267A" w:rsidRDefault="0060267A" w:rsidP="004A6F0C">
      <w:pPr>
        <w:spacing w:after="0" w:line="240" w:lineRule="auto"/>
      </w:pPr>
      <w:r>
        <w:separator/>
      </w:r>
    </w:p>
  </w:endnote>
  <w:endnote w:type="continuationSeparator" w:id="0">
    <w:p w:rsidR="0060267A" w:rsidRDefault="0060267A" w:rsidP="004A6F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A1"/>
    <w:family w:val="swiss"/>
    <w:pitch w:val="variable"/>
    <w:sig w:usb0="61002A87" w:usb1="80000000" w:usb2="00000008" w:usb3="00000000" w:csb0="000101FF" w:csb1="00000000"/>
  </w:font>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20002A87" w:usb1="80000000" w:usb2="00000008" w:usb3="00000000" w:csb0="000001FF" w:csb1="00000000"/>
  </w:font>
  <w:font w:name="Cambria">
    <w:panose1 w:val="02040503050406030204"/>
    <w:charset w:val="A1"/>
    <w:family w:val="roman"/>
    <w:pitch w:val="variable"/>
    <w:sig w:usb0="E00002FF" w:usb1="400004FF" w:usb2="00000000" w:usb3="00000000" w:csb0="0000019F" w:csb1="00000000"/>
  </w:font>
  <w:font w:name="EUAlbertina">
    <w:altName w:val="Times New Roman"/>
    <w:panose1 w:val="00000000000000000000"/>
    <w:charset w:val="00"/>
    <w:family w:val="roman"/>
    <w:notTrueType/>
    <w:pitch w:val="default"/>
    <w:sig w:usb0="00000003" w:usb1="00000000" w:usb2="00000000" w:usb3="00000000" w:csb0="00000001" w:csb1="00000000"/>
  </w:font>
  <w:font w:name="Verdana">
    <w:panose1 w:val="020B0604030504040204"/>
    <w:charset w:val="A1"/>
    <w:family w:val="swiss"/>
    <w:pitch w:val="variable"/>
    <w:sig w:usb0="20000287" w:usb1="00000000" w:usb2="00000000" w:usb3="00000000" w:csb0="0000019F" w:csb1="00000000"/>
  </w:font>
  <w:font w:name="Franklin Gothic Medium">
    <w:panose1 w:val="020B0603020102020204"/>
    <w:charset w:val="A1"/>
    <w:family w:val="swiss"/>
    <w:pitch w:val="variable"/>
    <w:sig w:usb0="00000287" w:usb1="00000000" w:usb2="00000000" w:usb3="00000000" w:csb0="0000009F" w:csb1="00000000"/>
  </w:font>
  <w:font w:name="Arial Narrow">
    <w:panose1 w:val="020B0506020202030204"/>
    <w:charset w:val="A1"/>
    <w:family w:val="swiss"/>
    <w:pitch w:val="variable"/>
    <w:sig w:usb0="00000287" w:usb1="00000800" w:usb2="00000000" w:usb3="00000000" w:csb0="0000009F" w:csb1="00000000"/>
  </w:font>
  <w:font w:name="Lucida Sans Unicode">
    <w:panose1 w:val="020B0602030504020204"/>
    <w:charset w:val="A1"/>
    <w:family w:val="swiss"/>
    <w:pitch w:val="variable"/>
    <w:sig w:usb0="80000AFF" w:usb1="0000396B" w:usb2="00000000" w:usb3="00000000" w:csb0="0000003F" w:csb1="00000000"/>
  </w:font>
  <w:font w:name="TimesNewRomanPSMT">
    <w:altName w:val="Arial Unicode MS"/>
    <w:panose1 w:val="00000000000000000000"/>
    <w:charset w:val="88"/>
    <w:family w:val="auto"/>
    <w:notTrueType/>
    <w:pitch w:val="default"/>
    <w:sig w:usb0="00000001" w:usb1="08080000" w:usb2="00000010" w:usb3="00000000" w:csb0="00100000" w:csb1="00000000"/>
  </w:font>
  <w:font w:name="EUAlbertina-Regu-Identity-H">
    <w:altName w:val="Arial Unicode MS"/>
    <w:panose1 w:val="00000000000000000000"/>
    <w:charset w:val="81"/>
    <w:family w:val="auto"/>
    <w:notTrueType/>
    <w:pitch w:val="default"/>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67A" w:rsidRDefault="0060267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563" w:type="dxa"/>
      <w:jc w:val="center"/>
      <w:tblBorders>
        <w:top w:val="single" w:sz="4" w:space="0" w:color="auto"/>
      </w:tblBorders>
      <w:tblLook w:val="01E0" w:firstRow="1" w:lastRow="1" w:firstColumn="1" w:lastColumn="1" w:noHBand="0" w:noVBand="0"/>
    </w:tblPr>
    <w:tblGrid>
      <w:gridCol w:w="3383"/>
      <w:gridCol w:w="2850"/>
      <w:gridCol w:w="3330"/>
    </w:tblGrid>
    <w:tr w:rsidR="0060267A" w:rsidRPr="00662F0B" w:rsidTr="003A65CB">
      <w:trPr>
        <w:jc w:val="center"/>
      </w:trPr>
      <w:tc>
        <w:tcPr>
          <w:tcW w:w="3383" w:type="dxa"/>
          <w:shd w:val="clear" w:color="auto" w:fill="auto"/>
        </w:tcPr>
        <w:p w:rsidR="0060267A" w:rsidRPr="00B82027" w:rsidRDefault="0060267A" w:rsidP="00B82027">
          <w:pPr>
            <w:spacing w:before="120" w:after="0" w:line="240" w:lineRule="auto"/>
            <w:rPr>
              <w:rFonts w:ascii="Tahoma" w:hAnsi="Tahoma" w:cs="Tahoma"/>
              <w:bCs/>
              <w:sz w:val="16"/>
              <w:szCs w:val="16"/>
              <w:lang w:val="en-US"/>
            </w:rPr>
          </w:pPr>
          <w:r w:rsidRPr="00F25C5A">
            <w:rPr>
              <w:rFonts w:ascii="Tahoma" w:hAnsi="Tahoma" w:cs="Tahoma"/>
              <w:bCs/>
              <w:sz w:val="16"/>
              <w:szCs w:val="16"/>
            </w:rPr>
            <w:t>ΠΕΡΙΓΡΑΦΗ ΣΔΕ</w:t>
          </w:r>
        </w:p>
      </w:tc>
      <w:tc>
        <w:tcPr>
          <w:tcW w:w="2850" w:type="dxa"/>
          <w:shd w:val="clear" w:color="auto" w:fill="auto"/>
          <w:vAlign w:val="center"/>
        </w:tcPr>
        <w:p w:rsidR="0060267A" w:rsidRPr="00662F0B" w:rsidRDefault="0060267A" w:rsidP="00180CBF">
          <w:pPr>
            <w:spacing w:after="0" w:line="240" w:lineRule="auto"/>
            <w:ind w:left="400"/>
            <w:jc w:val="center"/>
            <w:rPr>
              <w:rFonts w:ascii="Tahoma" w:hAnsi="Tahoma" w:cs="Tahoma"/>
              <w:bCs/>
              <w:sz w:val="16"/>
              <w:szCs w:val="16"/>
            </w:rPr>
          </w:pPr>
        </w:p>
        <w:p w:rsidR="0060267A" w:rsidRPr="00662F0B" w:rsidRDefault="0060267A" w:rsidP="003070B6">
          <w:pPr>
            <w:spacing w:after="0" w:line="240" w:lineRule="auto"/>
            <w:jc w:val="center"/>
            <w:rPr>
              <w:rFonts w:ascii="Tahoma" w:hAnsi="Tahoma" w:cs="Tahoma"/>
              <w:bCs/>
              <w:sz w:val="16"/>
              <w:szCs w:val="16"/>
            </w:rPr>
          </w:pPr>
        </w:p>
      </w:tc>
      <w:tc>
        <w:tcPr>
          <w:tcW w:w="3330" w:type="dxa"/>
          <w:shd w:val="clear" w:color="auto" w:fill="auto"/>
          <w:vAlign w:val="center"/>
        </w:tcPr>
        <w:p w:rsidR="0060267A" w:rsidRPr="00662F0B" w:rsidRDefault="0060267A" w:rsidP="00180CBF">
          <w:pPr>
            <w:spacing w:after="0" w:line="240" w:lineRule="auto"/>
            <w:jc w:val="right"/>
            <w:rPr>
              <w:rFonts w:ascii="Tahoma" w:hAnsi="Tahoma" w:cs="Tahoma"/>
              <w:bCs/>
              <w:sz w:val="16"/>
              <w:szCs w:val="16"/>
            </w:rPr>
          </w:pPr>
        </w:p>
      </w:tc>
    </w:tr>
  </w:tbl>
  <w:p w:rsidR="0060267A" w:rsidRPr="00CF3D67" w:rsidRDefault="0060267A" w:rsidP="006A2F6C">
    <w:pPr>
      <w:pStyle w:val="Footer"/>
      <w:suppressAutoHyphens/>
      <w:rPr>
        <w:rStyle w:val="PageNumber"/>
        <w:rFonts w:ascii="Tahoma" w:hAnsi="Tahoma" w:cs="Tahoma"/>
        <w:noProof/>
        <w:sz w:val="16"/>
        <w:szCs w:val="16"/>
        <w:lang w:eastAsia="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67A" w:rsidRDefault="0060267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422" w:type="dxa"/>
      <w:jc w:val="center"/>
      <w:tblBorders>
        <w:top w:val="single" w:sz="4" w:space="0" w:color="auto"/>
      </w:tblBorders>
      <w:tblLook w:val="01E0" w:firstRow="1" w:lastRow="1" w:firstColumn="1" w:lastColumn="1" w:noHBand="0" w:noVBand="0"/>
    </w:tblPr>
    <w:tblGrid>
      <w:gridCol w:w="3383"/>
      <w:gridCol w:w="2850"/>
      <w:gridCol w:w="3189"/>
    </w:tblGrid>
    <w:tr w:rsidR="0060267A" w:rsidRPr="00662F0B" w:rsidTr="00B82027">
      <w:trPr>
        <w:jc w:val="center"/>
      </w:trPr>
      <w:tc>
        <w:tcPr>
          <w:tcW w:w="3383" w:type="dxa"/>
          <w:shd w:val="clear" w:color="auto" w:fill="auto"/>
        </w:tcPr>
        <w:p w:rsidR="0060267A" w:rsidRPr="00F25C5A" w:rsidRDefault="0060267A" w:rsidP="00222A06">
          <w:pPr>
            <w:spacing w:before="120" w:after="0" w:line="240" w:lineRule="auto"/>
            <w:rPr>
              <w:rFonts w:ascii="Tahoma" w:hAnsi="Tahoma" w:cs="Tahoma"/>
              <w:bCs/>
              <w:sz w:val="16"/>
              <w:szCs w:val="16"/>
            </w:rPr>
          </w:pPr>
          <w:r w:rsidRPr="00F25C5A">
            <w:rPr>
              <w:rFonts w:ascii="Tahoma" w:hAnsi="Tahoma" w:cs="Tahoma"/>
              <w:bCs/>
              <w:sz w:val="16"/>
              <w:szCs w:val="16"/>
            </w:rPr>
            <w:t>ΠΕΡΙΓΡΑΦΗ ΣΔΕ</w:t>
          </w:r>
        </w:p>
        <w:p w:rsidR="0060267A" w:rsidRPr="00662F0B" w:rsidRDefault="0060267A" w:rsidP="00222A06">
          <w:pPr>
            <w:spacing w:after="0" w:line="240" w:lineRule="auto"/>
            <w:rPr>
              <w:rFonts w:ascii="Tahoma" w:hAnsi="Tahoma" w:cs="Tahoma"/>
              <w:bCs/>
              <w:sz w:val="16"/>
              <w:szCs w:val="16"/>
            </w:rPr>
          </w:pPr>
          <w:r w:rsidRPr="00662F0B">
            <w:rPr>
              <w:rFonts w:ascii="Tahoma" w:hAnsi="Tahoma" w:cs="Tahoma"/>
              <w:bCs/>
              <w:sz w:val="16"/>
              <w:szCs w:val="16"/>
            </w:rPr>
            <w:t xml:space="preserve"> </w:t>
          </w:r>
        </w:p>
      </w:tc>
      <w:tc>
        <w:tcPr>
          <w:tcW w:w="2850" w:type="dxa"/>
          <w:shd w:val="clear" w:color="auto" w:fill="auto"/>
        </w:tcPr>
        <w:p w:rsidR="0060267A" w:rsidRPr="00662F0B" w:rsidRDefault="0060267A" w:rsidP="00B82027">
          <w:pPr>
            <w:spacing w:before="120" w:after="120" w:line="240" w:lineRule="auto"/>
            <w:jc w:val="center"/>
            <w:rPr>
              <w:rFonts w:ascii="Tahoma" w:hAnsi="Tahoma" w:cs="Tahoma"/>
              <w:bCs/>
              <w:sz w:val="16"/>
              <w:szCs w:val="16"/>
            </w:rPr>
          </w:pPr>
          <w:r w:rsidRPr="00662F0B">
            <w:rPr>
              <w:rFonts w:ascii="Tahoma" w:hAnsi="Tahoma" w:cs="Tahoma"/>
              <w:bCs/>
              <w:sz w:val="16"/>
              <w:szCs w:val="16"/>
            </w:rPr>
            <w:t xml:space="preserve">- </w:t>
          </w:r>
          <w:r w:rsidRPr="00662F0B">
            <w:rPr>
              <w:rFonts w:ascii="Tahoma" w:hAnsi="Tahoma" w:cs="Tahoma"/>
              <w:bCs/>
              <w:sz w:val="16"/>
              <w:szCs w:val="16"/>
            </w:rPr>
            <w:fldChar w:fldCharType="begin"/>
          </w:r>
          <w:r w:rsidRPr="00662F0B">
            <w:rPr>
              <w:rFonts w:ascii="Tahoma" w:hAnsi="Tahoma" w:cs="Tahoma"/>
              <w:bCs/>
              <w:sz w:val="16"/>
              <w:szCs w:val="16"/>
            </w:rPr>
            <w:instrText xml:space="preserve"> PAGE </w:instrText>
          </w:r>
          <w:r w:rsidRPr="00662F0B">
            <w:rPr>
              <w:rFonts w:ascii="Tahoma" w:hAnsi="Tahoma" w:cs="Tahoma"/>
              <w:bCs/>
              <w:sz w:val="16"/>
              <w:szCs w:val="16"/>
            </w:rPr>
            <w:fldChar w:fldCharType="separate"/>
          </w:r>
          <w:r w:rsidR="007878B5">
            <w:rPr>
              <w:rFonts w:ascii="Tahoma" w:hAnsi="Tahoma" w:cs="Tahoma"/>
              <w:bCs/>
              <w:noProof/>
              <w:sz w:val="16"/>
              <w:szCs w:val="16"/>
            </w:rPr>
            <w:t>1</w:t>
          </w:r>
          <w:r w:rsidRPr="00662F0B">
            <w:rPr>
              <w:rFonts w:ascii="Tahoma" w:hAnsi="Tahoma" w:cs="Tahoma"/>
              <w:bCs/>
              <w:sz w:val="16"/>
              <w:szCs w:val="16"/>
            </w:rPr>
            <w:fldChar w:fldCharType="end"/>
          </w:r>
          <w:r w:rsidRPr="00662F0B">
            <w:rPr>
              <w:rFonts w:ascii="Tahoma" w:hAnsi="Tahoma" w:cs="Tahoma"/>
              <w:bCs/>
              <w:sz w:val="16"/>
              <w:szCs w:val="16"/>
            </w:rPr>
            <w:t xml:space="preserve"> -</w:t>
          </w:r>
        </w:p>
      </w:tc>
      <w:tc>
        <w:tcPr>
          <w:tcW w:w="3189" w:type="dxa"/>
          <w:shd w:val="clear" w:color="auto" w:fill="auto"/>
        </w:tcPr>
        <w:p w:rsidR="0060267A" w:rsidRPr="00662F0B" w:rsidRDefault="0060267A" w:rsidP="00222A06">
          <w:pPr>
            <w:spacing w:before="120"/>
            <w:jc w:val="right"/>
            <w:rPr>
              <w:rFonts w:ascii="Tahoma" w:hAnsi="Tahoma" w:cs="Tahoma"/>
              <w:bCs/>
              <w:sz w:val="16"/>
              <w:szCs w:val="16"/>
            </w:rPr>
          </w:pPr>
          <w:r>
            <w:rPr>
              <w:rFonts w:ascii="Tahoma" w:hAnsi="Tahoma" w:cs="Tahoma"/>
              <w:bCs/>
              <w:noProof/>
              <w:sz w:val="16"/>
              <w:szCs w:val="16"/>
            </w:rPr>
            <w:drawing>
              <wp:inline distT="0" distB="0" distL="0" distR="0" wp14:anchorId="61CB0B56" wp14:editId="457EC227">
                <wp:extent cx="647065" cy="381496"/>
                <wp:effectExtent l="0" t="0" r="635" b="0"/>
                <wp:docPr id="4" name="Picture 4" descr="espa1420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1420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065" cy="381496"/>
                        </a:xfrm>
                        <a:prstGeom prst="rect">
                          <a:avLst/>
                        </a:prstGeom>
                        <a:noFill/>
                        <a:ln>
                          <a:noFill/>
                        </a:ln>
                      </pic:spPr>
                    </pic:pic>
                  </a:graphicData>
                </a:graphic>
              </wp:inline>
            </w:drawing>
          </w:r>
        </w:p>
      </w:tc>
    </w:tr>
  </w:tbl>
  <w:p w:rsidR="0060267A" w:rsidRPr="00B96215" w:rsidRDefault="0060267A" w:rsidP="00222A06">
    <w:pPr>
      <w:pStyle w:val="Footer"/>
      <w:ind w:right="360"/>
    </w:pPr>
  </w:p>
  <w:p w:rsidR="0060267A" w:rsidRPr="00CF3D67" w:rsidRDefault="0060267A" w:rsidP="006A2F6C">
    <w:pPr>
      <w:pStyle w:val="Footer"/>
      <w:suppressAutoHyphens/>
      <w:rPr>
        <w:rStyle w:val="PageNumber"/>
        <w:rFonts w:ascii="Tahoma" w:hAnsi="Tahoma" w:cs="Tahoma"/>
        <w:noProof/>
        <w:sz w:val="16"/>
        <w:szCs w:val="16"/>
        <w:lang w:eastAsia="ar-SA"/>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5134" w:type="dxa"/>
      <w:tblLook w:val="01E0" w:firstRow="1" w:lastRow="1" w:firstColumn="1" w:lastColumn="1" w:noHBand="0" w:noVBand="0"/>
    </w:tblPr>
    <w:tblGrid>
      <w:gridCol w:w="4786"/>
      <w:gridCol w:w="4961"/>
      <w:gridCol w:w="5387"/>
    </w:tblGrid>
    <w:tr w:rsidR="0060267A" w:rsidRPr="00662F0B" w:rsidTr="00B82027">
      <w:tc>
        <w:tcPr>
          <w:tcW w:w="4786" w:type="dxa"/>
          <w:shd w:val="clear" w:color="auto" w:fill="auto"/>
        </w:tcPr>
        <w:p w:rsidR="0060267A" w:rsidRPr="00662F0B" w:rsidRDefault="0060267A" w:rsidP="00B82027">
          <w:pPr>
            <w:spacing w:before="120" w:after="0" w:line="240" w:lineRule="auto"/>
            <w:rPr>
              <w:rFonts w:ascii="Tahoma" w:hAnsi="Tahoma" w:cs="Tahoma"/>
              <w:bCs/>
              <w:sz w:val="16"/>
              <w:szCs w:val="16"/>
            </w:rPr>
          </w:pPr>
          <w:r w:rsidRPr="00F25C5A">
            <w:rPr>
              <w:rFonts w:ascii="Tahoma" w:hAnsi="Tahoma" w:cs="Tahoma"/>
              <w:bCs/>
              <w:sz w:val="16"/>
              <w:szCs w:val="16"/>
            </w:rPr>
            <w:t>ΠΕΡΙΓΡΑΦΗ ΣΔΕ</w:t>
          </w:r>
          <w:r w:rsidRPr="00662F0B">
            <w:rPr>
              <w:rFonts w:ascii="Tahoma" w:hAnsi="Tahoma" w:cs="Tahoma"/>
              <w:bCs/>
              <w:sz w:val="16"/>
              <w:szCs w:val="16"/>
            </w:rPr>
            <w:t xml:space="preserve"> </w:t>
          </w:r>
        </w:p>
      </w:tc>
      <w:tc>
        <w:tcPr>
          <w:tcW w:w="4961" w:type="dxa"/>
          <w:shd w:val="clear" w:color="auto" w:fill="auto"/>
        </w:tcPr>
        <w:p w:rsidR="0060267A" w:rsidRPr="00662F0B" w:rsidRDefault="0060267A" w:rsidP="00155EB8">
          <w:pPr>
            <w:spacing w:before="120"/>
            <w:jc w:val="center"/>
            <w:rPr>
              <w:rFonts w:ascii="Tahoma" w:hAnsi="Tahoma" w:cs="Tahoma"/>
              <w:bCs/>
              <w:sz w:val="16"/>
              <w:szCs w:val="16"/>
            </w:rPr>
          </w:pPr>
          <w:r w:rsidRPr="00662F0B">
            <w:rPr>
              <w:rFonts w:ascii="Tahoma" w:hAnsi="Tahoma" w:cs="Tahoma"/>
              <w:bCs/>
              <w:sz w:val="16"/>
              <w:szCs w:val="16"/>
            </w:rPr>
            <w:t xml:space="preserve">- </w:t>
          </w:r>
          <w:r w:rsidRPr="00662F0B">
            <w:rPr>
              <w:rFonts w:ascii="Tahoma" w:hAnsi="Tahoma" w:cs="Tahoma"/>
              <w:bCs/>
              <w:sz w:val="16"/>
              <w:szCs w:val="16"/>
            </w:rPr>
            <w:fldChar w:fldCharType="begin"/>
          </w:r>
          <w:r w:rsidRPr="00662F0B">
            <w:rPr>
              <w:rFonts w:ascii="Tahoma" w:hAnsi="Tahoma" w:cs="Tahoma"/>
              <w:bCs/>
              <w:sz w:val="16"/>
              <w:szCs w:val="16"/>
            </w:rPr>
            <w:instrText xml:space="preserve"> PAGE </w:instrText>
          </w:r>
          <w:r w:rsidRPr="00662F0B">
            <w:rPr>
              <w:rFonts w:ascii="Tahoma" w:hAnsi="Tahoma" w:cs="Tahoma"/>
              <w:bCs/>
              <w:sz w:val="16"/>
              <w:szCs w:val="16"/>
            </w:rPr>
            <w:fldChar w:fldCharType="separate"/>
          </w:r>
          <w:r w:rsidR="007878B5">
            <w:rPr>
              <w:rFonts w:ascii="Tahoma" w:hAnsi="Tahoma" w:cs="Tahoma"/>
              <w:bCs/>
              <w:noProof/>
              <w:sz w:val="16"/>
              <w:szCs w:val="16"/>
            </w:rPr>
            <w:t>28</w:t>
          </w:r>
          <w:r w:rsidRPr="00662F0B">
            <w:rPr>
              <w:rFonts w:ascii="Tahoma" w:hAnsi="Tahoma" w:cs="Tahoma"/>
              <w:bCs/>
              <w:sz w:val="16"/>
              <w:szCs w:val="16"/>
            </w:rPr>
            <w:fldChar w:fldCharType="end"/>
          </w:r>
          <w:r w:rsidRPr="00662F0B">
            <w:rPr>
              <w:rFonts w:ascii="Tahoma" w:hAnsi="Tahoma" w:cs="Tahoma"/>
              <w:bCs/>
              <w:sz w:val="16"/>
              <w:szCs w:val="16"/>
            </w:rPr>
            <w:t xml:space="preserve"> -</w:t>
          </w:r>
        </w:p>
      </w:tc>
      <w:tc>
        <w:tcPr>
          <w:tcW w:w="5387" w:type="dxa"/>
          <w:shd w:val="clear" w:color="auto" w:fill="auto"/>
        </w:tcPr>
        <w:p w:rsidR="0060267A" w:rsidRPr="00662F0B" w:rsidRDefault="0060267A" w:rsidP="00222A06">
          <w:pPr>
            <w:spacing w:before="120"/>
            <w:jc w:val="right"/>
            <w:rPr>
              <w:rFonts w:ascii="Tahoma" w:hAnsi="Tahoma" w:cs="Tahoma"/>
              <w:bCs/>
              <w:sz w:val="16"/>
              <w:szCs w:val="16"/>
            </w:rPr>
          </w:pPr>
          <w:r>
            <w:rPr>
              <w:rFonts w:ascii="Tahoma" w:hAnsi="Tahoma" w:cs="Tahoma"/>
              <w:bCs/>
              <w:noProof/>
              <w:sz w:val="16"/>
              <w:szCs w:val="16"/>
            </w:rPr>
            <w:drawing>
              <wp:inline distT="0" distB="0" distL="0" distR="0" wp14:anchorId="30A490BE" wp14:editId="3451A830">
                <wp:extent cx="647700" cy="390395"/>
                <wp:effectExtent l="0" t="0" r="0" b="0"/>
                <wp:docPr id="5" name="Picture 5" descr="espa1420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pa1420_logo_rg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7700" cy="390395"/>
                        </a:xfrm>
                        <a:prstGeom prst="rect">
                          <a:avLst/>
                        </a:prstGeom>
                        <a:noFill/>
                        <a:ln>
                          <a:noFill/>
                        </a:ln>
                      </pic:spPr>
                    </pic:pic>
                  </a:graphicData>
                </a:graphic>
              </wp:inline>
            </w:drawing>
          </w:r>
        </w:p>
      </w:tc>
    </w:tr>
  </w:tbl>
  <w:p w:rsidR="0060267A" w:rsidRDefault="0060267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267A" w:rsidRDefault="0060267A" w:rsidP="004A6F0C">
      <w:pPr>
        <w:spacing w:after="0" w:line="240" w:lineRule="auto"/>
      </w:pPr>
      <w:r>
        <w:separator/>
      </w:r>
    </w:p>
  </w:footnote>
  <w:footnote w:type="continuationSeparator" w:id="0">
    <w:p w:rsidR="0060267A" w:rsidRDefault="0060267A" w:rsidP="004A6F0C">
      <w:pPr>
        <w:spacing w:after="0" w:line="240" w:lineRule="auto"/>
      </w:pPr>
      <w:r>
        <w:continuationSeparator/>
      </w:r>
    </w:p>
  </w:footnote>
  <w:footnote w:id="1">
    <w:p w:rsidR="0060267A" w:rsidRDefault="0060267A" w:rsidP="00222A06">
      <w:pPr>
        <w:pStyle w:val="FootnoteText"/>
        <w:spacing w:after="120"/>
      </w:pPr>
      <w:r w:rsidRPr="00F63E4F">
        <w:rPr>
          <w:rStyle w:val="FootnoteReference"/>
          <w:rFonts w:ascii="Tahoma" w:hAnsi="Tahoma" w:cs="Tahoma"/>
          <w:sz w:val="16"/>
          <w:szCs w:val="16"/>
        </w:rPr>
        <w:footnoteRef/>
      </w:r>
      <w:r w:rsidRPr="00F63E4F">
        <w:rPr>
          <w:rFonts w:ascii="Tahoma" w:hAnsi="Tahoma" w:cs="Tahoma"/>
          <w:sz w:val="16"/>
          <w:szCs w:val="16"/>
        </w:rPr>
        <w:t xml:space="preserve"> Παραπομπή στο έγγραφο ή στην εθνική νομοθεσία εάν οι εν λόγω αποτελεσματικοί μηχανισμοί έχουν καθοριστεί από το κράτος μέλος</w:t>
      </w:r>
    </w:p>
  </w:footnote>
  <w:footnote w:id="2">
    <w:p w:rsidR="0060267A" w:rsidRDefault="0060267A" w:rsidP="00222A06">
      <w:pPr>
        <w:pStyle w:val="FootnoteText"/>
        <w:spacing w:after="120"/>
      </w:pPr>
      <w:r w:rsidRPr="004F5A2F">
        <w:rPr>
          <w:rStyle w:val="FootnoteReference"/>
          <w:rFonts w:ascii="Tahoma" w:hAnsi="Tahoma" w:cs="Tahoma"/>
          <w:sz w:val="16"/>
          <w:szCs w:val="16"/>
        </w:rPr>
        <w:footnoteRef/>
      </w:r>
      <w:r w:rsidRPr="004F5A2F">
        <w:rPr>
          <w:rFonts w:ascii="Tahoma" w:hAnsi="Tahoma" w:cs="Tahoma"/>
          <w:sz w:val="16"/>
          <w:szCs w:val="16"/>
        </w:rPr>
        <w:t xml:space="preserve"> Παραπομπή στο έγγραφο ή στην εθνική νομοθεσία εάν οι εν λόγω αποτελεσματικοί μηχανισμοί έχουν καθοριστεί από το κράτος μέλος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67A" w:rsidRDefault="0060267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67A" w:rsidRDefault="0060267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67A" w:rsidRDefault="0060267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15DAE"/>
    <w:multiLevelType w:val="multilevel"/>
    <w:tmpl w:val="27ECF28A"/>
    <w:lvl w:ilvl="0">
      <w:start w:val="2"/>
      <w:numFmt w:val="decimal"/>
      <w:lvlText w:val="(%1"/>
      <w:lvlJc w:val="left"/>
      <w:pPr>
        <w:ind w:left="510" w:hanging="510"/>
      </w:pPr>
      <w:rPr>
        <w:rFonts w:ascii="Tahoma" w:hAnsi="Tahoma" w:cs="Tahoma" w:hint="default"/>
        <w:i/>
        <w:color w:val="auto"/>
      </w:rPr>
    </w:lvl>
    <w:lvl w:ilvl="1">
      <w:start w:val="1"/>
      <w:numFmt w:val="decimal"/>
      <w:lvlText w:val="(%1.%2"/>
      <w:lvlJc w:val="left"/>
      <w:pPr>
        <w:ind w:left="1020" w:hanging="720"/>
      </w:pPr>
      <w:rPr>
        <w:rFonts w:ascii="Tahoma" w:hAnsi="Tahoma" w:cs="Tahoma" w:hint="default"/>
        <w:i/>
        <w:color w:val="auto"/>
      </w:rPr>
    </w:lvl>
    <w:lvl w:ilvl="2">
      <w:start w:val="4"/>
      <w:numFmt w:val="decimal"/>
      <w:lvlText w:val="(%1.%2.%3"/>
      <w:lvlJc w:val="left"/>
      <w:pPr>
        <w:ind w:left="1320" w:hanging="720"/>
      </w:pPr>
      <w:rPr>
        <w:rFonts w:ascii="Tahoma" w:hAnsi="Tahoma" w:cs="Tahoma" w:hint="default"/>
        <w:i/>
        <w:color w:val="auto"/>
      </w:rPr>
    </w:lvl>
    <w:lvl w:ilvl="3">
      <w:start w:val="1"/>
      <w:numFmt w:val="decimal"/>
      <w:lvlText w:val="(%1.%2.%3.%4"/>
      <w:lvlJc w:val="left"/>
      <w:pPr>
        <w:ind w:left="1980" w:hanging="1080"/>
      </w:pPr>
      <w:rPr>
        <w:rFonts w:ascii="Tahoma" w:hAnsi="Tahoma" w:cs="Tahoma" w:hint="default"/>
        <w:i/>
        <w:color w:val="auto"/>
      </w:rPr>
    </w:lvl>
    <w:lvl w:ilvl="4">
      <w:start w:val="1"/>
      <w:numFmt w:val="decimal"/>
      <w:lvlText w:val="(%1.%2.%3.%4.%5"/>
      <w:lvlJc w:val="left"/>
      <w:pPr>
        <w:ind w:left="2280" w:hanging="1080"/>
      </w:pPr>
      <w:rPr>
        <w:rFonts w:ascii="Tahoma" w:hAnsi="Tahoma" w:cs="Tahoma" w:hint="default"/>
        <w:i/>
        <w:color w:val="auto"/>
      </w:rPr>
    </w:lvl>
    <w:lvl w:ilvl="5">
      <w:start w:val="1"/>
      <w:numFmt w:val="decimal"/>
      <w:lvlText w:val="(%1.%2.%3.%4.%5.%6"/>
      <w:lvlJc w:val="left"/>
      <w:pPr>
        <w:ind w:left="2940" w:hanging="1440"/>
      </w:pPr>
      <w:rPr>
        <w:rFonts w:ascii="Tahoma" w:hAnsi="Tahoma" w:cs="Tahoma" w:hint="default"/>
        <w:i/>
        <w:color w:val="auto"/>
      </w:rPr>
    </w:lvl>
    <w:lvl w:ilvl="6">
      <w:start w:val="1"/>
      <w:numFmt w:val="decimal"/>
      <w:lvlText w:val="(%1.%2.%3.%4.%5.%6.%7"/>
      <w:lvlJc w:val="left"/>
      <w:pPr>
        <w:ind w:left="3240" w:hanging="1440"/>
      </w:pPr>
      <w:rPr>
        <w:rFonts w:ascii="Tahoma" w:hAnsi="Tahoma" w:cs="Tahoma" w:hint="default"/>
        <w:i/>
        <w:color w:val="auto"/>
      </w:rPr>
    </w:lvl>
    <w:lvl w:ilvl="7">
      <w:start w:val="1"/>
      <w:numFmt w:val="decimal"/>
      <w:lvlText w:val="(%1.%2.%3.%4.%5.%6.%7.%8"/>
      <w:lvlJc w:val="left"/>
      <w:pPr>
        <w:ind w:left="3900" w:hanging="1800"/>
      </w:pPr>
      <w:rPr>
        <w:rFonts w:ascii="Tahoma" w:hAnsi="Tahoma" w:cs="Tahoma" w:hint="default"/>
        <w:i/>
        <w:color w:val="auto"/>
      </w:rPr>
    </w:lvl>
    <w:lvl w:ilvl="8">
      <w:start w:val="1"/>
      <w:numFmt w:val="decimal"/>
      <w:lvlText w:val="(%1.%2.%3.%4.%5.%6.%7.%8.%9"/>
      <w:lvlJc w:val="left"/>
      <w:pPr>
        <w:ind w:left="4200" w:hanging="1800"/>
      </w:pPr>
      <w:rPr>
        <w:rFonts w:ascii="Tahoma" w:hAnsi="Tahoma" w:cs="Tahoma" w:hint="default"/>
        <w:i/>
        <w:color w:val="auto"/>
      </w:rPr>
    </w:lvl>
  </w:abstractNum>
  <w:abstractNum w:abstractNumId="1">
    <w:nsid w:val="03B308F5"/>
    <w:multiLevelType w:val="hybridMultilevel"/>
    <w:tmpl w:val="B25643D0"/>
    <w:lvl w:ilvl="0" w:tplc="FA4610C8">
      <w:start w:val="2"/>
      <w:numFmt w:val="bullet"/>
      <w:lvlText w:val="-"/>
      <w:lvlJc w:val="left"/>
      <w:pPr>
        <w:ind w:left="754" w:hanging="360"/>
      </w:pPr>
      <w:rPr>
        <w:rFonts w:ascii="Calibri" w:eastAsia="Times New Roman" w:hAnsi="Calibri" w:hint="default"/>
      </w:rPr>
    </w:lvl>
    <w:lvl w:ilvl="1" w:tplc="04080003" w:tentative="1">
      <w:start w:val="1"/>
      <w:numFmt w:val="bullet"/>
      <w:lvlText w:val="o"/>
      <w:lvlJc w:val="left"/>
      <w:pPr>
        <w:ind w:left="1474" w:hanging="360"/>
      </w:pPr>
      <w:rPr>
        <w:rFonts w:ascii="Courier New" w:hAnsi="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2">
    <w:nsid w:val="073E0783"/>
    <w:multiLevelType w:val="hybridMultilevel"/>
    <w:tmpl w:val="BA7804A8"/>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81240EE"/>
    <w:multiLevelType w:val="hybridMultilevel"/>
    <w:tmpl w:val="AA201660"/>
    <w:lvl w:ilvl="0" w:tplc="87DEBFE8">
      <w:start w:val="3"/>
      <w:numFmt w:val="bullet"/>
      <w:lvlText w:val="-"/>
      <w:lvlJc w:val="left"/>
      <w:pPr>
        <w:ind w:left="1103" w:hanging="360"/>
      </w:pPr>
      <w:rPr>
        <w:rFonts w:ascii="Tahoma" w:eastAsia="Times New Roman" w:hAnsi="Tahoma" w:hint="default"/>
      </w:rPr>
    </w:lvl>
    <w:lvl w:ilvl="1" w:tplc="04080003" w:tentative="1">
      <w:start w:val="1"/>
      <w:numFmt w:val="bullet"/>
      <w:lvlText w:val="o"/>
      <w:lvlJc w:val="left"/>
      <w:pPr>
        <w:ind w:left="1823" w:hanging="360"/>
      </w:pPr>
      <w:rPr>
        <w:rFonts w:ascii="Courier New" w:hAnsi="Courier New" w:hint="default"/>
      </w:rPr>
    </w:lvl>
    <w:lvl w:ilvl="2" w:tplc="04080005" w:tentative="1">
      <w:start w:val="1"/>
      <w:numFmt w:val="bullet"/>
      <w:lvlText w:val=""/>
      <w:lvlJc w:val="left"/>
      <w:pPr>
        <w:ind w:left="2543" w:hanging="360"/>
      </w:pPr>
      <w:rPr>
        <w:rFonts w:ascii="Wingdings" w:hAnsi="Wingdings" w:hint="default"/>
      </w:rPr>
    </w:lvl>
    <w:lvl w:ilvl="3" w:tplc="04080001" w:tentative="1">
      <w:start w:val="1"/>
      <w:numFmt w:val="bullet"/>
      <w:lvlText w:val=""/>
      <w:lvlJc w:val="left"/>
      <w:pPr>
        <w:ind w:left="3263" w:hanging="360"/>
      </w:pPr>
      <w:rPr>
        <w:rFonts w:ascii="Symbol" w:hAnsi="Symbol" w:hint="default"/>
      </w:rPr>
    </w:lvl>
    <w:lvl w:ilvl="4" w:tplc="04080003" w:tentative="1">
      <w:start w:val="1"/>
      <w:numFmt w:val="bullet"/>
      <w:lvlText w:val="o"/>
      <w:lvlJc w:val="left"/>
      <w:pPr>
        <w:ind w:left="3983" w:hanging="360"/>
      </w:pPr>
      <w:rPr>
        <w:rFonts w:ascii="Courier New" w:hAnsi="Courier New" w:hint="default"/>
      </w:rPr>
    </w:lvl>
    <w:lvl w:ilvl="5" w:tplc="04080005" w:tentative="1">
      <w:start w:val="1"/>
      <w:numFmt w:val="bullet"/>
      <w:lvlText w:val=""/>
      <w:lvlJc w:val="left"/>
      <w:pPr>
        <w:ind w:left="4703" w:hanging="360"/>
      </w:pPr>
      <w:rPr>
        <w:rFonts w:ascii="Wingdings" w:hAnsi="Wingdings" w:hint="default"/>
      </w:rPr>
    </w:lvl>
    <w:lvl w:ilvl="6" w:tplc="04080001" w:tentative="1">
      <w:start w:val="1"/>
      <w:numFmt w:val="bullet"/>
      <w:lvlText w:val=""/>
      <w:lvlJc w:val="left"/>
      <w:pPr>
        <w:ind w:left="5423" w:hanging="360"/>
      </w:pPr>
      <w:rPr>
        <w:rFonts w:ascii="Symbol" w:hAnsi="Symbol" w:hint="default"/>
      </w:rPr>
    </w:lvl>
    <w:lvl w:ilvl="7" w:tplc="04080003" w:tentative="1">
      <w:start w:val="1"/>
      <w:numFmt w:val="bullet"/>
      <w:lvlText w:val="o"/>
      <w:lvlJc w:val="left"/>
      <w:pPr>
        <w:ind w:left="6143" w:hanging="360"/>
      </w:pPr>
      <w:rPr>
        <w:rFonts w:ascii="Courier New" w:hAnsi="Courier New" w:hint="default"/>
      </w:rPr>
    </w:lvl>
    <w:lvl w:ilvl="8" w:tplc="04080005" w:tentative="1">
      <w:start w:val="1"/>
      <w:numFmt w:val="bullet"/>
      <w:lvlText w:val=""/>
      <w:lvlJc w:val="left"/>
      <w:pPr>
        <w:ind w:left="6863" w:hanging="360"/>
      </w:pPr>
      <w:rPr>
        <w:rFonts w:ascii="Wingdings" w:hAnsi="Wingdings" w:hint="default"/>
      </w:rPr>
    </w:lvl>
  </w:abstractNum>
  <w:abstractNum w:abstractNumId="4">
    <w:nsid w:val="0DB338F2"/>
    <w:multiLevelType w:val="multilevel"/>
    <w:tmpl w:val="9BB4D53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1800" w:hanging="1800"/>
      </w:pPr>
      <w:rPr>
        <w:rFonts w:cs="Times New Roman" w:hint="default"/>
      </w:rPr>
    </w:lvl>
  </w:abstractNum>
  <w:abstractNum w:abstractNumId="5">
    <w:nsid w:val="10C17041"/>
    <w:multiLevelType w:val="multilevel"/>
    <w:tmpl w:val="C84249D4"/>
    <w:lvl w:ilvl="0">
      <w:start w:val="1"/>
      <w:numFmt w:val="decimal"/>
      <w:lvlText w:val="%1."/>
      <w:lvlJc w:val="left"/>
      <w:pPr>
        <w:ind w:left="720" w:hanging="360"/>
      </w:pPr>
      <w:rPr>
        <w:rFonts w:cs="Times New Roman" w:hint="default"/>
      </w:rPr>
    </w:lvl>
    <w:lvl w:ilvl="1">
      <w:start w:val="3"/>
      <w:numFmt w:val="decimal"/>
      <w:isLgl/>
      <w:lvlText w:val="%1.%2."/>
      <w:lvlJc w:val="left"/>
      <w:pPr>
        <w:ind w:left="915" w:hanging="555"/>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6">
    <w:nsid w:val="14D328D5"/>
    <w:multiLevelType w:val="hybridMultilevel"/>
    <w:tmpl w:val="3864C63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158D645B"/>
    <w:multiLevelType w:val="hybridMultilevel"/>
    <w:tmpl w:val="72245BE6"/>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start w:val="1"/>
      <w:numFmt w:val="bullet"/>
      <w:lvlText w:val=""/>
      <w:lvlJc w:val="left"/>
      <w:pPr>
        <w:ind w:left="2160" w:hanging="360"/>
      </w:pPr>
      <w:rPr>
        <w:rFonts w:ascii="Wingdings" w:hAnsi="Wingdings" w:hint="default"/>
      </w:rPr>
    </w:lvl>
    <w:lvl w:ilvl="3" w:tplc="04080001">
      <w:start w:val="1"/>
      <w:numFmt w:val="bullet"/>
      <w:lvlText w:val=""/>
      <w:lvlJc w:val="left"/>
      <w:pPr>
        <w:ind w:left="2880" w:hanging="360"/>
      </w:pPr>
      <w:rPr>
        <w:rFonts w:ascii="Symbol" w:hAnsi="Symbol" w:hint="default"/>
      </w:rPr>
    </w:lvl>
    <w:lvl w:ilvl="4" w:tplc="04080003">
      <w:start w:val="1"/>
      <w:numFmt w:val="bullet"/>
      <w:lvlText w:val="o"/>
      <w:lvlJc w:val="left"/>
      <w:pPr>
        <w:ind w:left="3600" w:hanging="360"/>
      </w:pPr>
      <w:rPr>
        <w:rFonts w:ascii="Courier New" w:hAnsi="Courier New" w:cs="Courier New" w:hint="default"/>
      </w:rPr>
    </w:lvl>
    <w:lvl w:ilvl="5" w:tplc="04080005">
      <w:start w:val="1"/>
      <w:numFmt w:val="bullet"/>
      <w:lvlText w:val=""/>
      <w:lvlJc w:val="left"/>
      <w:pPr>
        <w:ind w:left="4320" w:hanging="360"/>
      </w:pPr>
      <w:rPr>
        <w:rFonts w:ascii="Wingdings" w:hAnsi="Wingdings" w:hint="default"/>
      </w:rPr>
    </w:lvl>
    <w:lvl w:ilvl="6" w:tplc="04080001">
      <w:start w:val="1"/>
      <w:numFmt w:val="bullet"/>
      <w:lvlText w:val=""/>
      <w:lvlJc w:val="left"/>
      <w:pPr>
        <w:ind w:left="5040" w:hanging="360"/>
      </w:pPr>
      <w:rPr>
        <w:rFonts w:ascii="Symbol" w:hAnsi="Symbol" w:hint="default"/>
      </w:rPr>
    </w:lvl>
    <w:lvl w:ilvl="7" w:tplc="04080003">
      <w:start w:val="1"/>
      <w:numFmt w:val="bullet"/>
      <w:lvlText w:val="o"/>
      <w:lvlJc w:val="left"/>
      <w:pPr>
        <w:ind w:left="5760" w:hanging="360"/>
      </w:pPr>
      <w:rPr>
        <w:rFonts w:ascii="Courier New" w:hAnsi="Courier New" w:cs="Courier New" w:hint="default"/>
      </w:rPr>
    </w:lvl>
    <w:lvl w:ilvl="8" w:tplc="04080005">
      <w:start w:val="1"/>
      <w:numFmt w:val="bullet"/>
      <w:lvlText w:val=""/>
      <w:lvlJc w:val="left"/>
      <w:pPr>
        <w:ind w:left="6480" w:hanging="360"/>
      </w:pPr>
      <w:rPr>
        <w:rFonts w:ascii="Wingdings" w:hAnsi="Wingdings" w:hint="default"/>
      </w:rPr>
    </w:lvl>
  </w:abstractNum>
  <w:abstractNum w:abstractNumId="8">
    <w:nsid w:val="175A0913"/>
    <w:multiLevelType w:val="hybridMultilevel"/>
    <w:tmpl w:val="8D6E510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1B3330AA"/>
    <w:multiLevelType w:val="hybridMultilevel"/>
    <w:tmpl w:val="894C90A6"/>
    <w:lvl w:ilvl="0" w:tplc="FE909488">
      <w:start w:val="3"/>
      <w:numFmt w:val="bullet"/>
      <w:lvlText w:val="-"/>
      <w:lvlJc w:val="left"/>
      <w:pPr>
        <w:ind w:left="1103" w:hanging="360"/>
      </w:pPr>
      <w:rPr>
        <w:rFonts w:ascii="Tahoma" w:eastAsia="Times New Roman" w:hAnsi="Tahoma" w:hint="default"/>
      </w:rPr>
    </w:lvl>
    <w:lvl w:ilvl="1" w:tplc="04080003" w:tentative="1">
      <w:start w:val="1"/>
      <w:numFmt w:val="bullet"/>
      <w:lvlText w:val="o"/>
      <w:lvlJc w:val="left"/>
      <w:pPr>
        <w:ind w:left="1823" w:hanging="360"/>
      </w:pPr>
      <w:rPr>
        <w:rFonts w:ascii="Courier New" w:hAnsi="Courier New" w:hint="default"/>
      </w:rPr>
    </w:lvl>
    <w:lvl w:ilvl="2" w:tplc="04080005" w:tentative="1">
      <w:start w:val="1"/>
      <w:numFmt w:val="bullet"/>
      <w:lvlText w:val=""/>
      <w:lvlJc w:val="left"/>
      <w:pPr>
        <w:ind w:left="2543" w:hanging="360"/>
      </w:pPr>
      <w:rPr>
        <w:rFonts w:ascii="Wingdings" w:hAnsi="Wingdings" w:hint="default"/>
      </w:rPr>
    </w:lvl>
    <w:lvl w:ilvl="3" w:tplc="04080001" w:tentative="1">
      <w:start w:val="1"/>
      <w:numFmt w:val="bullet"/>
      <w:lvlText w:val=""/>
      <w:lvlJc w:val="left"/>
      <w:pPr>
        <w:ind w:left="3263" w:hanging="360"/>
      </w:pPr>
      <w:rPr>
        <w:rFonts w:ascii="Symbol" w:hAnsi="Symbol" w:hint="default"/>
      </w:rPr>
    </w:lvl>
    <w:lvl w:ilvl="4" w:tplc="04080003" w:tentative="1">
      <w:start w:val="1"/>
      <w:numFmt w:val="bullet"/>
      <w:lvlText w:val="o"/>
      <w:lvlJc w:val="left"/>
      <w:pPr>
        <w:ind w:left="3983" w:hanging="360"/>
      </w:pPr>
      <w:rPr>
        <w:rFonts w:ascii="Courier New" w:hAnsi="Courier New" w:hint="default"/>
      </w:rPr>
    </w:lvl>
    <w:lvl w:ilvl="5" w:tplc="04080005" w:tentative="1">
      <w:start w:val="1"/>
      <w:numFmt w:val="bullet"/>
      <w:lvlText w:val=""/>
      <w:lvlJc w:val="left"/>
      <w:pPr>
        <w:ind w:left="4703" w:hanging="360"/>
      </w:pPr>
      <w:rPr>
        <w:rFonts w:ascii="Wingdings" w:hAnsi="Wingdings" w:hint="default"/>
      </w:rPr>
    </w:lvl>
    <w:lvl w:ilvl="6" w:tplc="04080001" w:tentative="1">
      <w:start w:val="1"/>
      <w:numFmt w:val="bullet"/>
      <w:lvlText w:val=""/>
      <w:lvlJc w:val="left"/>
      <w:pPr>
        <w:ind w:left="5423" w:hanging="360"/>
      </w:pPr>
      <w:rPr>
        <w:rFonts w:ascii="Symbol" w:hAnsi="Symbol" w:hint="default"/>
      </w:rPr>
    </w:lvl>
    <w:lvl w:ilvl="7" w:tplc="04080003" w:tentative="1">
      <w:start w:val="1"/>
      <w:numFmt w:val="bullet"/>
      <w:lvlText w:val="o"/>
      <w:lvlJc w:val="left"/>
      <w:pPr>
        <w:ind w:left="6143" w:hanging="360"/>
      </w:pPr>
      <w:rPr>
        <w:rFonts w:ascii="Courier New" w:hAnsi="Courier New" w:hint="default"/>
      </w:rPr>
    </w:lvl>
    <w:lvl w:ilvl="8" w:tplc="04080005" w:tentative="1">
      <w:start w:val="1"/>
      <w:numFmt w:val="bullet"/>
      <w:lvlText w:val=""/>
      <w:lvlJc w:val="left"/>
      <w:pPr>
        <w:ind w:left="6863" w:hanging="360"/>
      </w:pPr>
      <w:rPr>
        <w:rFonts w:ascii="Wingdings" w:hAnsi="Wingdings" w:hint="default"/>
      </w:rPr>
    </w:lvl>
  </w:abstractNum>
  <w:abstractNum w:abstractNumId="10">
    <w:nsid w:val="1B6A5E54"/>
    <w:multiLevelType w:val="hybridMultilevel"/>
    <w:tmpl w:val="FBF6BBD0"/>
    <w:lvl w:ilvl="0" w:tplc="04080001">
      <w:start w:val="1"/>
      <w:numFmt w:val="bullet"/>
      <w:lvlText w:val=""/>
      <w:lvlJc w:val="left"/>
      <w:pPr>
        <w:ind w:left="754" w:hanging="360"/>
      </w:pPr>
      <w:rPr>
        <w:rFonts w:ascii="Symbol" w:hAnsi="Symbol"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11">
    <w:nsid w:val="1BAC49C5"/>
    <w:multiLevelType w:val="hybridMultilevel"/>
    <w:tmpl w:val="9148E56E"/>
    <w:lvl w:ilvl="0" w:tplc="04080001">
      <w:start w:val="1"/>
      <w:numFmt w:val="bullet"/>
      <w:lvlText w:val=""/>
      <w:lvlJc w:val="left"/>
      <w:pPr>
        <w:ind w:left="754" w:hanging="360"/>
      </w:pPr>
      <w:rPr>
        <w:rFonts w:ascii="Symbol" w:hAnsi="Symbol" w:hint="default"/>
      </w:rPr>
    </w:lvl>
    <w:lvl w:ilvl="1" w:tplc="04080003" w:tentative="1">
      <w:start w:val="1"/>
      <w:numFmt w:val="bullet"/>
      <w:lvlText w:val="o"/>
      <w:lvlJc w:val="left"/>
      <w:pPr>
        <w:ind w:left="1474" w:hanging="360"/>
      </w:pPr>
      <w:rPr>
        <w:rFonts w:ascii="Courier New" w:hAnsi="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12">
    <w:nsid w:val="240F06A2"/>
    <w:multiLevelType w:val="multilevel"/>
    <w:tmpl w:val="5D48F1FA"/>
    <w:lvl w:ilvl="0">
      <w:start w:val="2"/>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080" w:hanging="108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3">
    <w:nsid w:val="26AA7200"/>
    <w:multiLevelType w:val="hybridMultilevel"/>
    <w:tmpl w:val="522E25AE"/>
    <w:lvl w:ilvl="0" w:tplc="04080001">
      <w:start w:val="1"/>
      <w:numFmt w:val="bullet"/>
      <w:lvlText w:val=""/>
      <w:lvlJc w:val="left"/>
      <w:pPr>
        <w:ind w:left="754" w:hanging="360"/>
      </w:pPr>
      <w:rPr>
        <w:rFonts w:ascii="Symbol" w:hAnsi="Symbol" w:hint="default"/>
      </w:rPr>
    </w:lvl>
    <w:lvl w:ilvl="1" w:tplc="04080003" w:tentative="1">
      <w:start w:val="1"/>
      <w:numFmt w:val="bullet"/>
      <w:lvlText w:val="o"/>
      <w:lvlJc w:val="left"/>
      <w:pPr>
        <w:ind w:left="1474" w:hanging="360"/>
      </w:pPr>
      <w:rPr>
        <w:rFonts w:ascii="Courier New" w:hAnsi="Courier New" w:cs="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cs="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cs="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14">
    <w:nsid w:val="369E0531"/>
    <w:multiLevelType w:val="hybridMultilevel"/>
    <w:tmpl w:val="CE180A2E"/>
    <w:lvl w:ilvl="0" w:tplc="04080001">
      <w:start w:val="1"/>
      <w:numFmt w:val="bullet"/>
      <w:lvlText w:val=""/>
      <w:lvlJc w:val="left"/>
      <w:pPr>
        <w:ind w:left="840" w:hanging="360"/>
      </w:pPr>
      <w:rPr>
        <w:rFonts w:ascii="Symbol" w:hAnsi="Symbol" w:hint="default"/>
      </w:rPr>
    </w:lvl>
    <w:lvl w:ilvl="1" w:tplc="04080003" w:tentative="1">
      <w:start w:val="1"/>
      <w:numFmt w:val="bullet"/>
      <w:lvlText w:val="o"/>
      <w:lvlJc w:val="left"/>
      <w:pPr>
        <w:ind w:left="1560" w:hanging="360"/>
      </w:pPr>
      <w:rPr>
        <w:rFonts w:ascii="Courier New" w:hAnsi="Courier New" w:cs="Courier New" w:hint="default"/>
      </w:rPr>
    </w:lvl>
    <w:lvl w:ilvl="2" w:tplc="04080005" w:tentative="1">
      <w:start w:val="1"/>
      <w:numFmt w:val="bullet"/>
      <w:lvlText w:val=""/>
      <w:lvlJc w:val="left"/>
      <w:pPr>
        <w:ind w:left="2280" w:hanging="360"/>
      </w:pPr>
      <w:rPr>
        <w:rFonts w:ascii="Wingdings" w:hAnsi="Wingdings" w:hint="default"/>
      </w:rPr>
    </w:lvl>
    <w:lvl w:ilvl="3" w:tplc="04080001" w:tentative="1">
      <w:start w:val="1"/>
      <w:numFmt w:val="bullet"/>
      <w:lvlText w:val=""/>
      <w:lvlJc w:val="left"/>
      <w:pPr>
        <w:ind w:left="3000" w:hanging="360"/>
      </w:pPr>
      <w:rPr>
        <w:rFonts w:ascii="Symbol" w:hAnsi="Symbol" w:hint="default"/>
      </w:rPr>
    </w:lvl>
    <w:lvl w:ilvl="4" w:tplc="04080003" w:tentative="1">
      <w:start w:val="1"/>
      <w:numFmt w:val="bullet"/>
      <w:lvlText w:val="o"/>
      <w:lvlJc w:val="left"/>
      <w:pPr>
        <w:ind w:left="3720" w:hanging="360"/>
      </w:pPr>
      <w:rPr>
        <w:rFonts w:ascii="Courier New" w:hAnsi="Courier New" w:cs="Courier New" w:hint="default"/>
      </w:rPr>
    </w:lvl>
    <w:lvl w:ilvl="5" w:tplc="04080005" w:tentative="1">
      <w:start w:val="1"/>
      <w:numFmt w:val="bullet"/>
      <w:lvlText w:val=""/>
      <w:lvlJc w:val="left"/>
      <w:pPr>
        <w:ind w:left="4440" w:hanging="360"/>
      </w:pPr>
      <w:rPr>
        <w:rFonts w:ascii="Wingdings" w:hAnsi="Wingdings" w:hint="default"/>
      </w:rPr>
    </w:lvl>
    <w:lvl w:ilvl="6" w:tplc="04080001" w:tentative="1">
      <w:start w:val="1"/>
      <w:numFmt w:val="bullet"/>
      <w:lvlText w:val=""/>
      <w:lvlJc w:val="left"/>
      <w:pPr>
        <w:ind w:left="5160" w:hanging="360"/>
      </w:pPr>
      <w:rPr>
        <w:rFonts w:ascii="Symbol" w:hAnsi="Symbol" w:hint="default"/>
      </w:rPr>
    </w:lvl>
    <w:lvl w:ilvl="7" w:tplc="04080003" w:tentative="1">
      <w:start w:val="1"/>
      <w:numFmt w:val="bullet"/>
      <w:lvlText w:val="o"/>
      <w:lvlJc w:val="left"/>
      <w:pPr>
        <w:ind w:left="5880" w:hanging="360"/>
      </w:pPr>
      <w:rPr>
        <w:rFonts w:ascii="Courier New" w:hAnsi="Courier New" w:cs="Courier New" w:hint="default"/>
      </w:rPr>
    </w:lvl>
    <w:lvl w:ilvl="8" w:tplc="04080005" w:tentative="1">
      <w:start w:val="1"/>
      <w:numFmt w:val="bullet"/>
      <w:lvlText w:val=""/>
      <w:lvlJc w:val="left"/>
      <w:pPr>
        <w:ind w:left="6600" w:hanging="360"/>
      </w:pPr>
      <w:rPr>
        <w:rFonts w:ascii="Wingdings" w:hAnsi="Wingdings" w:hint="default"/>
      </w:rPr>
    </w:lvl>
  </w:abstractNum>
  <w:abstractNum w:abstractNumId="15">
    <w:nsid w:val="44467D53"/>
    <w:multiLevelType w:val="multilevel"/>
    <w:tmpl w:val="4C5AA690"/>
    <w:lvl w:ilvl="0">
      <w:start w:val="4"/>
      <w:numFmt w:val="decimal"/>
      <w:lvlText w:val="%1"/>
      <w:lvlJc w:val="left"/>
      <w:pPr>
        <w:ind w:left="360" w:hanging="360"/>
      </w:pPr>
      <w:rPr>
        <w:rFonts w:cs="Times New Roman" w:hint="default"/>
      </w:rPr>
    </w:lvl>
    <w:lvl w:ilvl="1">
      <w:start w:val="1"/>
      <w:numFmt w:val="decimal"/>
      <w:lvlText w:val="%1.%2"/>
      <w:lvlJc w:val="left"/>
      <w:pPr>
        <w:ind w:left="927" w:hanging="36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6">
    <w:nsid w:val="57CA2C6D"/>
    <w:multiLevelType w:val="hybridMultilevel"/>
    <w:tmpl w:val="8DC655E6"/>
    <w:lvl w:ilvl="0" w:tplc="04080005">
      <w:start w:val="1"/>
      <w:numFmt w:val="bullet"/>
      <w:lvlText w:val=""/>
      <w:lvlJc w:val="left"/>
      <w:pPr>
        <w:ind w:left="754" w:hanging="360"/>
      </w:pPr>
      <w:rPr>
        <w:rFonts w:ascii="Wingdings" w:hAnsi="Wingdings" w:hint="default"/>
      </w:rPr>
    </w:lvl>
    <w:lvl w:ilvl="1" w:tplc="04080003" w:tentative="1">
      <w:start w:val="1"/>
      <w:numFmt w:val="bullet"/>
      <w:lvlText w:val="o"/>
      <w:lvlJc w:val="left"/>
      <w:pPr>
        <w:ind w:left="1474" w:hanging="360"/>
      </w:pPr>
      <w:rPr>
        <w:rFonts w:ascii="Courier New" w:hAnsi="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17">
    <w:nsid w:val="5BA876C0"/>
    <w:multiLevelType w:val="hybridMultilevel"/>
    <w:tmpl w:val="EC2A88A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8">
    <w:nsid w:val="62481CD0"/>
    <w:multiLevelType w:val="hybridMultilevel"/>
    <w:tmpl w:val="0D36250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677F4EC6"/>
    <w:multiLevelType w:val="multilevel"/>
    <w:tmpl w:val="E856B85A"/>
    <w:lvl w:ilvl="0">
      <w:start w:val="1"/>
      <w:numFmt w:val="decimal"/>
      <w:lvlText w:val="%1"/>
      <w:lvlJc w:val="left"/>
      <w:pPr>
        <w:ind w:left="405" w:hanging="405"/>
      </w:pPr>
      <w:rPr>
        <w:rFonts w:cs="Times New Roman" w:hint="default"/>
      </w:rPr>
    </w:lvl>
    <w:lvl w:ilvl="1">
      <w:start w:val="3"/>
      <w:numFmt w:val="decimal"/>
      <w:lvlText w:val="%1.%2"/>
      <w:lvlJc w:val="left"/>
      <w:pPr>
        <w:ind w:left="405" w:hanging="40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20">
    <w:nsid w:val="6A127765"/>
    <w:multiLevelType w:val="multilevel"/>
    <w:tmpl w:val="4A9A6B18"/>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1">
    <w:nsid w:val="6AB97804"/>
    <w:multiLevelType w:val="hybridMultilevel"/>
    <w:tmpl w:val="E82A5B8C"/>
    <w:lvl w:ilvl="0" w:tplc="04080005">
      <w:start w:val="1"/>
      <w:numFmt w:val="bullet"/>
      <w:lvlText w:val=""/>
      <w:lvlJc w:val="left"/>
      <w:pPr>
        <w:ind w:left="754" w:hanging="360"/>
      </w:pPr>
      <w:rPr>
        <w:rFonts w:ascii="Wingdings" w:hAnsi="Wingdings" w:hint="default"/>
      </w:rPr>
    </w:lvl>
    <w:lvl w:ilvl="1" w:tplc="04080003" w:tentative="1">
      <w:start w:val="1"/>
      <w:numFmt w:val="bullet"/>
      <w:lvlText w:val="o"/>
      <w:lvlJc w:val="left"/>
      <w:pPr>
        <w:ind w:left="1474" w:hanging="360"/>
      </w:pPr>
      <w:rPr>
        <w:rFonts w:ascii="Courier New" w:hAnsi="Courier New" w:hint="default"/>
      </w:rPr>
    </w:lvl>
    <w:lvl w:ilvl="2" w:tplc="04080005" w:tentative="1">
      <w:start w:val="1"/>
      <w:numFmt w:val="bullet"/>
      <w:lvlText w:val=""/>
      <w:lvlJc w:val="left"/>
      <w:pPr>
        <w:ind w:left="2194" w:hanging="360"/>
      </w:pPr>
      <w:rPr>
        <w:rFonts w:ascii="Wingdings" w:hAnsi="Wingdings" w:hint="default"/>
      </w:rPr>
    </w:lvl>
    <w:lvl w:ilvl="3" w:tplc="04080001" w:tentative="1">
      <w:start w:val="1"/>
      <w:numFmt w:val="bullet"/>
      <w:lvlText w:val=""/>
      <w:lvlJc w:val="left"/>
      <w:pPr>
        <w:ind w:left="2914" w:hanging="360"/>
      </w:pPr>
      <w:rPr>
        <w:rFonts w:ascii="Symbol" w:hAnsi="Symbol" w:hint="default"/>
      </w:rPr>
    </w:lvl>
    <w:lvl w:ilvl="4" w:tplc="04080003" w:tentative="1">
      <w:start w:val="1"/>
      <w:numFmt w:val="bullet"/>
      <w:lvlText w:val="o"/>
      <w:lvlJc w:val="left"/>
      <w:pPr>
        <w:ind w:left="3634" w:hanging="360"/>
      </w:pPr>
      <w:rPr>
        <w:rFonts w:ascii="Courier New" w:hAnsi="Courier New" w:hint="default"/>
      </w:rPr>
    </w:lvl>
    <w:lvl w:ilvl="5" w:tplc="04080005" w:tentative="1">
      <w:start w:val="1"/>
      <w:numFmt w:val="bullet"/>
      <w:lvlText w:val=""/>
      <w:lvlJc w:val="left"/>
      <w:pPr>
        <w:ind w:left="4354" w:hanging="360"/>
      </w:pPr>
      <w:rPr>
        <w:rFonts w:ascii="Wingdings" w:hAnsi="Wingdings" w:hint="default"/>
      </w:rPr>
    </w:lvl>
    <w:lvl w:ilvl="6" w:tplc="04080001" w:tentative="1">
      <w:start w:val="1"/>
      <w:numFmt w:val="bullet"/>
      <w:lvlText w:val=""/>
      <w:lvlJc w:val="left"/>
      <w:pPr>
        <w:ind w:left="5074" w:hanging="360"/>
      </w:pPr>
      <w:rPr>
        <w:rFonts w:ascii="Symbol" w:hAnsi="Symbol" w:hint="default"/>
      </w:rPr>
    </w:lvl>
    <w:lvl w:ilvl="7" w:tplc="04080003" w:tentative="1">
      <w:start w:val="1"/>
      <w:numFmt w:val="bullet"/>
      <w:lvlText w:val="o"/>
      <w:lvlJc w:val="left"/>
      <w:pPr>
        <w:ind w:left="5794" w:hanging="360"/>
      </w:pPr>
      <w:rPr>
        <w:rFonts w:ascii="Courier New" w:hAnsi="Courier New" w:hint="default"/>
      </w:rPr>
    </w:lvl>
    <w:lvl w:ilvl="8" w:tplc="04080005" w:tentative="1">
      <w:start w:val="1"/>
      <w:numFmt w:val="bullet"/>
      <w:lvlText w:val=""/>
      <w:lvlJc w:val="left"/>
      <w:pPr>
        <w:ind w:left="6514" w:hanging="360"/>
      </w:pPr>
      <w:rPr>
        <w:rFonts w:ascii="Wingdings" w:hAnsi="Wingdings" w:hint="default"/>
      </w:rPr>
    </w:lvl>
  </w:abstractNum>
  <w:abstractNum w:abstractNumId="22">
    <w:nsid w:val="6B601EC4"/>
    <w:multiLevelType w:val="hybridMultilevel"/>
    <w:tmpl w:val="CB8C5D60"/>
    <w:lvl w:ilvl="0" w:tplc="54C6B892">
      <w:start w:val="1"/>
      <w:numFmt w:val="bullet"/>
      <w:lvlText w:val="-"/>
      <w:lvlJc w:val="left"/>
      <w:pPr>
        <w:ind w:left="720" w:hanging="360"/>
      </w:pPr>
      <w:rPr>
        <w:rFonts w:ascii="Arial" w:hAnsi="Arial" w:hint="default"/>
        <w:color w:val="auto"/>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nsid w:val="6EF9290A"/>
    <w:multiLevelType w:val="hybridMultilevel"/>
    <w:tmpl w:val="4CD059A8"/>
    <w:lvl w:ilvl="0" w:tplc="C4FEC47C">
      <w:start w:val="4"/>
      <w:numFmt w:val="bullet"/>
      <w:lvlText w:val="-"/>
      <w:lvlJc w:val="left"/>
      <w:pPr>
        <w:ind w:left="720" w:hanging="360"/>
      </w:pPr>
      <w:rPr>
        <w:rFonts w:ascii="Tahoma" w:eastAsia="Times New Roman" w:hAnsi="Tahoma" w:cs="Tahoma"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nsid w:val="6FAD10FB"/>
    <w:multiLevelType w:val="hybridMultilevel"/>
    <w:tmpl w:val="416C178E"/>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5">
    <w:nsid w:val="72DD6186"/>
    <w:multiLevelType w:val="hybridMultilevel"/>
    <w:tmpl w:val="4CC0E85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nsid w:val="781D36F8"/>
    <w:multiLevelType w:val="multilevel"/>
    <w:tmpl w:val="3380FEF4"/>
    <w:lvl w:ilvl="0">
      <w:start w:val="4"/>
      <w:numFmt w:val="decimal"/>
      <w:lvlText w:val="%1"/>
      <w:lvlJc w:val="left"/>
      <w:pPr>
        <w:ind w:left="435" w:hanging="435"/>
      </w:pPr>
      <w:rPr>
        <w:rFonts w:cs="Times New Roman" w:hint="default"/>
      </w:rPr>
    </w:lvl>
    <w:lvl w:ilvl="1">
      <w:start w:val="1"/>
      <w:numFmt w:val="decimal"/>
      <w:lvlText w:val="%1.%2"/>
      <w:lvlJc w:val="left"/>
      <w:pPr>
        <w:ind w:left="795" w:hanging="435"/>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7">
    <w:nsid w:val="7A6F503B"/>
    <w:multiLevelType w:val="hybridMultilevel"/>
    <w:tmpl w:val="9F54FAEE"/>
    <w:lvl w:ilvl="0" w:tplc="1438FB6A">
      <w:start w:val="6"/>
      <w:numFmt w:val="bullet"/>
      <w:lvlText w:val="-"/>
      <w:lvlJc w:val="left"/>
      <w:pPr>
        <w:ind w:left="394" w:hanging="360"/>
      </w:pPr>
      <w:rPr>
        <w:rFonts w:ascii="Tahoma" w:eastAsia="Times New Roman" w:hAnsi="Tahoma" w:cs="Tahoma" w:hint="default"/>
      </w:rPr>
    </w:lvl>
    <w:lvl w:ilvl="1" w:tplc="04080003" w:tentative="1">
      <w:start w:val="1"/>
      <w:numFmt w:val="bullet"/>
      <w:lvlText w:val="o"/>
      <w:lvlJc w:val="left"/>
      <w:pPr>
        <w:ind w:left="1114" w:hanging="360"/>
      </w:pPr>
      <w:rPr>
        <w:rFonts w:ascii="Courier New" w:hAnsi="Courier New" w:cs="Courier New" w:hint="default"/>
      </w:rPr>
    </w:lvl>
    <w:lvl w:ilvl="2" w:tplc="04080005" w:tentative="1">
      <w:start w:val="1"/>
      <w:numFmt w:val="bullet"/>
      <w:lvlText w:val=""/>
      <w:lvlJc w:val="left"/>
      <w:pPr>
        <w:ind w:left="1834" w:hanging="360"/>
      </w:pPr>
      <w:rPr>
        <w:rFonts w:ascii="Wingdings" w:hAnsi="Wingdings" w:hint="default"/>
      </w:rPr>
    </w:lvl>
    <w:lvl w:ilvl="3" w:tplc="04080001" w:tentative="1">
      <w:start w:val="1"/>
      <w:numFmt w:val="bullet"/>
      <w:lvlText w:val=""/>
      <w:lvlJc w:val="left"/>
      <w:pPr>
        <w:ind w:left="2554" w:hanging="360"/>
      </w:pPr>
      <w:rPr>
        <w:rFonts w:ascii="Symbol" w:hAnsi="Symbol" w:hint="default"/>
      </w:rPr>
    </w:lvl>
    <w:lvl w:ilvl="4" w:tplc="04080003" w:tentative="1">
      <w:start w:val="1"/>
      <w:numFmt w:val="bullet"/>
      <w:lvlText w:val="o"/>
      <w:lvlJc w:val="left"/>
      <w:pPr>
        <w:ind w:left="3274" w:hanging="360"/>
      </w:pPr>
      <w:rPr>
        <w:rFonts w:ascii="Courier New" w:hAnsi="Courier New" w:cs="Courier New" w:hint="default"/>
      </w:rPr>
    </w:lvl>
    <w:lvl w:ilvl="5" w:tplc="04080005" w:tentative="1">
      <w:start w:val="1"/>
      <w:numFmt w:val="bullet"/>
      <w:lvlText w:val=""/>
      <w:lvlJc w:val="left"/>
      <w:pPr>
        <w:ind w:left="3994" w:hanging="360"/>
      </w:pPr>
      <w:rPr>
        <w:rFonts w:ascii="Wingdings" w:hAnsi="Wingdings" w:hint="default"/>
      </w:rPr>
    </w:lvl>
    <w:lvl w:ilvl="6" w:tplc="04080001" w:tentative="1">
      <w:start w:val="1"/>
      <w:numFmt w:val="bullet"/>
      <w:lvlText w:val=""/>
      <w:lvlJc w:val="left"/>
      <w:pPr>
        <w:ind w:left="4714" w:hanging="360"/>
      </w:pPr>
      <w:rPr>
        <w:rFonts w:ascii="Symbol" w:hAnsi="Symbol" w:hint="default"/>
      </w:rPr>
    </w:lvl>
    <w:lvl w:ilvl="7" w:tplc="04080003" w:tentative="1">
      <w:start w:val="1"/>
      <w:numFmt w:val="bullet"/>
      <w:lvlText w:val="o"/>
      <w:lvlJc w:val="left"/>
      <w:pPr>
        <w:ind w:left="5434" w:hanging="360"/>
      </w:pPr>
      <w:rPr>
        <w:rFonts w:ascii="Courier New" w:hAnsi="Courier New" w:cs="Courier New" w:hint="default"/>
      </w:rPr>
    </w:lvl>
    <w:lvl w:ilvl="8" w:tplc="04080005" w:tentative="1">
      <w:start w:val="1"/>
      <w:numFmt w:val="bullet"/>
      <w:lvlText w:val=""/>
      <w:lvlJc w:val="left"/>
      <w:pPr>
        <w:ind w:left="6154" w:hanging="360"/>
      </w:pPr>
      <w:rPr>
        <w:rFonts w:ascii="Wingdings" w:hAnsi="Wingdings" w:hint="default"/>
      </w:rPr>
    </w:lvl>
  </w:abstractNum>
  <w:num w:numId="1">
    <w:abstractNumId w:val="19"/>
  </w:num>
  <w:num w:numId="2">
    <w:abstractNumId w:val="20"/>
  </w:num>
  <w:num w:numId="3">
    <w:abstractNumId w:val="5"/>
  </w:num>
  <w:num w:numId="4">
    <w:abstractNumId w:val="12"/>
  </w:num>
  <w:num w:numId="5">
    <w:abstractNumId w:val="21"/>
  </w:num>
  <w:num w:numId="6">
    <w:abstractNumId w:val="4"/>
  </w:num>
  <w:num w:numId="7">
    <w:abstractNumId w:val="9"/>
  </w:num>
  <w:num w:numId="8">
    <w:abstractNumId w:val="3"/>
  </w:num>
  <w:num w:numId="9">
    <w:abstractNumId w:val="26"/>
  </w:num>
  <w:num w:numId="10">
    <w:abstractNumId w:val="15"/>
  </w:num>
  <w:num w:numId="11">
    <w:abstractNumId w:val="16"/>
  </w:num>
  <w:num w:numId="12">
    <w:abstractNumId w:val="11"/>
  </w:num>
  <w:num w:numId="13">
    <w:abstractNumId w:val="1"/>
  </w:num>
  <w:num w:numId="14">
    <w:abstractNumId w:val="25"/>
  </w:num>
  <w:num w:numId="15">
    <w:abstractNumId w:val="8"/>
  </w:num>
  <w:num w:numId="16">
    <w:abstractNumId w:val="6"/>
  </w:num>
  <w:num w:numId="17">
    <w:abstractNumId w:val="10"/>
  </w:num>
  <w:num w:numId="18">
    <w:abstractNumId w:val="23"/>
  </w:num>
  <w:num w:numId="19">
    <w:abstractNumId w:val="17"/>
  </w:num>
  <w:num w:numId="20">
    <w:abstractNumId w:val="13"/>
  </w:num>
  <w:num w:numId="21">
    <w:abstractNumId w:val="22"/>
  </w:num>
  <w:num w:numId="22">
    <w:abstractNumId w:val="14"/>
  </w:num>
  <w:num w:numId="23">
    <w:abstractNumId w:val="7"/>
  </w:num>
  <w:num w:numId="24">
    <w:abstractNumId w:val="27"/>
  </w:num>
  <w:num w:numId="25">
    <w:abstractNumId w:val="18"/>
  </w:num>
  <w:num w:numId="26">
    <w:abstractNumId w:val="0"/>
  </w:num>
  <w:num w:numId="27">
    <w:abstractNumId w:val="2"/>
  </w:num>
  <w:num w:numId="28">
    <w:abstractNumId w:val="2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0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6DF"/>
    <w:rsid w:val="00000188"/>
    <w:rsid w:val="000001DF"/>
    <w:rsid w:val="00000C08"/>
    <w:rsid w:val="00002D9A"/>
    <w:rsid w:val="00003717"/>
    <w:rsid w:val="00007AFF"/>
    <w:rsid w:val="00011B3E"/>
    <w:rsid w:val="0001344E"/>
    <w:rsid w:val="00016D72"/>
    <w:rsid w:val="00020CA1"/>
    <w:rsid w:val="000218BC"/>
    <w:rsid w:val="00021A0B"/>
    <w:rsid w:val="00022CDD"/>
    <w:rsid w:val="00024DD2"/>
    <w:rsid w:val="00025A64"/>
    <w:rsid w:val="00030A17"/>
    <w:rsid w:val="00031281"/>
    <w:rsid w:val="00034620"/>
    <w:rsid w:val="0004022A"/>
    <w:rsid w:val="00042260"/>
    <w:rsid w:val="00042DCE"/>
    <w:rsid w:val="0005470C"/>
    <w:rsid w:val="0005724B"/>
    <w:rsid w:val="000578BB"/>
    <w:rsid w:val="00064907"/>
    <w:rsid w:val="00064A0F"/>
    <w:rsid w:val="000659AC"/>
    <w:rsid w:val="00065C5E"/>
    <w:rsid w:val="00066E91"/>
    <w:rsid w:val="00071945"/>
    <w:rsid w:val="00080377"/>
    <w:rsid w:val="000805CA"/>
    <w:rsid w:val="00080D46"/>
    <w:rsid w:val="00082727"/>
    <w:rsid w:val="00082B63"/>
    <w:rsid w:val="00082BD8"/>
    <w:rsid w:val="000847A7"/>
    <w:rsid w:val="00084AF4"/>
    <w:rsid w:val="00085BEB"/>
    <w:rsid w:val="00085EA0"/>
    <w:rsid w:val="000900FC"/>
    <w:rsid w:val="0009447B"/>
    <w:rsid w:val="00096C77"/>
    <w:rsid w:val="000A2B3B"/>
    <w:rsid w:val="000A3754"/>
    <w:rsid w:val="000B21E6"/>
    <w:rsid w:val="000C1E70"/>
    <w:rsid w:val="000C370F"/>
    <w:rsid w:val="000C6637"/>
    <w:rsid w:val="000C70B3"/>
    <w:rsid w:val="000D3B33"/>
    <w:rsid w:val="000D5422"/>
    <w:rsid w:val="000D66D6"/>
    <w:rsid w:val="000D6C2C"/>
    <w:rsid w:val="000D7DDA"/>
    <w:rsid w:val="000E0B3E"/>
    <w:rsid w:val="000E1E6E"/>
    <w:rsid w:val="000E3419"/>
    <w:rsid w:val="000E4402"/>
    <w:rsid w:val="000F0DF3"/>
    <w:rsid w:val="000F16B9"/>
    <w:rsid w:val="000F6891"/>
    <w:rsid w:val="00101127"/>
    <w:rsid w:val="001012D1"/>
    <w:rsid w:val="0010187C"/>
    <w:rsid w:val="00101CE6"/>
    <w:rsid w:val="00105187"/>
    <w:rsid w:val="00106CA0"/>
    <w:rsid w:val="00107A01"/>
    <w:rsid w:val="0011186D"/>
    <w:rsid w:val="00112CF0"/>
    <w:rsid w:val="00113077"/>
    <w:rsid w:val="001134EF"/>
    <w:rsid w:val="00114C19"/>
    <w:rsid w:val="0011632F"/>
    <w:rsid w:val="001179AF"/>
    <w:rsid w:val="00122D3C"/>
    <w:rsid w:val="00124C72"/>
    <w:rsid w:val="001373BC"/>
    <w:rsid w:val="00144610"/>
    <w:rsid w:val="0014775C"/>
    <w:rsid w:val="001521A8"/>
    <w:rsid w:val="00152EAC"/>
    <w:rsid w:val="0015401B"/>
    <w:rsid w:val="00155E15"/>
    <w:rsid w:val="00155EB8"/>
    <w:rsid w:val="00157AC6"/>
    <w:rsid w:val="001607F8"/>
    <w:rsid w:val="00161E72"/>
    <w:rsid w:val="001716CA"/>
    <w:rsid w:val="001759CF"/>
    <w:rsid w:val="00180CBF"/>
    <w:rsid w:val="0018169E"/>
    <w:rsid w:val="00182596"/>
    <w:rsid w:val="00183640"/>
    <w:rsid w:val="0018686E"/>
    <w:rsid w:val="0018762F"/>
    <w:rsid w:val="00193A1C"/>
    <w:rsid w:val="00193E66"/>
    <w:rsid w:val="00194C4E"/>
    <w:rsid w:val="00195A6C"/>
    <w:rsid w:val="001962B6"/>
    <w:rsid w:val="00196D30"/>
    <w:rsid w:val="00197541"/>
    <w:rsid w:val="001A1B06"/>
    <w:rsid w:val="001A1DFA"/>
    <w:rsid w:val="001A4EFC"/>
    <w:rsid w:val="001B3648"/>
    <w:rsid w:val="001B51EF"/>
    <w:rsid w:val="001B70CB"/>
    <w:rsid w:val="001B7EA3"/>
    <w:rsid w:val="001B7FA2"/>
    <w:rsid w:val="001C5830"/>
    <w:rsid w:val="001C63CF"/>
    <w:rsid w:val="001C791A"/>
    <w:rsid w:val="001C7DC9"/>
    <w:rsid w:val="001D0CA1"/>
    <w:rsid w:val="001D2F00"/>
    <w:rsid w:val="001E0EA9"/>
    <w:rsid w:val="001E259B"/>
    <w:rsid w:val="001E2BF8"/>
    <w:rsid w:val="001F226C"/>
    <w:rsid w:val="001F3D39"/>
    <w:rsid w:val="001F71C9"/>
    <w:rsid w:val="00200F72"/>
    <w:rsid w:val="00201AC1"/>
    <w:rsid w:val="002027AD"/>
    <w:rsid w:val="00205EF3"/>
    <w:rsid w:val="00207765"/>
    <w:rsid w:val="00210D7D"/>
    <w:rsid w:val="00215344"/>
    <w:rsid w:val="00217443"/>
    <w:rsid w:val="00222A06"/>
    <w:rsid w:val="00222B3B"/>
    <w:rsid w:val="00225B9F"/>
    <w:rsid w:val="00226958"/>
    <w:rsid w:val="00226997"/>
    <w:rsid w:val="00231AE5"/>
    <w:rsid w:val="0023371C"/>
    <w:rsid w:val="002366AB"/>
    <w:rsid w:val="00237223"/>
    <w:rsid w:val="002512C3"/>
    <w:rsid w:val="00252322"/>
    <w:rsid w:val="00252C6D"/>
    <w:rsid w:val="00256165"/>
    <w:rsid w:val="00256753"/>
    <w:rsid w:val="002613DC"/>
    <w:rsid w:val="002679B0"/>
    <w:rsid w:val="00271A7B"/>
    <w:rsid w:val="00272B84"/>
    <w:rsid w:val="00273F36"/>
    <w:rsid w:val="00274403"/>
    <w:rsid w:val="0027615B"/>
    <w:rsid w:val="00277BD5"/>
    <w:rsid w:val="002811E4"/>
    <w:rsid w:val="0028374A"/>
    <w:rsid w:val="002838A6"/>
    <w:rsid w:val="00284B32"/>
    <w:rsid w:val="002855E1"/>
    <w:rsid w:val="00286D6E"/>
    <w:rsid w:val="00291336"/>
    <w:rsid w:val="00291C14"/>
    <w:rsid w:val="00292F00"/>
    <w:rsid w:val="00295D49"/>
    <w:rsid w:val="002A1D58"/>
    <w:rsid w:val="002A4E6A"/>
    <w:rsid w:val="002B080D"/>
    <w:rsid w:val="002B0996"/>
    <w:rsid w:val="002B11A1"/>
    <w:rsid w:val="002B56F3"/>
    <w:rsid w:val="002C51FC"/>
    <w:rsid w:val="002C631D"/>
    <w:rsid w:val="002D3784"/>
    <w:rsid w:val="002D66C4"/>
    <w:rsid w:val="002D6F83"/>
    <w:rsid w:val="002D7335"/>
    <w:rsid w:val="002D7E49"/>
    <w:rsid w:val="002E01E4"/>
    <w:rsid w:val="002E088C"/>
    <w:rsid w:val="002E3869"/>
    <w:rsid w:val="002E399F"/>
    <w:rsid w:val="002E58B7"/>
    <w:rsid w:val="002F1772"/>
    <w:rsid w:val="002F2319"/>
    <w:rsid w:val="002F29FB"/>
    <w:rsid w:val="002F33E6"/>
    <w:rsid w:val="002F37B6"/>
    <w:rsid w:val="002F3F19"/>
    <w:rsid w:val="00302548"/>
    <w:rsid w:val="00302D5C"/>
    <w:rsid w:val="00306459"/>
    <w:rsid w:val="003070B6"/>
    <w:rsid w:val="00311EAF"/>
    <w:rsid w:val="00311FC8"/>
    <w:rsid w:val="00314277"/>
    <w:rsid w:val="00316A2C"/>
    <w:rsid w:val="00317D9F"/>
    <w:rsid w:val="00321F2D"/>
    <w:rsid w:val="00322947"/>
    <w:rsid w:val="003249A7"/>
    <w:rsid w:val="00330666"/>
    <w:rsid w:val="003315B7"/>
    <w:rsid w:val="003320FF"/>
    <w:rsid w:val="00340420"/>
    <w:rsid w:val="00340D64"/>
    <w:rsid w:val="00342359"/>
    <w:rsid w:val="00342BB7"/>
    <w:rsid w:val="003436B6"/>
    <w:rsid w:val="003462FE"/>
    <w:rsid w:val="0034757B"/>
    <w:rsid w:val="00355AA3"/>
    <w:rsid w:val="00357016"/>
    <w:rsid w:val="00360488"/>
    <w:rsid w:val="00361F2F"/>
    <w:rsid w:val="00362E3C"/>
    <w:rsid w:val="00362FF7"/>
    <w:rsid w:val="003702B8"/>
    <w:rsid w:val="00372386"/>
    <w:rsid w:val="00373F99"/>
    <w:rsid w:val="00374B26"/>
    <w:rsid w:val="00376BA7"/>
    <w:rsid w:val="00376E4E"/>
    <w:rsid w:val="00382A10"/>
    <w:rsid w:val="0038406F"/>
    <w:rsid w:val="00387A87"/>
    <w:rsid w:val="00390505"/>
    <w:rsid w:val="00390F0F"/>
    <w:rsid w:val="00392C41"/>
    <w:rsid w:val="00392D84"/>
    <w:rsid w:val="003A1CAF"/>
    <w:rsid w:val="003A1DE5"/>
    <w:rsid w:val="003A23D6"/>
    <w:rsid w:val="003A3CA6"/>
    <w:rsid w:val="003A64A0"/>
    <w:rsid w:val="003A65CB"/>
    <w:rsid w:val="003B0CD8"/>
    <w:rsid w:val="003B31AF"/>
    <w:rsid w:val="003B6EE2"/>
    <w:rsid w:val="003C2CAB"/>
    <w:rsid w:val="003C409F"/>
    <w:rsid w:val="003D0366"/>
    <w:rsid w:val="003D461E"/>
    <w:rsid w:val="003D6623"/>
    <w:rsid w:val="003E64E2"/>
    <w:rsid w:val="003F1243"/>
    <w:rsid w:val="003F2955"/>
    <w:rsid w:val="003F346B"/>
    <w:rsid w:val="003F3E8A"/>
    <w:rsid w:val="003F49FE"/>
    <w:rsid w:val="003F6E37"/>
    <w:rsid w:val="00400592"/>
    <w:rsid w:val="00403C49"/>
    <w:rsid w:val="004054FE"/>
    <w:rsid w:val="00413727"/>
    <w:rsid w:val="00414756"/>
    <w:rsid w:val="00414F2A"/>
    <w:rsid w:val="004158A1"/>
    <w:rsid w:val="004158E9"/>
    <w:rsid w:val="0041700D"/>
    <w:rsid w:val="00417E40"/>
    <w:rsid w:val="00422146"/>
    <w:rsid w:val="00422914"/>
    <w:rsid w:val="00426327"/>
    <w:rsid w:val="0042760E"/>
    <w:rsid w:val="00431FFE"/>
    <w:rsid w:val="00434443"/>
    <w:rsid w:val="004376DE"/>
    <w:rsid w:val="00441882"/>
    <w:rsid w:val="0044577D"/>
    <w:rsid w:val="00445A59"/>
    <w:rsid w:val="0045062B"/>
    <w:rsid w:val="00453192"/>
    <w:rsid w:val="00453255"/>
    <w:rsid w:val="0045453A"/>
    <w:rsid w:val="004555C2"/>
    <w:rsid w:val="00464184"/>
    <w:rsid w:val="00465923"/>
    <w:rsid w:val="0046776D"/>
    <w:rsid w:val="004677D3"/>
    <w:rsid w:val="00470F9D"/>
    <w:rsid w:val="0047134C"/>
    <w:rsid w:val="004713A0"/>
    <w:rsid w:val="00471DC3"/>
    <w:rsid w:val="00471EEA"/>
    <w:rsid w:val="00474537"/>
    <w:rsid w:val="004758DC"/>
    <w:rsid w:val="004863A2"/>
    <w:rsid w:val="00487989"/>
    <w:rsid w:val="004879FE"/>
    <w:rsid w:val="00491828"/>
    <w:rsid w:val="004928CA"/>
    <w:rsid w:val="00495EB3"/>
    <w:rsid w:val="004A07ED"/>
    <w:rsid w:val="004A18D4"/>
    <w:rsid w:val="004A2114"/>
    <w:rsid w:val="004A29AC"/>
    <w:rsid w:val="004A5364"/>
    <w:rsid w:val="004A5B83"/>
    <w:rsid w:val="004A6F0C"/>
    <w:rsid w:val="004A7955"/>
    <w:rsid w:val="004B074F"/>
    <w:rsid w:val="004B5EC8"/>
    <w:rsid w:val="004C00F0"/>
    <w:rsid w:val="004C324A"/>
    <w:rsid w:val="004C43A1"/>
    <w:rsid w:val="004C4FDF"/>
    <w:rsid w:val="004C7CFC"/>
    <w:rsid w:val="004D1D76"/>
    <w:rsid w:val="004D2682"/>
    <w:rsid w:val="004D3BA4"/>
    <w:rsid w:val="004D40B9"/>
    <w:rsid w:val="004D4579"/>
    <w:rsid w:val="004D4754"/>
    <w:rsid w:val="004D51AA"/>
    <w:rsid w:val="004D5436"/>
    <w:rsid w:val="004D6E1F"/>
    <w:rsid w:val="004E09E2"/>
    <w:rsid w:val="004E114E"/>
    <w:rsid w:val="004E13B7"/>
    <w:rsid w:val="004F0FDA"/>
    <w:rsid w:val="004F3210"/>
    <w:rsid w:val="004F47FF"/>
    <w:rsid w:val="004F5A2F"/>
    <w:rsid w:val="004F615C"/>
    <w:rsid w:val="004F76A7"/>
    <w:rsid w:val="00501AFB"/>
    <w:rsid w:val="00505751"/>
    <w:rsid w:val="00506981"/>
    <w:rsid w:val="00506CF5"/>
    <w:rsid w:val="005070C9"/>
    <w:rsid w:val="00511754"/>
    <w:rsid w:val="005121B8"/>
    <w:rsid w:val="00513D3D"/>
    <w:rsid w:val="00522071"/>
    <w:rsid w:val="00522680"/>
    <w:rsid w:val="00523C7E"/>
    <w:rsid w:val="005240D7"/>
    <w:rsid w:val="005247F0"/>
    <w:rsid w:val="00524F22"/>
    <w:rsid w:val="00524FD4"/>
    <w:rsid w:val="00526C01"/>
    <w:rsid w:val="00527551"/>
    <w:rsid w:val="005279DE"/>
    <w:rsid w:val="00537CF5"/>
    <w:rsid w:val="0055029E"/>
    <w:rsid w:val="005512E1"/>
    <w:rsid w:val="00552C3A"/>
    <w:rsid w:val="00554E1E"/>
    <w:rsid w:val="00556554"/>
    <w:rsid w:val="00556587"/>
    <w:rsid w:val="005604E3"/>
    <w:rsid w:val="00560FA3"/>
    <w:rsid w:val="00563D75"/>
    <w:rsid w:val="00565E58"/>
    <w:rsid w:val="00570C28"/>
    <w:rsid w:val="00573A14"/>
    <w:rsid w:val="00576BBD"/>
    <w:rsid w:val="0057743F"/>
    <w:rsid w:val="00580A53"/>
    <w:rsid w:val="00583205"/>
    <w:rsid w:val="00584409"/>
    <w:rsid w:val="00586871"/>
    <w:rsid w:val="00587CA8"/>
    <w:rsid w:val="0059625A"/>
    <w:rsid w:val="0059796C"/>
    <w:rsid w:val="005A09D0"/>
    <w:rsid w:val="005A2A3F"/>
    <w:rsid w:val="005A3A49"/>
    <w:rsid w:val="005A4626"/>
    <w:rsid w:val="005A64B5"/>
    <w:rsid w:val="005A7FE0"/>
    <w:rsid w:val="005B0E0B"/>
    <w:rsid w:val="005B15B9"/>
    <w:rsid w:val="005B1721"/>
    <w:rsid w:val="005B23BE"/>
    <w:rsid w:val="005B5B60"/>
    <w:rsid w:val="005B6C67"/>
    <w:rsid w:val="005C2446"/>
    <w:rsid w:val="005C3D2D"/>
    <w:rsid w:val="005D09A0"/>
    <w:rsid w:val="005D0B3D"/>
    <w:rsid w:val="005D3245"/>
    <w:rsid w:val="005D3BF1"/>
    <w:rsid w:val="005D5E16"/>
    <w:rsid w:val="005D6180"/>
    <w:rsid w:val="005D6DB2"/>
    <w:rsid w:val="005E25AD"/>
    <w:rsid w:val="005F22DE"/>
    <w:rsid w:val="005F274F"/>
    <w:rsid w:val="005F3F6C"/>
    <w:rsid w:val="005F6252"/>
    <w:rsid w:val="005F64DE"/>
    <w:rsid w:val="005F6C5C"/>
    <w:rsid w:val="0060267A"/>
    <w:rsid w:val="006061A9"/>
    <w:rsid w:val="00610D86"/>
    <w:rsid w:val="0061116E"/>
    <w:rsid w:val="006118B3"/>
    <w:rsid w:val="006122FA"/>
    <w:rsid w:val="0061396F"/>
    <w:rsid w:val="006153DB"/>
    <w:rsid w:val="00621370"/>
    <w:rsid w:val="00622BD2"/>
    <w:rsid w:val="0062326B"/>
    <w:rsid w:val="00623D71"/>
    <w:rsid w:val="006249FC"/>
    <w:rsid w:val="00624A03"/>
    <w:rsid w:val="00626457"/>
    <w:rsid w:val="00626C90"/>
    <w:rsid w:val="00633741"/>
    <w:rsid w:val="00635C60"/>
    <w:rsid w:val="00637CEB"/>
    <w:rsid w:val="00640545"/>
    <w:rsid w:val="00640F22"/>
    <w:rsid w:val="00643596"/>
    <w:rsid w:val="006441FE"/>
    <w:rsid w:val="00647013"/>
    <w:rsid w:val="0064762D"/>
    <w:rsid w:val="00650E29"/>
    <w:rsid w:val="00652253"/>
    <w:rsid w:val="00662244"/>
    <w:rsid w:val="0066276E"/>
    <w:rsid w:val="006631B8"/>
    <w:rsid w:val="006672C8"/>
    <w:rsid w:val="00667E64"/>
    <w:rsid w:val="00672966"/>
    <w:rsid w:val="00676F5F"/>
    <w:rsid w:val="00682126"/>
    <w:rsid w:val="00683887"/>
    <w:rsid w:val="00685DC2"/>
    <w:rsid w:val="00687D6B"/>
    <w:rsid w:val="0069575F"/>
    <w:rsid w:val="00697B81"/>
    <w:rsid w:val="006A0596"/>
    <w:rsid w:val="006A186D"/>
    <w:rsid w:val="006A24CB"/>
    <w:rsid w:val="006A2C4D"/>
    <w:rsid w:val="006A2F6C"/>
    <w:rsid w:val="006A3406"/>
    <w:rsid w:val="006A531D"/>
    <w:rsid w:val="006A54D9"/>
    <w:rsid w:val="006A6683"/>
    <w:rsid w:val="006B4073"/>
    <w:rsid w:val="006B4582"/>
    <w:rsid w:val="006B4F8F"/>
    <w:rsid w:val="006C1108"/>
    <w:rsid w:val="006C25B2"/>
    <w:rsid w:val="006C2A4B"/>
    <w:rsid w:val="006C59E2"/>
    <w:rsid w:val="006C74D1"/>
    <w:rsid w:val="006D4954"/>
    <w:rsid w:val="006D59C1"/>
    <w:rsid w:val="006E0DDF"/>
    <w:rsid w:val="006E3134"/>
    <w:rsid w:val="006E7B0D"/>
    <w:rsid w:val="006F34EB"/>
    <w:rsid w:val="006F3A92"/>
    <w:rsid w:val="006F4934"/>
    <w:rsid w:val="006F7464"/>
    <w:rsid w:val="00701D8B"/>
    <w:rsid w:val="00703819"/>
    <w:rsid w:val="0070476F"/>
    <w:rsid w:val="007049A8"/>
    <w:rsid w:val="00704DA4"/>
    <w:rsid w:val="00711814"/>
    <w:rsid w:val="00714A60"/>
    <w:rsid w:val="00717C65"/>
    <w:rsid w:val="00720215"/>
    <w:rsid w:val="0072191E"/>
    <w:rsid w:val="0072220E"/>
    <w:rsid w:val="00723C34"/>
    <w:rsid w:val="00724FBC"/>
    <w:rsid w:val="0073075F"/>
    <w:rsid w:val="00736405"/>
    <w:rsid w:val="00736D86"/>
    <w:rsid w:val="0073732F"/>
    <w:rsid w:val="00737EAB"/>
    <w:rsid w:val="00740890"/>
    <w:rsid w:val="007408D8"/>
    <w:rsid w:val="00740A49"/>
    <w:rsid w:val="007448D9"/>
    <w:rsid w:val="0074620C"/>
    <w:rsid w:val="00746294"/>
    <w:rsid w:val="0074779A"/>
    <w:rsid w:val="007504B5"/>
    <w:rsid w:val="00750C67"/>
    <w:rsid w:val="00751651"/>
    <w:rsid w:val="0075209F"/>
    <w:rsid w:val="007562E1"/>
    <w:rsid w:val="00764DCB"/>
    <w:rsid w:val="00766222"/>
    <w:rsid w:val="00770C8F"/>
    <w:rsid w:val="00770DD1"/>
    <w:rsid w:val="007729FC"/>
    <w:rsid w:val="0077307B"/>
    <w:rsid w:val="00773639"/>
    <w:rsid w:val="007744A1"/>
    <w:rsid w:val="00776241"/>
    <w:rsid w:val="007776A4"/>
    <w:rsid w:val="007776DF"/>
    <w:rsid w:val="00777CE2"/>
    <w:rsid w:val="007800B0"/>
    <w:rsid w:val="00781C3E"/>
    <w:rsid w:val="00782F40"/>
    <w:rsid w:val="00784ECA"/>
    <w:rsid w:val="007878B5"/>
    <w:rsid w:val="00790F47"/>
    <w:rsid w:val="00791BDE"/>
    <w:rsid w:val="00791D29"/>
    <w:rsid w:val="00793C6C"/>
    <w:rsid w:val="00795781"/>
    <w:rsid w:val="007A1209"/>
    <w:rsid w:val="007A132D"/>
    <w:rsid w:val="007A3223"/>
    <w:rsid w:val="007A4901"/>
    <w:rsid w:val="007A49C3"/>
    <w:rsid w:val="007A582C"/>
    <w:rsid w:val="007A70ED"/>
    <w:rsid w:val="007B09AF"/>
    <w:rsid w:val="007B173D"/>
    <w:rsid w:val="007B5F14"/>
    <w:rsid w:val="007B6951"/>
    <w:rsid w:val="007B6A19"/>
    <w:rsid w:val="007B6F36"/>
    <w:rsid w:val="007B7EEB"/>
    <w:rsid w:val="007C5050"/>
    <w:rsid w:val="007D5B34"/>
    <w:rsid w:val="007E408C"/>
    <w:rsid w:val="007E7B8E"/>
    <w:rsid w:val="007F457B"/>
    <w:rsid w:val="007F5081"/>
    <w:rsid w:val="007F563A"/>
    <w:rsid w:val="007F5ABD"/>
    <w:rsid w:val="007F7962"/>
    <w:rsid w:val="00802F64"/>
    <w:rsid w:val="008036A9"/>
    <w:rsid w:val="008045BB"/>
    <w:rsid w:val="00811B48"/>
    <w:rsid w:val="00813CDC"/>
    <w:rsid w:val="00815AEA"/>
    <w:rsid w:val="008211B8"/>
    <w:rsid w:val="00824242"/>
    <w:rsid w:val="00824361"/>
    <w:rsid w:val="008257E5"/>
    <w:rsid w:val="00827E6B"/>
    <w:rsid w:val="00830BC8"/>
    <w:rsid w:val="0083300F"/>
    <w:rsid w:val="008330CD"/>
    <w:rsid w:val="0083443F"/>
    <w:rsid w:val="008367C6"/>
    <w:rsid w:val="008406B2"/>
    <w:rsid w:val="00840A39"/>
    <w:rsid w:val="008415BF"/>
    <w:rsid w:val="00842715"/>
    <w:rsid w:val="00842F12"/>
    <w:rsid w:val="00844D0D"/>
    <w:rsid w:val="00855374"/>
    <w:rsid w:val="00865D83"/>
    <w:rsid w:val="00867923"/>
    <w:rsid w:val="00872BA2"/>
    <w:rsid w:val="00872C65"/>
    <w:rsid w:val="0087383F"/>
    <w:rsid w:val="008752F1"/>
    <w:rsid w:val="00875549"/>
    <w:rsid w:val="0087635D"/>
    <w:rsid w:val="00877EFB"/>
    <w:rsid w:val="00882FB9"/>
    <w:rsid w:val="00883224"/>
    <w:rsid w:val="0089223B"/>
    <w:rsid w:val="00892BB0"/>
    <w:rsid w:val="00894092"/>
    <w:rsid w:val="00894F85"/>
    <w:rsid w:val="008962D2"/>
    <w:rsid w:val="0089652C"/>
    <w:rsid w:val="008A090E"/>
    <w:rsid w:val="008A2450"/>
    <w:rsid w:val="008A477D"/>
    <w:rsid w:val="008A4F87"/>
    <w:rsid w:val="008A5123"/>
    <w:rsid w:val="008A5867"/>
    <w:rsid w:val="008B001B"/>
    <w:rsid w:val="008B330D"/>
    <w:rsid w:val="008B3A56"/>
    <w:rsid w:val="008B3E22"/>
    <w:rsid w:val="008C22CC"/>
    <w:rsid w:val="008C2893"/>
    <w:rsid w:val="008C384B"/>
    <w:rsid w:val="008C58C0"/>
    <w:rsid w:val="008D3A1A"/>
    <w:rsid w:val="008D472B"/>
    <w:rsid w:val="008D544D"/>
    <w:rsid w:val="008D6859"/>
    <w:rsid w:val="008D7D3C"/>
    <w:rsid w:val="008E61A3"/>
    <w:rsid w:val="008E7688"/>
    <w:rsid w:val="008F372D"/>
    <w:rsid w:val="008F4E2B"/>
    <w:rsid w:val="008F4F49"/>
    <w:rsid w:val="0090065F"/>
    <w:rsid w:val="00900C4A"/>
    <w:rsid w:val="009064C4"/>
    <w:rsid w:val="00910265"/>
    <w:rsid w:val="009118CF"/>
    <w:rsid w:val="00917757"/>
    <w:rsid w:val="00923624"/>
    <w:rsid w:val="009243CF"/>
    <w:rsid w:val="00925606"/>
    <w:rsid w:val="0092663D"/>
    <w:rsid w:val="009340C6"/>
    <w:rsid w:val="00940731"/>
    <w:rsid w:val="00940871"/>
    <w:rsid w:val="00941A9E"/>
    <w:rsid w:val="00943CDA"/>
    <w:rsid w:val="009556A1"/>
    <w:rsid w:val="00955AC2"/>
    <w:rsid w:val="009560FD"/>
    <w:rsid w:val="00960100"/>
    <w:rsid w:val="00962F65"/>
    <w:rsid w:val="009648D5"/>
    <w:rsid w:val="00966220"/>
    <w:rsid w:val="009675BA"/>
    <w:rsid w:val="00971D8E"/>
    <w:rsid w:val="0097507B"/>
    <w:rsid w:val="009754CE"/>
    <w:rsid w:val="00976809"/>
    <w:rsid w:val="00976F7A"/>
    <w:rsid w:val="0098380A"/>
    <w:rsid w:val="00983FD5"/>
    <w:rsid w:val="00993482"/>
    <w:rsid w:val="009961A7"/>
    <w:rsid w:val="009A21B5"/>
    <w:rsid w:val="009A2CDB"/>
    <w:rsid w:val="009B1496"/>
    <w:rsid w:val="009B42FA"/>
    <w:rsid w:val="009B5379"/>
    <w:rsid w:val="009B661B"/>
    <w:rsid w:val="009B7455"/>
    <w:rsid w:val="009C25D7"/>
    <w:rsid w:val="009C40F7"/>
    <w:rsid w:val="009C4D6B"/>
    <w:rsid w:val="009C4D7B"/>
    <w:rsid w:val="009C5AD7"/>
    <w:rsid w:val="009C7790"/>
    <w:rsid w:val="009D2814"/>
    <w:rsid w:val="009E0124"/>
    <w:rsid w:val="009E6CE6"/>
    <w:rsid w:val="009E6CFD"/>
    <w:rsid w:val="009E7CD2"/>
    <w:rsid w:val="009E7CE5"/>
    <w:rsid w:val="009E7FA8"/>
    <w:rsid w:val="009F16BB"/>
    <w:rsid w:val="009F26C4"/>
    <w:rsid w:val="009F4507"/>
    <w:rsid w:val="009F69D3"/>
    <w:rsid w:val="00A00DAF"/>
    <w:rsid w:val="00A0332A"/>
    <w:rsid w:val="00A03DBB"/>
    <w:rsid w:val="00A05F10"/>
    <w:rsid w:val="00A06165"/>
    <w:rsid w:val="00A10667"/>
    <w:rsid w:val="00A110DF"/>
    <w:rsid w:val="00A13E9C"/>
    <w:rsid w:val="00A16AA6"/>
    <w:rsid w:val="00A1754D"/>
    <w:rsid w:val="00A2382E"/>
    <w:rsid w:val="00A25C34"/>
    <w:rsid w:val="00A2674D"/>
    <w:rsid w:val="00A2767B"/>
    <w:rsid w:val="00A31D00"/>
    <w:rsid w:val="00A441E3"/>
    <w:rsid w:val="00A47F94"/>
    <w:rsid w:val="00A52DAD"/>
    <w:rsid w:val="00A53743"/>
    <w:rsid w:val="00A569C7"/>
    <w:rsid w:val="00A62101"/>
    <w:rsid w:val="00A6307C"/>
    <w:rsid w:val="00A70588"/>
    <w:rsid w:val="00A741E4"/>
    <w:rsid w:val="00A75311"/>
    <w:rsid w:val="00A77516"/>
    <w:rsid w:val="00A77AC3"/>
    <w:rsid w:val="00A77C70"/>
    <w:rsid w:val="00A81BD7"/>
    <w:rsid w:val="00A81F99"/>
    <w:rsid w:val="00A8224F"/>
    <w:rsid w:val="00A874C7"/>
    <w:rsid w:val="00A92B30"/>
    <w:rsid w:val="00A93426"/>
    <w:rsid w:val="00AA0948"/>
    <w:rsid w:val="00AA1757"/>
    <w:rsid w:val="00AA1857"/>
    <w:rsid w:val="00AA1E77"/>
    <w:rsid w:val="00AA2EF0"/>
    <w:rsid w:val="00AA4F72"/>
    <w:rsid w:val="00AA5D66"/>
    <w:rsid w:val="00AA701F"/>
    <w:rsid w:val="00AB0146"/>
    <w:rsid w:val="00AB0D97"/>
    <w:rsid w:val="00AB17F8"/>
    <w:rsid w:val="00AB1A10"/>
    <w:rsid w:val="00AB6A11"/>
    <w:rsid w:val="00AC36DC"/>
    <w:rsid w:val="00AC4A72"/>
    <w:rsid w:val="00AC56DB"/>
    <w:rsid w:val="00AD6628"/>
    <w:rsid w:val="00AD6FF6"/>
    <w:rsid w:val="00AE426A"/>
    <w:rsid w:val="00AE544C"/>
    <w:rsid w:val="00AE6938"/>
    <w:rsid w:val="00AE70B2"/>
    <w:rsid w:val="00AF0199"/>
    <w:rsid w:val="00AF0D2B"/>
    <w:rsid w:val="00AF1C18"/>
    <w:rsid w:val="00AF2E4F"/>
    <w:rsid w:val="00AF5787"/>
    <w:rsid w:val="00AF78FB"/>
    <w:rsid w:val="00AF7FE2"/>
    <w:rsid w:val="00B01360"/>
    <w:rsid w:val="00B019AD"/>
    <w:rsid w:val="00B02899"/>
    <w:rsid w:val="00B02EC7"/>
    <w:rsid w:val="00B07EFC"/>
    <w:rsid w:val="00B1258F"/>
    <w:rsid w:val="00B1693D"/>
    <w:rsid w:val="00B21309"/>
    <w:rsid w:val="00B238A2"/>
    <w:rsid w:val="00B26088"/>
    <w:rsid w:val="00B27E05"/>
    <w:rsid w:val="00B3095D"/>
    <w:rsid w:val="00B30DDF"/>
    <w:rsid w:val="00B348CC"/>
    <w:rsid w:val="00B352C6"/>
    <w:rsid w:val="00B40F0A"/>
    <w:rsid w:val="00B43287"/>
    <w:rsid w:val="00B4398C"/>
    <w:rsid w:val="00B46F73"/>
    <w:rsid w:val="00B47F18"/>
    <w:rsid w:val="00B505EA"/>
    <w:rsid w:val="00B51C6C"/>
    <w:rsid w:val="00B5573E"/>
    <w:rsid w:val="00B61FBE"/>
    <w:rsid w:val="00B62CDC"/>
    <w:rsid w:val="00B643A3"/>
    <w:rsid w:val="00B645F9"/>
    <w:rsid w:val="00B66304"/>
    <w:rsid w:val="00B678B2"/>
    <w:rsid w:val="00B71D4D"/>
    <w:rsid w:val="00B73AAB"/>
    <w:rsid w:val="00B82027"/>
    <w:rsid w:val="00B83EB8"/>
    <w:rsid w:val="00B9037E"/>
    <w:rsid w:val="00B906EC"/>
    <w:rsid w:val="00B908AA"/>
    <w:rsid w:val="00B92D33"/>
    <w:rsid w:val="00B93A39"/>
    <w:rsid w:val="00B93FC8"/>
    <w:rsid w:val="00B95354"/>
    <w:rsid w:val="00B954C5"/>
    <w:rsid w:val="00B96E70"/>
    <w:rsid w:val="00B9780C"/>
    <w:rsid w:val="00BA11F2"/>
    <w:rsid w:val="00BA3CA8"/>
    <w:rsid w:val="00BA404E"/>
    <w:rsid w:val="00BA4B32"/>
    <w:rsid w:val="00BA5CB0"/>
    <w:rsid w:val="00BA65A8"/>
    <w:rsid w:val="00BA75E9"/>
    <w:rsid w:val="00BB73F6"/>
    <w:rsid w:val="00BB7F31"/>
    <w:rsid w:val="00BC10B4"/>
    <w:rsid w:val="00BC21A1"/>
    <w:rsid w:val="00BC7320"/>
    <w:rsid w:val="00BC767F"/>
    <w:rsid w:val="00BC78A7"/>
    <w:rsid w:val="00BD072A"/>
    <w:rsid w:val="00BD4B25"/>
    <w:rsid w:val="00BD678C"/>
    <w:rsid w:val="00BD6D2F"/>
    <w:rsid w:val="00BE215E"/>
    <w:rsid w:val="00BE2918"/>
    <w:rsid w:val="00BE4979"/>
    <w:rsid w:val="00BE5183"/>
    <w:rsid w:val="00BE6368"/>
    <w:rsid w:val="00BF2133"/>
    <w:rsid w:val="00BF5512"/>
    <w:rsid w:val="00BF7706"/>
    <w:rsid w:val="00BF7924"/>
    <w:rsid w:val="00BF7AF5"/>
    <w:rsid w:val="00C003EB"/>
    <w:rsid w:val="00C01807"/>
    <w:rsid w:val="00C02FD3"/>
    <w:rsid w:val="00C03D57"/>
    <w:rsid w:val="00C06376"/>
    <w:rsid w:val="00C07A1D"/>
    <w:rsid w:val="00C1161E"/>
    <w:rsid w:val="00C12131"/>
    <w:rsid w:val="00C21358"/>
    <w:rsid w:val="00C2267D"/>
    <w:rsid w:val="00C2332B"/>
    <w:rsid w:val="00C25880"/>
    <w:rsid w:val="00C26A6C"/>
    <w:rsid w:val="00C33444"/>
    <w:rsid w:val="00C3645D"/>
    <w:rsid w:val="00C37A2C"/>
    <w:rsid w:val="00C45245"/>
    <w:rsid w:val="00C47E0D"/>
    <w:rsid w:val="00C51328"/>
    <w:rsid w:val="00C6283A"/>
    <w:rsid w:val="00C64B86"/>
    <w:rsid w:val="00C67416"/>
    <w:rsid w:val="00C67F52"/>
    <w:rsid w:val="00C67FB7"/>
    <w:rsid w:val="00C711E1"/>
    <w:rsid w:val="00C718CE"/>
    <w:rsid w:val="00C8140A"/>
    <w:rsid w:val="00C81ADE"/>
    <w:rsid w:val="00C82EEC"/>
    <w:rsid w:val="00C84295"/>
    <w:rsid w:val="00C877FD"/>
    <w:rsid w:val="00C904E9"/>
    <w:rsid w:val="00C90FF4"/>
    <w:rsid w:val="00C93806"/>
    <w:rsid w:val="00C94747"/>
    <w:rsid w:val="00CA00BE"/>
    <w:rsid w:val="00CA102D"/>
    <w:rsid w:val="00CA1C98"/>
    <w:rsid w:val="00CA356D"/>
    <w:rsid w:val="00CA3FA1"/>
    <w:rsid w:val="00CA3FC2"/>
    <w:rsid w:val="00CA433E"/>
    <w:rsid w:val="00CA4348"/>
    <w:rsid w:val="00CA692C"/>
    <w:rsid w:val="00CA7BBC"/>
    <w:rsid w:val="00CB005D"/>
    <w:rsid w:val="00CB1094"/>
    <w:rsid w:val="00CB13EF"/>
    <w:rsid w:val="00CB35BA"/>
    <w:rsid w:val="00CC1884"/>
    <w:rsid w:val="00CC190C"/>
    <w:rsid w:val="00CC1D44"/>
    <w:rsid w:val="00CC525B"/>
    <w:rsid w:val="00CC6997"/>
    <w:rsid w:val="00CC6BB0"/>
    <w:rsid w:val="00CD4CF0"/>
    <w:rsid w:val="00CD5444"/>
    <w:rsid w:val="00CE06F1"/>
    <w:rsid w:val="00CE1E5E"/>
    <w:rsid w:val="00CE5819"/>
    <w:rsid w:val="00CE6DC0"/>
    <w:rsid w:val="00CE6E85"/>
    <w:rsid w:val="00CF1A9A"/>
    <w:rsid w:val="00CF3D67"/>
    <w:rsid w:val="00CF6880"/>
    <w:rsid w:val="00D00E25"/>
    <w:rsid w:val="00D014D0"/>
    <w:rsid w:val="00D02384"/>
    <w:rsid w:val="00D043B1"/>
    <w:rsid w:val="00D0459D"/>
    <w:rsid w:val="00D051B0"/>
    <w:rsid w:val="00D065BC"/>
    <w:rsid w:val="00D23852"/>
    <w:rsid w:val="00D23E86"/>
    <w:rsid w:val="00D30314"/>
    <w:rsid w:val="00D324BB"/>
    <w:rsid w:val="00D33B50"/>
    <w:rsid w:val="00D33B84"/>
    <w:rsid w:val="00D33BD9"/>
    <w:rsid w:val="00D44ABE"/>
    <w:rsid w:val="00D44E0D"/>
    <w:rsid w:val="00D45194"/>
    <w:rsid w:val="00D46268"/>
    <w:rsid w:val="00D5351F"/>
    <w:rsid w:val="00D53D7B"/>
    <w:rsid w:val="00D55A1C"/>
    <w:rsid w:val="00D60CD0"/>
    <w:rsid w:val="00D63806"/>
    <w:rsid w:val="00D71161"/>
    <w:rsid w:val="00D716F8"/>
    <w:rsid w:val="00D725D9"/>
    <w:rsid w:val="00D748D8"/>
    <w:rsid w:val="00D76589"/>
    <w:rsid w:val="00D8041A"/>
    <w:rsid w:val="00D80564"/>
    <w:rsid w:val="00D81BC4"/>
    <w:rsid w:val="00D833AC"/>
    <w:rsid w:val="00D87FFB"/>
    <w:rsid w:val="00D92A08"/>
    <w:rsid w:val="00D93032"/>
    <w:rsid w:val="00D94A2C"/>
    <w:rsid w:val="00DA0B4D"/>
    <w:rsid w:val="00DA17A6"/>
    <w:rsid w:val="00DA49B3"/>
    <w:rsid w:val="00DB06B5"/>
    <w:rsid w:val="00DB1933"/>
    <w:rsid w:val="00DB72BC"/>
    <w:rsid w:val="00DC44F6"/>
    <w:rsid w:val="00DC633D"/>
    <w:rsid w:val="00DE0CC0"/>
    <w:rsid w:val="00DE38B3"/>
    <w:rsid w:val="00DF1E7D"/>
    <w:rsid w:val="00DF1F76"/>
    <w:rsid w:val="00DF37CA"/>
    <w:rsid w:val="00DF4BE5"/>
    <w:rsid w:val="00DF5EB6"/>
    <w:rsid w:val="00E03706"/>
    <w:rsid w:val="00E04C90"/>
    <w:rsid w:val="00E06286"/>
    <w:rsid w:val="00E1148C"/>
    <w:rsid w:val="00E11E8A"/>
    <w:rsid w:val="00E12AB2"/>
    <w:rsid w:val="00E16832"/>
    <w:rsid w:val="00E20B08"/>
    <w:rsid w:val="00E2131C"/>
    <w:rsid w:val="00E2270D"/>
    <w:rsid w:val="00E262BA"/>
    <w:rsid w:val="00E26B93"/>
    <w:rsid w:val="00E31DC0"/>
    <w:rsid w:val="00E41ACB"/>
    <w:rsid w:val="00E41F36"/>
    <w:rsid w:val="00E512B3"/>
    <w:rsid w:val="00E624E3"/>
    <w:rsid w:val="00E7120E"/>
    <w:rsid w:val="00E712E6"/>
    <w:rsid w:val="00E746BD"/>
    <w:rsid w:val="00E750E8"/>
    <w:rsid w:val="00E75D88"/>
    <w:rsid w:val="00E76BA7"/>
    <w:rsid w:val="00E81875"/>
    <w:rsid w:val="00E84696"/>
    <w:rsid w:val="00E849E0"/>
    <w:rsid w:val="00E85528"/>
    <w:rsid w:val="00E85CE4"/>
    <w:rsid w:val="00E85EBC"/>
    <w:rsid w:val="00E90C30"/>
    <w:rsid w:val="00E95042"/>
    <w:rsid w:val="00E9554B"/>
    <w:rsid w:val="00E960B3"/>
    <w:rsid w:val="00E96350"/>
    <w:rsid w:val="00EA3C15"/>
    <w:rsid w:val="00EA3C92"/>
    <w:rsid w:val="00EA585D"/>
    <w:rsid w:val="00EA7472"/>
    <w:rsid w:val="00EB1099"/>
    <w:rsid w:val="00EB16FC"/>
    <w:rsid w:val="00EB2DB6"/>
    <w:rsid w:val="00EB4950"/>
    <w:rsid w:val="00EB6E10"/>
    <w:rsid w:val="00EC03CF"/>
    <w:rsid w:val="00EC195D"/>
    <w:rsid w:val="00EC3E72"/>
    <w:rsid w:val="00EC57A0"/>
    <w:rsid w:val="00EC7FD0"/>
    <w:rsid w:val="00ED2031"/>
    <w:rsid w:val="00ED66F0"/>
    <w:rsid w:val="00EE0D45"/>
    <w:rsid w:val="00EE0E13"/>
    <w:rsid w:val="00EE178C"/>
    <w:rsid w:val="00EE3132"/>
    <w:rsid w:val="00EE663E"/>
    <w:rsid w:val="00EE680D"/>
    <w:rsid w:val="00EE7062"/>
    <w:rsid w:val="00EF0FCD"/>
    <w:rsid w:val="00EF2324"/>
    <w:rsid w:val="00EF3948"/>
    <w:rsid w:val="00EF478A"/>
    <w:rsid w:val="00F05487"/>
    <w:rsid w:val="00F07C35"/>
    <w:rsid w:val="00F10BC3"/>
    <w:rsid w:val="00F13DD7"/>
    <w:rsid w:val="00F17FB5"/>
    <w:rsid w:val="00F2105A"/>
    <w:rsid w:val="00F210E6"/>
    <w:rsid w:val="00F2454D"/>
    <w:rsid w:val="00F25C5A"/>
    <w:rsid w:val="00F30389"/>
    <w:rsid w:val="00F31861"/>
    <w:rsid w:val="00F319AD"/>
    <w:rsid w:val="00F329CE"/>
    <w:rsid w:val="00F344EA"/>
    <w:rsid w:val="00F37461"/>
    <w:rsid w:val="00F40614"/>
    <w:rsid w:val="00F40ACE"/>
    <w:rsid w:val="00F40C32"/>
    <w:rsid w:val="00F4122B"/>
    <w:rsid w:val="00F4536F"/>
    <w:rsid w:val="00F471C0"/>
    <w:rsid w:val="00F51E28"/>
    <w:rsid w:val="00F52059"/>
    <w:rsid w:val="00F548EC"/>
    <w:rsid w:val="00F63E4F"/>
    <w:rsid w:val="00F64742"/>
    <w:rsid w:val="00F65CE9"/>
    <w:rsid w:val="00F7154F"/>
    <w:rsid w:val="00F717C4"/>
    <w:rsid w:val="00F75775"/>
    <w:rsid w:val="00F8121F"/>
    <w:rsid w:val="00F83269"/>
    <w:rsid w:val="00F871FA"/>
    <w:rsid w:val="00F94557"/>
    <w:rsid w:val="00FA0EBC"/>
    <w:rsid w:val="00FA2916"/>
    <w:rsid w:val="00FA295F"/>
    <w:rsid w:val="00FA4FE0"/>
    <w:rsid w:val="00FA6C59"/>
    <w:rsid w:val="00FB6B4C"/>
    <w:rsid w:val="00FB7219"/>
    <w:rsid w:val="00FC73F4"/>
    <w:rsid w:val="00FD729C"/>
    <w:rsid w:val="00FE1884"/>
    <w:rsid w:val="00FE3EDC"/>
    <w:rsid w:val="00FE42BE"/>
    <w:rsid w:val="00FF545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6DF"/>
    <w:pPr>
      <w:spacing w:after="200" w:line="276" w:lineRule="auto"/>
    </w:pPr>
    <w:rPr>
      <w:sz w:val="22"/>
      <w:szCs w:val="22"/>
    </w:rPr>
  </w:style>
  <w:style w:type="paragraph" w:styleId="Heading1">
    <w:name w:val="heading 1"/>
    <w:basedOn w:val="Normal"/>
    <w:next w:val="Normal"/>
    <w:link w:val="Heading1Char"/>
    <w:uiPriority w:val="99"/>
    <w:qFormat/>
    <w:rsid w:val="00066E91"/>
    <w:pPr>
      <w:keepNext/>
      <w:spacing w:before="120" w:after="120" w:line="240" w:lineRule="auto"/>
      <w:jc w:val="center"/>
      <w:outlineLvl w:val="0"/>
    </w:pPr>
    <w:rPr>
      <w:rFonts w:ascii="Tahoma" w:hAnsi="Tahoma" w:cs="Tahoma"/>
      <w:i/>
      <w:iCs/>
      <w:sz w:val="20"/>
      <w:szCs w:val="24"/>
    </w:rPr>
  </w:style>
  <w:style w:type="paragraph" w:styleId="Heading2">
    <w:name w:val="heading 2"/>
    <w:basedOn w:val="Normal"/>
    <w:next w:val="Normal"/>
    <w:link w:val="Heading2Char"/>
    <w:uiPriority w:val="99"/>
    <w:qFormat/>
    <w:rsid w:val="00CC525B"/>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nhideWhenUsed/>
    <w:qFormat/>
    <w:locked/>
    <w:rsid w:val="00877E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66E91"/>
    <w:rPr>
      <w:rFonts w:ascii="Tahoma" w:hAnsi="Tahoma" w:cs="Tahoma"/>
      <w:i/>
      <w:iCs/>
      <w:sz w:val="24"/>
      <w:szCs w:val="24"/>
      <w:lang w:eastAsia="el-GR"/>
    </w:rPr>
  </w:style>
  <w:style w:type="character" w:customStyle="1" w:styleId="Heading2Char">
    <w:name w:val="Heading 2 Char"/>
    <w:link w:val="Heading2"/>
    <w:uiPriority w:val="99"/>
    <w:semiHidden/>
    <w:locked/>
    <w:rsid w:val="00CC525B"/>
    <w:rPr>
      <w:rFonts w:ascii="Cambria" w:hAnsi="Cambria" w:cs="Times New Roman"/>
      <w:b/>
      <w:bCs/>
      <w:color w:val="4F81BD"/>
      <w:sz w:val="26"/>
      <w:szCs w:val="26"/>
      <w:lang w:eastAsia="el-GR"/>
    </w:rPr>
  </w:style>
  <w:style w:type="paragraph" w:customStyle="1" w:styleId="Default">
    <w:name w:val="Default"/>
    <w:uiPriority w:val="99"/>
    <w:rsid w:val="007776DF"/>
    <w:pPr>
      <w:widowControl w:val="0"/>
      <w:autoSpaceDE w:val="0"/>
      <w:autoSpaceDN w:val="0"/>
      <w:adjustRightInd w:val="0"/>
    </w:pPr>
    <w:rPr>
      <w:rFonts w:ascii="EUAlbertina" w:hAnsi="EUAlbertina" w:cs="EUAlbertina"/>
      <w:color w:val="000000"/>
      <w:sz w:val="24"/>
      <w:szCs w:val="24"/>
    </w:rPr>
  </w:style>
  <w:style w:type="paragraph" w:styleId="ListParagraph">
    <w:name w:val="List Paragraph"/>
    <w:basedOn w:val="Normal"/>
    <w:uiPriority w:val="34"/>
    <w:qFormat/>
    <w:rsid w:val="000F6891"/>
    <w:pPr>
      <w:ind w:left="720"/>
      <w:contextualSpacing/>
    </w:pPr>
  </w:style>
  <w:style w:type="paragraph" w:styleId="FootnoteText">
    <w:name w:val="footnote text"/>
    <w:basedOn w:val="Normal"/>
    <w:link w:val="FootnoteTextChar"/>
    <w:uiPriority w:val="99"/>
    <w:semiHidden/>
    <w:rsid w:val="004A6F0C"/>
    <w:pPr>
      <w:spacing w:after="0" w:line="240" w:lineRule="auto"/>
    </w:pPr>
    <w:rPr>
      <w:sz w:val="20"/>
      <w:szCs w:val="20"/>
    </w:rPr>
  </w:style>
  <w:style w:type="character" w:customStyle="1" w:styleId="FootnoteTextChar">
    <w:name w:val="Footnote Text Char"/>
    <w:link w:val="FootnoteText"/>
    <w:uiPriority w:val="99"/>
    <w:semiHidden/>
    <w:locked/>
    <w:rsid w:val="004A6F0C"/>
    <w:rPr>
      <w:rFonts w:eastAsia="Times New Roman" w:cs="Times New Roman"/>
      <w:sz w:val="20"/>
      <w:szCs w:val="20"/>
      <w:lang w:eastAsia="el-GR"/>
    </w:rPr>
  </w:style>
  <w:style w:type="character" w:styleId="FootnoteReference">
    <w:name w:val="footnote reference"/>
    <w:uiPriority w:val="99"/>
    <w:semiHidden/>
    <w:rsid w:val="004A6F0C"/>
    <w:rPr>
      <w:rFonts w:cs="Times New Roman"/>
      <w:vertAlign w:val="superscript"/>
    </w:rPr>
  </w:style>
  <w:style w:type="table" w:styleId="TableGrid">
    <w:name w:val="Table Grid"/>
    <w:basedOn w:val="TableNormal"/>
    <w:uiPriority w:val="99"/>
    <w:rsid w:val="00DB19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00E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00E25"/>
    <w:rPr>
      <w:rFonts w:ascii="Tahoma" w:hAnsi="Tahoma" w:cs="Tahoma"/>
      <w:sz w:val="16"/>
      <w:szCs w:val="16"/>
      <w:lang w:eastAsia="el-GR"/>
    </w:rPr>
  </w:style>
  <w:style w:type="paragraph" w:styleId="Header">
    <w:name w:val="header"/>
    <w:basedOn w:val="Normal"/>
    <w:link w:val="HeaderChar"/>
    <w:uiPriority w:val="99"/>
    <w:rsid w:val="00CF3D67"/>
    <w:pPr>
      <w:tabs>
        <w:tab w:val="center" w:pos="4153"/>
        <w:tab w:val="right" w:pos="8306"/>
      </w:tabs>
      <w:spacing w:after="0" w:line="240" w:lineRule="auto"/>
    </w:pPr>
  </w:style>
  <w:style w:type="character" w:customStyle="1" w:styleId="HeaderChar">
    <w:name w:val="Header Char"/>
    <w:link w:val="Header"/>
    <w:uiPriority w:val="99"/>
    <w:locked/>
    <w:rsid w:val="00CF3D67"/>
    <w:rPr>
      <w:rFonts w:eastAsia="Times New Roman" w:cs="Times New Roman"/>
      <w:lang w:eastAsia="el-GR"/>
    </w:rPr>
  </w:style>
  <w:style w:type="paragraph" w:styleId="Footer">
    <w:name w:val="footer"/>
    <w:basedOn w:val="Normal"/>
    <w:link w:val="FooterChar"/>
    <w:uiPriority w:val="99"/>
    <w:rsid w:val="00CF3D67"/>
    <w:pPr>
      <w:tabs>
        <w:tab w:val="center" w:pos="4153"/>
        <w:tab w:val="right" w:pos="8306"/>
      </w:tabs>
      <w:spacing w:after="0" w:line="240" w:lineRule="auto"/>
    </w:pPr>
  </w:style>
  <w:style w:type="character" w:customStyle="1" w:styleId="FooterChar">
    <w:name w:val="Footer Char"/>
    <w:link w:val="Footer"/>
    <w:uiPriority w:val="99"/>
    <w:locked/>
    <w:rsid w:val="00CF3D67"/>
    <w:rPr>
      <w:rFonts w:eastAsia="Times New Roman" w:cs="Times New Roman"/>
      <w:lang w:eastAsia="el-GR"/>
    </w:rPr>
  </w:style>
  <w:style w:type="character" w:styleId="PageNumber">
    <w:name w:val="page number"/>
    <w:rsid w:val="00CF3D67"/>
    <w:rPr>
      <w:rFonts w:cs="Times New Roman"/>
    </w:rPr>
  </w:style>
  <w:style w:type="paragraph" w:customStyle="1" w:styleId="CharCharCharCharCharCharCharCharCharCharCharCharCharCharCharChar">
    <w:name w:val="Char Char Char Char Char Char Char Char Char Char Char Char Char Char Char Char"/>
    <w:basedOn w:val="Normal"/>
    <w:uiPriority w:val="99"/>
    <w:rsid w:val="00565E58"/>
    <w:pPr>
      <w:autoSpaceDE w:val="0"/>
      <w:autoSpaceDN w:val="0"/>
      <w:adjustRightInd w:val="0"/>
      <w:spacing w:after="160" w:line="240" w:lineRule="exact"/>
    </w:pPr>
    <w:rPr>
      <w:rFonts w:ascii="Verdana" w:hAnsi="Verdana"/>
      <w:sz w:val="20"/>
      <w:szCs w:val="20"/>
      <w:lang w:val="en-US" w:eastAsia="en-US"/>
    </w:rPr>
  </w:style>
  <w:style w:type="paragraph" w:customStyle="1" w:styleId="CharCharCharCharCharCharCharCharCharCharCharCharCharCharCharChar1">
    <w:name w:val="Char Char Char Char Char Char Char Char Char Char Char Char Char Char Char Char1"/>
    <w:basedOn w:val="Normal"/>
    <w:uiPriority w:val="99"/>
    <w:rsid w:val="002F2319"/>
    <w:pPr>
      <w:autoSpaceDE w:val="0"/>
      <w:autoSpaceDN w:val="0"/>
      <w:adjustRightInd w:val="0"/>
      <w:spacing w:after="160" w:line="240" w:lineRule="exact"/>
    </w:pPr>
    <w:rPr>
      <w:rFonts w:ascii="Verdana" w:hAnsi="Verdana"/>
      <w:sz w:val="20"/>
      <w:szCs w:val="20"/>
      <w:lang w:val="en-US" w:eastAsia="en-US"/>
    </w:rPr>
  </w:style>
  <w:style w:type="character" w:styleId="Hyperlink">
    <w:name w:val="Hyperlink"/>
    <w:uiPriority w:val="99"/>
    <w:rsid w:val="00064A0F"/>
    <w:rPr>
      <w:rFonts w:cs="Times New Roman"/>
      <w:color w:val="0000FF"/>
      <w:u w:val="single"/>
    </w:rPr>
  </w:style>
  <w:style w:type="character" w:customStyle="1" w:styleId="Heading3Char">
    <w:name w:val="Heading 3 Char"/>
    <w:basedOn w:val="DefaultParagraphFont"/>
    <w:link w:val="Heading3"/>
    <w:uiPriority w:val="99"/>
    <w:rsid w:val="00877EFB"/>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uiPriority w:val="99"/>
    <w:semiHidden/>
    <w:rsid w:val="00210D7D"/>
    <w:rPr>
      <w:rFonts w:cs="Times New Roman"/>
      <w:sz w:val="16"/>
      <w:szCs w:val="16"/>
    </w:rPr>
  </w:style>
  <w:style w:type="paragraph" w:styleId="BodyText">
    <w:name w:val="Body Text"/>
    <w:basedOn w:val="Normal"/>
    <w:link w:val="BodyTextChar"/>
    <w:rsid w:val="00E750E8"/>
    <w:pPr>
      <w:spacing w:after="0" w:line="360" w:lineRule="auto"/>
      <w:jc w:val="both"/>
    </w:pPr>
    <w:rPr>
      <w:rFonts w:ascii="Times New Roman" w:hAnsi="Times New Roman"/>
      <w:sz w:val="24"/>
      <w:szCs w:val="20"/>
    </w:rPr>
  </w:style>
  <w:style w:type="character" w:customStyle="1" w:styleId="BodyTextChar">
    <w:name w:val="Body Text Char"/>
    <w:basedOn w:val="DefaultParagraphFont"/>
    <w:link w:val="BodyText"/>
    <w:rsid w:val="00E750E8"/>
    <w:rPr>
      <w:rFonts w:ascii="Times New Roman" w:hAnsi="Times New Roman"/>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76DF"/>
    <w:pPr>
      <w:spacing w:after="200" w:line="276" w:lineRule="auto"/>
    </w:pPr>
    <w:rPr>
      <w:sz w:val="22"/>
      <w:szCs w:val="22"/>
    </w:rPr>
  </w:style>
  <w:style w:type="paragraph" w:styleId="Heading1">
    <w:name w:val="heading 1"/>
    <w:basedOn w:val="Normal"/>
    <w:next w:val="Normal"/>
    <w:link w:val="Heading1Char"/>
    <w:uiPriority w:val="99"/>
    <w:qFormat/>
    <w:rsid w:val="00066E91"/>
    <w:pPr>
      <w:keepNext/>
      <w:spacing w:before="120" w:after="120" w:line="240" w:lineRule="auto"/>
      <w:jc w:val="center"/>
      <w:outlineLvl w:val="0"/>
    </w:pPr>
    <w:rPr>
      <w:rFonts w:ascii="Tahoma" w:hAnsi="Tahoma" w:cs="Tahoma"/>
      <w:i/>
      <w:iCs/>
      <w:sz w:val="20"/>
      <w:szCs w:val="24"/>
    </w:rPr>
  </w:style>
  <w:style w:type="paragraph" w:styleId="Heading2">
    <w:name w:val="heading 2"/>
    <w:basedOn w:val="Normal"/>
    <w:next w:val="Normal"/>
    <w:link w:val="Heading2Char"/>
    <w:uiPriority w:val="99"/>
    <w:qFormat/>
    <w:rsid w:val="00CC525B"/>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nhideWhenUsed/>
    <w:qFormat/>
    <w:locked/>
    <w:rsid w:val="00877EFB"/>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66E91"/>
    <w:rPr>
      <w:rFonts w:ascii="Tahoma" w:hAnsi="Tahoma" w:cs="Tahoma"/>
      <w:i/>
      <w:iCs/>
      <w:sz w:val="24"/>
      <w:szCs w:val="24"/>
      <w:lang w:eastAsia="el-GR"/>
    </w:rPr>
  </w:style>
  <w:style w:type="character" w:customStyle="1" w:styleId="Heading2Char">
    <w:name w:val="Heading 2 Char"/>
    <w:link w:val="Heading2"/>
    <w:uiPriority w:val="99"/>
    <w:semiHidden/>
    <w:locked/>
    <w:rsid w:val="00CC525B"/>
    <w:rPr>
      <w:rFonts w:ascii="Cambria" w:hAnsi="Cambria" w:cs="Times New Roman"/>
      <w:b/>
      <w:bCs/>
      <w:color w:val="4F81BD"/>
      <w:sz w:val="26"/>
      <w:szCs w:val="26"/>
      <w:lang w:eastAsia="el-GR"/>
    </w:rPr>
  </w:style>
  <w:style w:type="paragraph" w:customStyle="1" w:styleId="Default">
    <w:name w:val="Default"/>
    <w:uiPriority w:val="99"/>
    <w:rsid w:val="007776DF"/>
    <w:pPr>
      <w:widowControl w:val="0"/>
      <w:autoSpaceDE w:val="0"/>
      <w:autoSpaceDN w:val="0"/>
      <w:adjustRightInd w:val="0"/>
    </w:pPr>
    <w:rPr>
      <w:rFonts w:ascii="EUAlbertina" w:hAnsi="EUAlbertina" w:cs="EUAlbertina"/>
      <w:color w:val="000000"/>
      <w:sz w:val="24"/>
      <w:szCs w:val="24"/>
    </w:rPr>
  </w:style>
  <w:style w:type="paragraph" w:styleId="ListParagraph">
    <w:name w:val="List Paragraph"/>
    <w:basedOn w:val="Normal"/>
    <w:uiPriority w:val="34"/>
    <w:qFormat/>
    <w:rsid w:val="000F6891"/>
    <w:pPr>
      <w:ind w:left="720"/>
      <w:contextualSpacing/>
    </w:pPr>
  </w:style>
  <w:style w:type="paragraph" w:styleId="FootnoteText">
    <w:name w:val="footnote text"/>
    <w:basedOn w:val="Normal"/>
    <w:link w:val="FootnoteTextChar"/>
    <w:uiPriority w:val="99"/>
    <w:semiHidden/>
    <w:rsid w:val="004A6F0C"/>
    <w:pPr>
      <w:spacing w:after="0" w:line="240" w:lineRule="auto"/>
    </w:pPr>
    <w:rPr>
      <w:sz w:val="20"/>
      <w:szCs w:val="20"/>
    </w:rPr>
  </w:style>
  <w:style w:type="character" w:customStyle="1" w:styleId="FootnoteTextChar">
    <w:name w:val="Footnote Text Char"/>
    <w:link w:val="FootnoteText"/>
    <w:uiPriority w:val="99"/>
    <w:semiHidden/>
    <w:locked/>
    <w:rsid w:val="004A6F0C"/>
    <w:rPr>
      <w:rFonts w:eastAsia="Times New Roman" w:cs="Times New Roman"/>
      <w:sz w:val="20"/>
      <w:szCs w:val="20"/>
      <w:lang w:eastAsia="el-GR"/>
    </w:rPr>
  </w:style>
  <w:style w:type="character" w:styleId="FootnoteReference">
    <w:name w:val="footnote reference"/>
    <w:uiPriority w:val="99"/>
    <w:semiHidden/>
    <w:rsid w:val="004A6F0C"/>
    <w:rPr>
      <w:rFonts w:cs="Times New Roman"/>
      <w:vertAlign w:val="superscript"/>
    </w:rPr>
  </w:style>
  <w:style w:type="table" w:styleId="TableGrid">
    <w:name w:val="Table Grid"/>
    <w:basedOn w:val="TableNormal"/>
    <w:uiPriority w:val="99"/>
    <w:rsid w:val="00DB193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D00E25"/>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D00E25"/>
    <w:rPr>
      <w:rFonts w:ascii="Tahoma" w:hAnsi="Tahoma" w:cs="Tahoma"/>
      <w:sz w:val="16"/>
      <w:szCs w:val="16"/>
      <w:lang w:eastAsia="el-GR"/>
    </w:rPr>
  </w:style>
  <w:style w:type="paragraph" w:styleId="Header">
    <w:name w:val="header"/>
    <w:basedOn w:val="Normal"/>
    <w:link w:val="HeaderChar"/>
    <w:uiPriority w:val="99"/>
    <w:rsid w:val="00CF3D67"/>
    <w:pPr>
      <w:tabs>
        <w:tab w:val="center" w:pos="4153"/>
        <w:tab w:val="right" w:pos="8306"/>
      </w:tabs>
      <w:spacing w:after="0" w:line="240" w:lineRule="auto"/>
    </w:pPr>
  </w:style>
  <w:style w:type="character" w:customStyle="1" w:styleId="HeaderChar">
    <w:name w:val="Header Char"/>
    <w:link w:val="Header"/>
    <w:uiPriority w:val="99"/>
    <w:locked/>
    <w:rsid w:val="00CF3D67"/>
    <w:rPr>
      <w:rFonts w:eastAsia="Times New Roman" w:cs="Times New Roman"/>
      <w:lang w:eastAsia="el-GR"/>
    </w:rPr>
  </w:style>
  <w:style w:type="paragraph" w:styleId="Footer">
    <w:name w:val="footer"/>
    <w:basedOn w:val="Normal"/>
    <w:link w:val="FooterChar"/>
    <w:uiPriority w:val="99"/>
    <w:rsid w:val="00CF3D67"/>
    <w:pPr>
      <w:tabs>
        <w:tab w:val="center" w:pos="4153"/>
        <w:tab w:val="right" w:pos="8306"/>
      </w:tabs>
      <w:spacing w:after="0" w:line="240" w:lineRule="auto"/>
    </w:pPr>
  </w:style>
  <w:style w:type="character" w:customStyle="1" w:styleId="FooterChar">
    <w:name w:val="Footer Char"/>
    <w:link w:val="Footer"/>
    <w:uiPriority w:val="99"/>
    <w:locked/>
    <w:rsid w:val="00CF3D67"/>
    <w:rPr>
      <w:rFonts w:eastAsia="Times New Roman" w:cs="Times New Roman"/>
      <w:lang w:eastAsia="el-GR"/>
    </w:rPr>
  </w:style>
  <w:style w:type="character" w:styleId="PageNumber">
    <w:name w:val="page number"/>
    <w:rsid w:val="00CF3D67"/>
    <w:rPr>
      <w:rFonts w:cs="Times New Roman"/>
    </w:rPr>
  </w:style>
  <w:style w:type="paragraph" w:customStyle="1" w:styleId="CharCharCharCharCharCharCharCharCharCharCharCharCharCharCharChar">
    <w:name w:val="Char Char Char Char Char Char Char Char Char Char Char Char Char Char Char Char"/>
    <w:basedOn w:val="Normal"/>
    <w:uiPriority w:val="99"/>
    <w:rsid w:val="00565E58"/>
    <w:pPr>
      <w:autoSpaceDE w:val="0"/>
      <w:autoSpaceDN w:val="0"/>
      <w:adjustRightInd w:val="0"/>
      <w:spacing w:after="160" w:line="240" w:lineRule="exact"/>
    </w:pPr>
    <w:rPr>
      <w:rFonts w:ascii="Verdana" w:hAnsi="Verdana"/>
      <w:sz w:val="20"/>
      <w:szCs w:val="20"/>
      <w:lang w:val="en-US" w:eastAsia="en-US"/>
    </w:rPr>
  </w:style>
  <w:style w:type="paragraph" w:customStyle="1" w:styleId="CharCharCharCharCharCharCharCharCharCharCharCharCharCharCharChar1">
    <w:name w:val="Char Char Char Char Char Char Char Char Char Char Char Char Char Char Char Char1"/>
    <w:basedOn w:val="Normal"/>
    <w:uiPriority w:val="99"/>
    <w:rsid w:val="002F2319"/>
    <w:pPr>
      <w:autoSpaceDE w:val="0"/>
      <w:autoSpaceDN w:val="0"/>
      <w:adjustRightInd w:val="0"/>
      <w:spacing w:after="160" w:line="240" w:lineRule="exact"/>
    </w:pPr>
    <w:rPr>
      <w:rFonts w:ascii="Verdana" w:hAnsi="Verdana"/>
      <w:sz w:val="20"/>
      <w:szCs w:val="20"/>
      <w:lang w:val="en-US" w:eastAsia="en-US"/>
    </w:rPr>
  </w:style>
  <w:style w:type="character" w:styleId="Hyperlink">
    <w:name w:val="Hyperlink"/>
    <w:uiPriority w:val="99"/>
    <w:rsid w:val="00064A0F"/>
    <w:rPr>
      <w:rFonts w:cs="Times New Roman"/>
      <w:color w:val="0000FF"/>
      <w:u w:val="single"/>
    </w:rPr>
  </w:style>
  <w:style w:type="character" w:customStyle="1" w:styleId="Heading3Char">
    <w:name w:val="Heading 3 Char"/>
    <w:basedOn w:val="DefaultParagraphFont"/>
    <w:link w:val="Heading3"/>
    <w:uiPriority w:val="99"/>
    <w:rsid w:val="00877EFB"/>
    <w:rPr>
      <w:rFonts w:asciiTheme="majorHAnsi" w:eastAsiaTheme="majorEastAsia" w:hAnsiTheme="majorHAnsi" w:cstheme="majorBidi"/>
      <w:b/>
      <w:bCs/>
      <w:color w:val="4F81BD" w:themeColor="accent1"/>
      <w:sz w:val="22"/>
      <w:szCs w:val="22"/>
    </w:rPr>
  </w:style>
  <w:style w:type="character" w:styleId="CommentReference">
    <w:name w:val="annotation reference"/>
    <w:basedOn w:val="DefaultParagraphFont"/>
    <w:uiPriority w:val="99"/>
    <w:semiHidden/>
    <w:rsid w:val="00210D7D"/>
    <w:rPr>
      <w:rFonts w:cs="Times New Roman"/>
      <w:sz w:val="16"/>
      <w:szCs w:val="16"/>
    </w:rPr>
  </w:style>
  <w:style w:type="paragraph" w:styleId="BodyText">
    <w:name w:val="Body Text"/>
    <w:basedOn w:val="Normal"/>
    <w:link w:val="BodyTextChar"/>
    <w:rsid w:val="00E750E8"/>
    <w:pPr>
      <w:spacing w:after="0" w:line="360" w:lineRule="auto"/>
      <w:jc w:val="both"/>
    </w:pPr>
    <w:rPr>
      <w:rFonts w:ascii="Times New Roman" w:hAnsi="Times New Roman"/>
      <w:sz w:val="24"/>
      <w:szCs w:val="20"/>
    </w:rPr>
  </w:style>
  <w:style w:type="character" w:customStyle="1" w:styleId="BodyTextChar">
    <w:name w:val="Body Text Char"/>
    <w:basedOn w:val="DefaultParagraphFont"/>
    <w:link w:val="BodyText"/>
    <w:rsid w:val="00E750E8"/>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430558">
      <w:bodyDiv w:val="1"/>
      <w:marLeft w:val="0"/>
      <w:marRight w:val="0"/>
      <w:marTop w:val="0"/>
      <w:marBottom w:val="0"/>
      <w:divBdr>
        <w:top w:val="none" w:sz="0" w:space="0" w:color="auto"/>
        <w:left w:val="none" w:sz="0" w:space="0" w:color="auto"/>
        <w:bottom w:val="none" w:sz="0" w:space="0" w:color="auto"/>
        <w:right w:val="none" w:sz="0" w:space="0" w:color="auto"/>
      </w:divBdr>
    </w:div>
    <w:div w:id="343628608">
      <w:bodyDiv w:val="1"/>
      <w:marLeft w:val="0"/>
      <w:marRight w:val="0"/>
      <w:marTop w:val="0"/>
      <w:marBottom w:val="0"/>
      <w:divBdr>
        <w:top w:val="none" w:sz="0" w:space="0" w:color="auto"/>
        <w:left w:val="none" w:sz="0" w:space="0" w:color="auto"/>
        <w:bottom w:val="none" w:sz="0" w:space="0" w:color="auto"/>
        <w:right w:val="none" w:sz="0" w:space="0" w:color="auto"/>
      </w:divBdr>
    </w:div>
    <w:div w:id="1479802966">
      <w:marLeft w:val="0"/>
      <w:marRight w:val="0"/>
      <w:marTop w:val="0"/>
      <w:marBottom w:val="0"/>
      <w:divBdr>
        <w:top w:val="none" w:sz="0" w:space="0" w:color="auto"/>
        <w:left w:val="none" w:sz="0" w:space="0" w:color="auto"/>
        <w:bottom w:val="none" w:sz="0" w:space="0" w:color="auto"/>
        <w:right w:val="none" w:sz="0" w:space="0" w:color="auto"/>
      </w:divBdr>
    </w:div>
    <w:div w:id="1479802967">
      <w:marLeft w:val="0"/>
      <w:marRight w:val="0"/>
      <w:marTop w:val="0"/>
      <w:marBottom w:val="0"/>
      <w:divBdr>
        <w:top w:val="none" w:sz="0" w:space="0" w:color="auto"/>
        <w:left w:val="none" w:sz="0" w:space="0" w:color="auto"/>
        <w:bottom w:val="none" w:sz="0" w:space="0" w:color="auto"/>
        <w:right w:val="none" w:sz="0" w:space="0" w:color="auto"/>
      </w:divBdr>
    </w:div>
    <w:div w:id="1479802968">
      <w:marLeft w:val="0"/>
      <w:marRight w:val="0"/>
      <w:marTop w:val="0"/>
      <w:marBottom w:val="0"/>
      <w:divBdr>
        <w:top w:val="none" w:sz="0" w:space="0" w:color="auto"/>
        <w:left w:val="none" w:sz="0" w:space="0" w:color="auto"/>
        <w:bottom w:val="none" w:sz="0" w:space="0" w:color="auto"/>
        <w:right w:val="none" w:sz="0" w:space="0" w:color="auto"/>
      </w:divBdr>
      <w:divsChild>
        <w:div w:id="1479802965">
          <w:marLeft w:val="274"/>
          <w:marRight w:val="0"/>
          <w:marTop w:val="240"/>
          <w:marBottom w:val="0"/>
          <w:divBdr>
            <w:top w:val="none" w:sz="0" w:space="0" w:color="auto"/>
            <w:left w:val="none" w:sz="0" w:space="0" w:color="auto"/>
            <w:bottom w:val="none" w:sz="0" w:space="0" w:color="auto"/>
            <w:right w:val="none" w:sz="0" w:space="0" w:color="auto"/>
          </w:divBdr>
        </w:div>
      </w:divsChild>
    </w:div>
    <w:div w:id="1479802969">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www.espa.g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image" Target="media/image2.jpeg"/><Relationship Id="rId19" Type="http://schemas.openxmlformats.org/officeDocument/2006/relationships/hyperlink" Target="http://www.espa.g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theme" Target="theme/theme1.xml"/></Relationships>
</file>

<file path=word/_rels/footer4.xml.rels><?xml version="1.0" encoding="UTF-8" standalone="yes"?>
<Relationships xmlns="http://schemas.openxmlformats.org/package/2006/relationships"><Relationship Id="rId1" Type="http://schemas.openxmlformats.org/officeDocument/2006/relationships/image" Target="media/image2.jpeg"/></Relationships>
</file>

<file path=word/_rels/foot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D74FC1-81E0-4DDF-A71F-C949745220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370</TotalTime>
  <Pages>30</Pages>
  <Words>12533</Words>
  <Characters>77553</Characters>
  <Application>Microsoft Office Word</Application>
  <DocSecurity>0</DocSecurity>
  <Lines>646</Lines>
  <Paragraphs>179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MOU</Company>
  <LinksUpToDate>false</LinksUpToDate>
  <CharactersWithSpaces>89907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dbrillaki</dc:creator>
  <cp:lastModifiedBy>dbrillaki</cp:lastModifiedBy>
  <cp:revision>80</cp:revision>
  <cp:lastPrinted>2015-09-14T10:15:00Z</cp:lastPrinted>
  <dcterms:created xsi:type="dcterms:W3CDTF">2015-09-14T07:44:00Z</dcterms:created>
  <dcterms:modified xsi:type="dcterms:W3CDTF">2015-11-17T10:16:00Z</dcterms:modified>
</cp:coreProperties>
</file>